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D7EB8" w14:paraId="4EF0F202" w14:textId="77777777" w:rsidTr="00345119">
        <w:tc>
          <w:tcPr>
            <w:tcW w:w="9576" w:type="dxa"/>
            <w:noWrap/>
          </w:tcPr>
          <w:p w14:paraId="6AFB8A2E" w14:textId="77777777" w:rsidR="008423E4" w:rsidRPr="0022177D" w:rsidRDefault="00027DF5" w:rsidP="001D481C">
            <w:pPr>
              <w:pStyle w:val="Heading1"/>
            </w:pPr>
            <w:bookmarkStart w:id="0" w:name="_GoBack"/>
            <w:bookmarkEnd w:id="0"/>
            <w:r w:rsidRPr="00631897">
              <w:t>BILL ANALYSIS</w:t>
            </w:r>
          </w:p>
        </w:tc>
      </w:tr>
    </w:tbl>
    <w:p w14:paraId="0C8114C4" w14:textId="77777777" w:rsidR="008423E4" w:rsidRPr="0022177D" w:rsidRDefault="008423E4" w:rsidP="001D481C">
      <w:pPr>
        <w:jc w:val="center"/>
      </w:pPr>
    </w:p>
    <w:p w14:paraId="4F06551B" w14:textId="77777777" w:rsidR="008423E4" w:rsidRPr="00B31F0E" w:rsidRDefault="008423E4" w:rsidP="001D481C"/>
    <w:p w14:paraId="40FBC599" w14:textId="77777777" w:rsidR="008423E4" w:rsidRPr="00742794" w:rsidRDefault="008423E4" w:rsidP="001D481C">
      <w:pPr>
        <w:tabs>
          <w:tab w:val="right" w:pos="9360"/>
        </w:tabs>
      </w:pPr>
    </w:p>
    <w:tbl>
      <w:tblPr>
        <w:tblW w:w="0" w:type="auto"/>
        <w:tblLayout w:type="fixed"/>
        <w:tblLook w:val="01E0" w:firstRow="1" w:lastRow="1" w:firstColumn="1" w:lastColumn="1" w:noHBand="0" w:noVBand="0"/>
      </w:tblPr>
      <w:tblGrid>
        <w:gridCol w:w="9576"/>
      </w:tblGrid>
      <w:tr w:rsidR="000D7EB8" w14:paraId="292C48BE" w14:textId="77777777" w:rsidTr="00345119">
        <w:tc>
          <w:tcPr>
            <w:tcW w:w="9576" w:type="dxa"/>
          </w:tcPr>
          <w:p w14:paraId="15D861CA" w14:textId="77777777" w:rsidR="008423E4" w:rsidRPr="00861995" w:rsidRDefault="00027DF5" w:rsidP="001D481C">
            <w:pPr>
              <w:jc w:val="right"/>
            </w:pPr>
            <w:r>
              <w:t>H.B. 4076</w:t>
            </w:r>
          </w:p>
        </w:tc>
      </w:tr>
      <w:tr w:rsidR="000D7EB8" w14:paraId="55C27F0E" w14:textId="77777777" w:rsidTr="00345119">
        <w:tc>
          <w:tcPr>
            <w:tcW w:w="9576" w:type="dxa"/>
          </w:tcPr>
          <w:p w14:paraId="22EF6A01" w14:textId="77777777" w:rsidR="008423E4" w:rsidRPr="00861995" w:rsidRDefault="00027DF5" w:rsidP="001D481C">
            <w:pPr>
              <w:jc w:val="right"/>
            </w:pPr>
            <w:r>
              <w:t xml:space="preserve">By: </w:t>
            </w:r>
            <w:r w:rsidR="00EE42FE">
              <w:t>White</w:t>
            </w:r>
          </w:p>
        </w:tc>
      </w:tr>
      <w:tr w:rsidR="000D7EB8" w14:paraId="56EBCC4B" w14:textId="77777777" w:rsidTr="00345119">
        <w:tc>
          <w:tcPr>
            <w:tcW w:w="9576" w:type="dxa"/>
          </w:tcPr>
          <w:p w14:paraId="21911BFF" w14:textId="77777777" w:rsidR="008423E4" w:rsidRPr="00861995" w:rsidRDefault="00027DF5" w:rsidP="001D481C">
            <w:pPr>
              <w:jc w:val="right"/>
            </w:pPr>
            <w:r>
              <w:t>Juvenile Justice &amp; Family Issues</w:t>
            </w:r>
          </w:p>
        </w:tc>
      </w:tr>
      <w:tr w:rsidR="000D7EB8" w14:paraId="10A031A8" w14:textId="77777777" w:rsidTr="00345119">
        <w:tc>
          <w:tcPr>
            <w:tcW w:w="9576" w:type="dxa"/>
          </w:tcPr>
          <w:p w14:paraId="2F093E1A" w14:textId="77777777" w:rsidR="008423E4" w:rsidRDefault="00027DF5" w:rsidP="001D481C">
            <w:pPr>
              <w:jc w:val="right"/>
            </w:pPr>
            <w:r>
              <w:t>Committee Report (Unamended)</w:t>
            </w:r>
          </w:p>
        </w:tc>
      </w:tr>
    </w:tbl>
    <w:p w14:paraId="6C9DB513" w14:textId="77777777" w:rsidR="008423E4" w:rsidRDefault="008423E4" w:rsidP="001D481C">
      <w:pPr>
        <w:tabs>
          <w:tab w:val="right" w:pos="9360"/>
        </w:tabs>
      </w:pPr>
    </w:p>
    <w:p w14:paraId="793878D5" w14:textId="77777777" w:rsidR="008423E4" w:rsidRDefault="008423E4" w:rsidP="001D481C"/>
    <w:p w14:paraId="068088FB" w14:textId="77777777" w:rsidR="008423E4" w:rsidRDefault="008423E4" w:rsidP="001D481C"/>
    <w:tbl>
      <w:tblPr>
        <w:tblW w:w="0" w:type="auto"/>
        <w:tblCellMar>
          <w:left w:w="115" w:type="dxa"/>
          <w:right w:w="115" w:type="dxa"/>
        </w:tblCellMar>
        <w:tblLook w:val="01E0" w:firstRow="1" w:lastRow="1" w:firstColumn="1" w:lastColumn="1" w:noHBand="0" w:noVBand="0"/>
      </w:tblPr>
      <w:tblGrid>
        <w:gridCol w:w="9360"/>
      </w:tblGrid>
      <w:tr w:rsidR="000D7EB8" w14:paraId="6AA3BA72" w14:textId="77777777" w:rsidTr="00345119">
        <w:tc>
          <w:tcPr>
            <w:tcW w:w="9576" w:type="dxa"/>
          </w:tcPr>
          <w:p w14:paraId="0C13B391" w14:textId="77777777" w:rsidR="008423E4" w:rsidRPr="00A8133F" w:rsidRDefault="00027DF5" w:rsidP="001D481C">
            <w:pPr>
              <w:rPr>
                <w:b/>
              </w:rPr>
            </w:pPr>
            <w:r w:rsidRPr="009C1E9A">
              <w:rPr>
                <w:b/>
                <w:u w:val="single"/>
              </w:rPr>
              <w:t>BACKGROUND AND PURPOSE</w:t>
            </w:r>
            <w:r>
              <w:rPr>
                <w:b/>
              </w:rPr>
              <w:t xml:space="preserve"> </w:t>
            </w:r>
          </w:p>
          <w:p w14:paraId="6ADC85DC" w14:textId="77777777" w:rsidR="008423E4" w:rsidRDefault="008423E4" w:rsidP="001D481C"/>
          <w:p w14:paraId="29082E00" w14:textId="3A1C15B5" w:rsidR="008423E4" w:rsidRDefault="00027DF5" w:rsidP="001D481C">
            <w:pPr>
              <w:pStyle w:val="Header"/>
              <w:tabs>
                <w:tab w:val="clear" w:pos="4320"/>
                <w:tab w:val="clear" w:pos="8640"/>
              </w:tabs>
              <w:jc w:val="both"/>
            </w:pPr>
            <w:r>
              <w:t>Concerns have been raised regarding the condition of secure correctional facilities operated by the Texas Juvenile Justice Department (TJJD). It has been suggested that these facilities need to modernize in order to better serve Texas youth. There have bee</w:t>
            </w:r>
            <w:r>
              <w:t xml:space="preserve">n calls for TJJD to </w:t>
            </w:r>
            <w:r w:rsidRPr="00A80A71">
              <w:t>address their deferred maintenance cost, increas</w:t>
            </w:r>
            <w:r>
              <w:t>e</w:t>
            </w:r>
            <w:r w:rsidRPr="00A80A71">
              <w:t xml:space="preserve"> facility energy efficiency, creat</w:t>
            </w:r>
            <w:r>
              <w:t>e</w:t>
            </w:r>
            <w:r w:rsidRPr="00A80A71">
              <w:t xml:space="preserve"> savings to satisfy incarcerated justice-involved health care costs, achiev</w:t>
            </w:r>
            <w:r>
              <w:t>e</w:t>
            </w:r>
            <w:r w:rsidRPr="00A80A71">
              <w:t xml:space="preserve"> staff utilization efficiency,</w:t>
            </w:r>
            <w:r>
              <w:t xml:space="preserve"> and</w:t>
            </w:r>
            <w:r w:rsidRPr="00A80A71">
              <w:t xml:space="preserve"> increas</w:t>
            </w:r>
            <w:r>
              <w:t>e</w:t>
            </w:r>
            <w:r w:rsidRPr="00A80A71">
              <w:t xml:space="preserve"> frontline correctional staff com</w:t>
            </w:r>
            <w:r w:rsidRPr="00A80A71">
              <w:t xml:space="preserve">pensation. </w:t>
            </w:r>
            <w:r>
              <w:t>The</w:t>
            </w:r>
            <w:r w:rsidRPr="00A80A71">
              <w:t xml:space="preserve"> current </w:t>
            </w:r>
            <w:r>
              <w:t xml:space="preserve">juvenile justice </w:t>
            </w:r>
            <w:r w:rsidRPr="00A80A71">
              <w:t xml:space="preserve">system encumbers </w:t>
            </w:r>
            <w:r>
              <w:t>TJJD, which could operate more efficiently with the ability to</w:t>
            </w:r>
            <w:r w:rsidRPr="00A80A71">
              <w:t xml:space="preserve"> outsource operational and maintenance costs in a build-to-lease agreement with a private vendor.</w:t>
            </w:r>
            <w:r>
              <w:t xml:space="preserve"> </w:t>
            </w:r>
            <w:r w:rsidRPr="00A80A71">
              <w:t>H</w:t>
            </w:r>
            <w:r>
              <w:t>.</w:t>
            </w:r>
            <w:r w:rsidRPr="00A80A71">
              <w:t>B</w:t>
            </w:r>
            <w:r>
              <w:t>.</w:t>
            </w:r>
            <w:r w:rsidRPr="00A80A71">
              <w:t xml:space="preserve"> 4076 </w:t>
            </w:r>
            <w:r>
              <w:t>seeks to address these issues</w:t>
            </w:r>
            <w:r>
              <w:t xml:space="preserve"> by providing for a modernization plan for post-adjudication secure correctional facilities operated by TJJD and a task force to evaluate those facilities</w:t>
            </w:r>
            <w:r w:rsidRPr="00A80A71">
              <w:t>.</w:t>
            </w:r>
          </w:p>
          <w:p w14:paraId="39D99130" w14:textId="77777777" w:rsidR="008423E4" w:rsidRPr="00E26B13" w:rsidRDefault="008423E4" w:rsidP="001D481C">
            <w:pPr>
              <w:rPr>
                <w:b/>
              </w:rPr>
            </w:pPr>
          </w:p>
        </w:tc>
      </w:tr>
      <w:tr w:rsidR="000D7EB8" w14:paraId="4D194705" w14:textId="77777777" w:rsidTr="00345119">
        <w:tc>
          <w:tcPr>
            <w:tcW w:w="9576" w:type="dxa"/>
          </w:tcPr>
          <w:p w14:paraId="2634A9B7" w14:textId="77777777" w:rsidR="0017725B" w:rsidRDefault="00027DF5" w:rsidP="001D481C">
            <w:pPr>
              <w:rPr>
                <w:b/>
                <w:u w:val="single"/>
              </w:rPr>
            </w:pPr>
            <w:r>
              <w:rPr>
                <w:b/>
                <w:u w:val="single"/>
              </w:rPr>
              <w:t>CRIMINAL JUSTICE IMPACT</w:t>
            </w:r>
          </w:p>
          <w:p w14:paraId="4D5FA673" w14:textId="77777777" w:rsidR="0017725B" w:rsidRDefault="0017725B" w:rsidP="001D481C">
            <w:pPr>
              <w:rPr>
                <w:b/>
                <w:u w:val="single"/>
              </w:rPr>
            </w:pPr>
          </w:p>
          <w:p w14:paraId="698162DD" w14:textId="77777777" w:rsidR="00855605" w:rsidRPr="00855605" w:rsidRDefault="00027DF5" w:rsidP="001D481C">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14:paraId="23BAB75E" w14:textId="77777777" w:rsidR="0017725B" w:rsidRPr="0017725B" w:rsidRDefault="0017725B" w:rsidP="001D481C">
            <w:pPr>
              <w:rPr>
                <w:b/>
                <w:u w:val="single"/>
              </w:rPr>
            </w:pPr>
          </w:p>
        </w:tc>
      </w:tr>
      <w:tr w:rsidR="000D7EB8" w14:paraId="1DAE5A23" w14:textId="77777777" w:rsidTr="00345119">
        <w:tc>
          <w:tcPr>
            <w:tcW w:w="9576" w:type="dxa"/>
          </w:tcPr>
          <w:p w14:paraId="5DC67BA8" w14:textId="77777777" w:rsidR="008423E4" w:rsidRPr="00A8133F" w:rsidRDefault="00027DF5" w:rsidP="001D481C">
            <w:pPr>
              <w:rPr>
                <w:b/>
              </w:rPr>
            </w:pPr>
            <w:r w:rsidRPr="009C1E9A">
              <w:rPr>
                <w:b/>
                <w:u w:val="single"/>
              </w:rPr>
              <w:t>RULEMAKING AUTHORITY</w:t>
            </w:r>
            <w:r>
              <w:rPr>
                <w:b/>
              </w:rPr>
              <w:t xml:space="preserve"> </w:t>
            </w:r>
          </w:p>
          <w:p w14:paraId="2282CB01" w14:textId="77777777" w:rsidR="008423E4" w:rsidRDefault="008423E4" w:rsidP="001D481C"/>
          <w:p w14:paraId="0EB29938" w14:textId="77777777" w:rsidR="00855605" w:rsidRDefault="00027DF5" w:rsidP="001D481C">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14:paraId="74ACA121" w14:textId="77777777" w:rsidR="008423E4" w:rsidRPr="00E21FDC" w:rsidRDefault="008423E4" w:rsidP="001D481C">
            <w:pPr>
              <w:rPr>
                <w:b/>
              </w:rPr>
            </w:pPr>
          </w:p>
        </w:tc>
      </w:tr>
      <w:tr w:rsidR="000D7EB8" w14:paraId="48A00CB0" w14:textId="77777777" w:rsidTr="00345119">
        <w:tc>
          <w:tcPr>
            <w:tcW w:w="9576" w:type="dxa"/>
          </w:tcPr>
          <w:p w14:paraId="44C4C0F7" w14:textId="77777777" w:rsidR="008423E4" w:rsidRPr="00A8133F" w:rsidRDefault="00027DF5" w:rsidP="001D481C">
            <w:pPr>
              <w:rPr>
                <w:b/>
              </w:rPr>
            </w:pPr>
            <w:r w:rsidRPr="009C1E9A">
              <w:rPr>
                <w:b/>
                <w:u w:val="single"/>
              </w:rPr>
              <w:t>ANALYSIS</w:t>
            </w:r>
            <w:r>
              <w:rPr>
                <w:b/>
              </w:rPr>
              <w:t xml:space="preserve"> </w:t>
            </w:r>
          </w:p>
          <w:p w14:paraId="4B2B8BD0" w14:textId="77777777" w:rsidR="008423E4" w:rsidRDefault="008423E4" w:rsidP="001D481C"/>
          <w:p w14:paraId="609F7A5C" w14:textId="77777777" w:rsidR="0048173F" w:rsidRDefault="00027DF5" w:rsidP="001D481C">
            <w:pPr>
              <w:pStyle w:val="Header"/>
              <w:tabs>
                <w:tab w:val="clear" w:pos="4320"/>
                <w:tab w:val="clear" w:pos="8640"/>
              </w:tabs>
              <w:jc w:val="both"/>
            </w:pPr>
            <w:r>
              <w:t xml:space="preserve">H.B. 4076 amends the Human Resources Code to require the Texas Juvenile Justice Department (TJJD), in coordination with the regionalization plan </w:t>
            </w:r>
            <w:r w:rsidRPr="0048173F">
              <w:t>for keeping children closer to home in lieu of commitment to secure facilities</w:t>
            </w:r>
            <w:r>
              <w:t xml:space="preserve"> operated by TJJD, to develop and</w:t>
            </w:r>
            <w:r>
              <w:t xml:space="preserve"> implement a plan to modernize the secure facilities. The bill does the following with regard to the plan:</w:t>
            </w:r>
          </w:p>
          <w:p w14:paraId="6126066B" w14:textId="77777777" w:rsidR="0048173F" w:rsidRDefault="00027DF5" w:rsidP="001D481C">
            <w:pPr>
              <w:pStyle w:val="Header"/>
              <w:numPr>
                <w:ilvl w:val="0"/>
                <w:numId w:val="1"/>
              </w:numPr>
              <w:tabs>
                <w:tab w:val="clear" w:pos="4320"/>
                <w:tab w:val="clear" w:pos="8640"/>
              </w:tabs>
              <w:jc w:val="both"/>
            </w:pPr>
            <w:r>
              <w:t>sets out the required components of the plan;</w:t>
            </w:r>
          </w:p>
          <w:p w14:paraId="0AD11F66" w14:textId="77777777" w:rsidR="0048173F" w:rsidRDefault="00027DF5" w:rsidP="001D481C">
            <w:pPr>
              <w:pStyle w:val="Header"/>
              <w:numPr>
                <w:ilvl w:val="0"/>
                <w:numId w:val="1"/>
              </w:numPr>
              <w:tabs>
                <w:tab w:val="clear" w:pos="4320"/>
                <w:tab w:val="clear" w:pos="8640"/>
              </w:tabs>
              <w:jc w:val="both"/>
            </w:pPr>
            <w:r>
              <w:t>requires TJJD to consult with stakeholders and experts in developing the plan;</w:t>
            </w:r>
          </w:p>
          <w:p w14:paraId="13AE4E72" w14:textId="77777777" w:rsidR="0048173F" w:rsidRDefault="00027DF5" w:rsidP="001D481C">
            <w:pPr>
              <w:pStyle w:val="Header"/>
              <w:numPr>
                <w:ilvl w:val="0"/>
                <w:numId w:val="1"/>
              </w:numPr>
              <w:tabs>
                <w:tab w:val="clear" w:pos="4320"/>
                <w:tab w:val="clear" w:pos="8640"/>
              </w:tabs>
              <w:jc w:val="both"/>
            </w:pPr>
            <w:r>
              <w:t xml:space="preserve">requires new facilities </w:t>
            </w:r>
            <w:r>
              <w:t>built under the plan to be named for juvenile correctional officers or staff who were killed in the course of their TJJD employment or who made significant contributions to public safety in Texas; and</w:t>
            </w:r>
          </w:p>
          <w:p w14:paraId="21041C58" w14:textId="77777777" w:rsidR="0048173F" w:rsidRDefault="00027DF5" w:rsidP="001D481C">
            <w:pPr>
              <w:pStyle w:val="Header"/>
              <w:numPr>
                <w:ilvl w:val="0"/>
                <w:numId w:val="1"/>
              </w:numPr>
              <w:tabs>
                <w:tab w:val="clear" w:pos="4320"/>
                <w:tab w:val="clear" w:pos="8640"/>
              </w:tabs>
              <w:jc w:val="both"/>
            </w:pPr>
            <w:r>
              <w:t>requires TJJD to develop the plan not later than Januar</w:t>
            </w:r>
            <w:r>
              <w:t>y 1, 2022.</w:t>
            </w:r>
          </w:p>
          <w:p w14:paraId="35C026E6" w14:textId="77777777" w:rsidR="0048173F" w:rsidRDefault="0048173F" w:rsidP="001D481C">
            <w:pPr>
              <w:pStyle w:val="Header"/>
              <w:tabs>
                <w:tab w:val="clear" w:pos="4320"/>
                <w:tab w:val="clear" w:pos="8640"/>
              </w:tabs>
              <w:jc w:val="both"/>
            </w:pPr>
          </w:p>
          <w:p w14:paraId="27A1119C" w14:textId="77777777" w:rsidR="0048173F" w:rsidRDefault="00027DF5" w:rsidP="001D481C">
            <w:pPr>
              <w:pStyle w:val="Header"/>
              <w:jc w:val="both"/>
            </w:pPr>
            <w:r>
              <w:t xml:space="preserve">H.B. 4076 establishes a task force to conduct a thorough evaluation of TJJD secure correctional facilities. The bill provides for the appointment of the task force and requires the task force, not later than September 1, 2022, to submit to the </w:t>
            </w:r>
            <w:r>
              <w:t xml:space="preserve">governor, the lieutenant governor, and the legislature recommendations regarding which secure correctional facilities operated by TJJD should be: </w:t>
            </w:r>
          </w:p>
          <w:p w14:paraId="692D4F28" w14:textId="77777777" w:rsidR="0048173F" w:rsidRDefault="00027DF5" w:rsidP="001D481C">
            <w:pPr>
              <w:pStyle w:val="Header"/>
              <w:numPr>
                <w:ilvl w:val="0"/>
                <w:numId w:val="2"/>
              </w:numPr>
              <w:jc w:val="both"/>
            </w:pPr>
            <w:r>
              <w:t>renovated and continued in operation as a secure correctional facility by TJJD;</w:t>
            </w:r>
          </w:p>
          <w:p w14:paraId="0A42A84C" w14:textId="77777777" w:rsidR="0048173F" w:rsidRDefault="00027DF5" w:rsidP="001D481C">
            <w:pPr>
              <w:pStyle w:val="Header"/>
              <w:numPr>
                <w:ilvl w:val="0"/>
                <w:numId w:val="2"/>
              </w:numPr>
              <w:jc w:val="both"/>
            </w:pPr>
            <w:r>
              <w:t>renovated and used for a purp</w:t>
            </w:r>
            <w:r>
              <w:t>ose other than such a secure correctional facility; or</w:t>
            </w:r>
          </w:p>
          <w:p w14:paraId="3A3F1B44" w14:textId="77777777" w:rsidR="0048173F" w:rsidRDefault="00027DF5" w:rsidP="001D481C">
            <w:pPr>
              <w:pStyle w:val="Header"/>
              <w:numPr>
                <w:ilvl w:val="0"/>
                <w:numId w:val="2"/>
              </w:numPr>
              <w:jc w:val="both"/>
            </w:pPr>
            <w:r>
              <w:t xml:space="preserve"> repurposed by an entity other than TJJD.</w:t>
            </w:r>
          </w:p>
          <w:p w14:paraId="2205C743" w14:textId="77777777" w:rsidR="009C36CD" w:rsidRPr="009C36CD" w:rsidRDefault="00027DF5" w:rsidP="001D481C">
            <w:pPr>
              <w:pStyle w:val="Header"/>
              <w:jc w:val="both"/>
            </w:pPr>
            <w:r>
              <w:t>The task force is abolished December 1, 2022.</w:t>
            </w:r>
          </w:p>
          <w:p w14:paraId="52BA1AB9" w14:textId="77777777" w:rsidR="008423E4" w:rsidRPr="00835628" w:rsidRDefault="008423E4" w:rsidP="001D481C">
            <w:pPr>
              <w:rPr>
                <w:b/>
              </w:rPr>
            </w:pPr>
          </w:p>
        </w:tc>
      </w:tr>
      <w:tr w:rsidR="000D7EB8" w14:paraId="7021D94F" w14:textId="77777777" w:rsidTr="00345119">
        <w:tc>
          <w:tcPr>
            <w:tcW w:w="9576" w:type="dxa"/>
          </w:tcPr>
          <w:p w14:paraId="3F13A1D7" w14:textId="77777777" w:rsidR="008423E4" w:rsidRPr="00A8133F" w:rsidRDefault="00027DF5" w:rsidP="001D481C">
            <w:pPr>
              <w:rPr>
                <w:b/>
              </w:rPr>
            </w:pPr>
            <w:r w:rsidRPr="009C1E9A">
              <w:rPr>
                <w:b/>
                <w:u w:val="single"/>
              </w:rPr>
              <w:t>EFFECTIVE DATE</w:t>
            </w:r>
            <w:r>
              <w:rPr>
                <w:b/>
              </w:rPr>
              <w:t xml:space="preserve"> </w:t>
            </w:r>
          </w:p>
          <w:p w14:paraId="6F349024" w14:textId="77777777" w:rsidR="008423E4" w:rsidRDefault="008423E4" w:rsidP="001D481C"/>
          <w:p w14:paraId="4E8AA984" w14:textId="77777777" w:rsidR="008423E4" w:rsidRPr="003624F2" w:rsidRDefault="00027DF5" w:rsidP="001D481C">
            <w:pPr>
              <w:pStyle w:val="Header"/>
              <w:tabs>
                <w:tab w:val="clear" w:pos="4320"/>
                <w:tab w:val="clear" w:pos="8640"/>
              </w:tabs>
              <w:jc w:val="both"/>
            </w:pPr>
            <w:r>
              <w:t>September 1, 2021.</w:t>
            </w:r>
          </w:p>
          <w:p w14:paraId="38961148" w14:textId="77777777" w:rsidR="008423E4" w:rsidRPr="00233FDB" w:rsidRDefault="008423E4" w:rsidP="001D481C">
            <w:pPr>
              <w:rPr>
                <w:b/>
              </w:rPr>
            </w:pPr>
          </w:p>
        </w:tc>
      </w:tr>
    </w:tbl>
    <w:p w14:paraId="5D9AA9F4" w14:textId="77777777" w:rsidR="008423E4" w:rsidRPr="00BE0E75" w:rsidRDefault="008423E4" w:rsidP="001D481C">
      <w:pPr>
        <w:jc w:val="both"/>
        <w:rPr>
          <w:rFonts w:ascii="Arial" w:hAnsi="Arial"/>
          <w:sz w:val="16"/>
          <w:szCs w:val="16"/>
        </w:rPr>
      </w:pPr>
    </w:p>
    <w:p w14:paraId="1176D208" w14:textId="77777777" w:rsidR="004108C3" w:rsidRPr="008423E4" w:rsidRDefault="004108C3" w:rsidP="001D481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FC6B" w14:textId="77777777" w:rsidR="00000000" w:rsidRDefault="00027DF5">
      <w:r>
        <w:separator/>
      </w:r>
    </w:p>
  </w:endnote>
  <w:endnote w:type="continuationSeparator" w:id="0">
    <w:p w14:paraId="5C94FDA7" w14:textId="77777777" w:rsidR="00000000" w:rsidRDefault="0002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078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7EB8" w14:paraId="4301B441" w14:textId="77777777" w:rsidTr="009C1E9A">
      <w:trPr>
        <w:cantSplit/>
      </w:trPr>
      <w:tc>
        <w:tcPr>
          <w:tcW w:w="0" w:type="pct"/>
        </w:tcPr>
        <w:p w14:paraId="59F2FF90" w14:textId="77777777" w:rsidR="00137D90" w:rsidRDefault="00137D90" w:rsidP="009C1E9A">
          <w:pPr>
            <w:pStyle w:val="Footer"/>
            <w:tabs>
              <w:tab w:val="clear" w:pos="8640"/>
              <w:tab w:val="right" w:pos="9360"/>
            </w:tabs>
          </w:pPr>
        </w:p>
      </w:tc>
      <w:tc>
        <w:tcPr>
          <w:tcW w:w="2395" w:type="pct"/>
        </w:tcPr>
        <w:p w14:paraId="5A4322C2" w14:textId="77777777" w:rsidR="00137D90" w:rsidRDefault="00137D90" w:rsidP="009C1E9A">
          <w:pPr>
            <w:pStyle w:val="Footer"/>
            <w:tabs>
              <w:tab w:val="clear" w:pos="8640"/>
              <w:tab w:val="right" w:pos="9360"/>
            </w:tabs>
          </w:pPr>
        </w:p>
        <w:p w14:paraId="5C995872" w14:textId="77777777" w:rsidR="001A4310" w:rsidRDefault="001A4310" w:rsidP="009C1E9A">
          <w:pPr>
            <w:pStyle w:val="Footer"/>
            <w:tabs>
              <w:tab w:val="clear" w:pos="8640"/>
              <w:tab w:val="right" w:pos="9360"/>
            </w:tabs>
          </w:pPr>
        </w:p>
        <w:p w14:paraId="01E303CE" w14:textId="77777777" w:rsidR="00137D90" w:rsidRDefault="00137D90" w:rsidP="009C1E9A">
          <w:pPr>
            <w:pStyle w:val="Footer"/>
            <w:tabs>
              <w:tab w:val="clear" w:pos="8640"/>
              <w:tab w:val="right" w:pos="9360"/>
            </w:tabs>
          </w:pPr>
        </w:p>
      </w:tc>
      <w:tc>
        <w:tcPr>
          <w:tcW w:w="2453" w:type="pct"/>
        </w:tcPr>
        <w:p w14:paraId="7D15A902" w14:textId="77777777" w:rsidR="00137D90" w:rsidRDefault="00137D90" w:rsidP="009C1E9A">
          <w:pPr>
            <w:pStyle w:val="Footer"/>
            <w:tabs>
              <w:tab w:val="clear" w:pos="8640"/>
              <w:tab w:val="right" w:pos="9360"/>
            </w:tabs>
            <w:jc w:val="right"/>
          </w:pPr>
        </w:p>
      </w:tc>
    </w:tr>
    <w:tr w:rsidR="000D7EB8" w14:paraId="4D57E6F8" w14:textId="77777777" w:rsidTr="009C1E9A">
      <w:trPr>
        <w:cantSplit/>
      </w:trPr>
      <w:tc>
        <w:tcPr>
          <w:tcW w:w="0" w:type="pct"/>
        </w:tcPr>
        <w:p w14:paraId="336CFC34" w14:textId="77777777" w:rsidR="00EC379B" w:rsidRDefault="00EC379B" w:rsidP="009C1E9A">
          <w:pPr>
            <w:pStyle w:val="Footer"/>
            <w:tabs>
              <w:tab w:val="clear" w:pos="8640"/>
              <w:tab w:val="right" w:pos="9360"/>
            </w:tabs>
          </w:pPr>
        </w:p>
      </w:tc>
      <w:tc>
        <w:tcPr>
          <w:tcW w:w="2395" w:type="pct"/>
        </w:tcPr>
        <w:p w14:paraId="77142184" w14:textId="77777777" w:rsidR="00EC379B" w:rsidRPr="009C1E9A" w:rsidRDefault="00027DF5" w:rsidP="009C1E9A">
          <w:pPr>
            <w:pStyle w:val="Footer"/>
            <w:tabs>
              <w:tab w:val="clear" w:pos="8640"/>
              <w:tab w:val="right" w:pos="9360"/>
            </w:tabs>
            <w:rPr>
              <w:rFonts w:ascii="Shruti" w:hAnsi="Shruti"/>
              <w:sz w:val="22"/>
            </w:rPr>
          </w:pPr>
          <w:r>
            <w:rPr>
              <w:rFonts w:ascii="Shruti" w:hAnsi="Shruti"/>
              <w:sz w:val="22"/>
            </w:rPr>
            <w:t>87R 23750</w:t>
          </w:r>
        </w:p>
      </w:tc>
      <w:tc>
        <w:tcPr>
          <w:tcW w:w="2453" w:type="pct"/>
        </w:tcPr>
        <w:p w14:paraId="5A56C1DB" w14:textId="59EA20DE" w:rsidR="00EC379B" w:rsidRDefault="00027DF5" w:rsidP="009C1E9A">
          <w:pPr>
            <w:pStyle w:val="Footer"/>
            <w:tabs>
              <w:tab w:val="clear" w:pos="8640"/>
              <w:tab w:val="right" w:pos="9360"/>
            </w:tabs>
            <w:jc w:val="right"/>
          </w:pPr>
          <w:r>
            <w:fldChar w:fldCharType="begin"/>
          </w:r>
          <w:r>
            <w:instrText xml:space="preserve"> DOCPROPERTY  OTID  \* MERGEFORMAT </w:instrText>
          </w:r>
          <w:r>
            <w:fldChar w:fldCharType="separate"/>
          </w:r>
          <w:r w:rsidR="00F302E9">
            <w:t>21.121.183</w:t>
          </w:r>
          <w:r>
            <w:fldChar w:fldCharType="end"/>
          </w:r>
        </w:p>
      </w:tc>
    </w:tr>
    <w:tr w:rsidR="000D7EB8" w14:paraId="6D1A0542" w14:textId="77777777" w:rsidTr="009C1E9A">
      <w:trPr>
        <w:cantSplit/>
      </w:trPr>
      <w:tc>
        <w:tcPr>
          <w:tcW w:w="0" w:type="pct"/>
        </w:tcPr>
        <w:p w14:paraId="40448DF6" w14:textId="77777777" w:rsidR="00EC379B" w:rsidRDefault="00EC379B" w:rsidP="009C1E9A">
          <w:pPr>
            <w:pStyle w:val="Footer"/>
            <w:tabs>
              <w:tab w:val="clear" w:pos="4320"/>
              <w:tab w:val="clear" w:pos="8640"/>
              <w:tab w:val="left" w:pos="2865"/>
            </w:tabs>
          </w:pPr>
        </w:p>
      </w:tc>
      <w:tc>
        <w:tcPr>
          <w:tcW w:w="2395" w:type="pct"/>
        </w:tcPr>
        <w:p w14:paraId="2106F65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325A853" w14:textId="77777777" w:rsidR="00EC379B" w:rsidRDefault="00EC379B" w:rsidP="006D504F">
          <w:pPr>
            <w:pStyle w:val="Footer"/>
            <w:rPr>
              <w:rStyle w:val="PageNumber"/>
            </w:rPr>
          </w:pPr>
        </w:p>
        <w:p w14:paraId="76B73285" w14:textId="77777777" w:rsidR="00EC379B" w:rsidRDefault="00EC379B" w:rsidP="009C1E9A">
          <w:pPr>
            <w:pStyle w:val="Footer"/>
            <w:tabs>
              <w:tab w:val="clear" w:pos="8640"/>
              <w:tab w:val="right" w:pos="9360"/>
            </w:tabs>
            <w:jc w:val="right"/>
          </w:pPr>
        </w:p>
      </w:tc>
    </w:tr>
    <w:tr w:rsidR="000D7EB8" w14:paraId="5969CDBD" w14:textId="77777777" w:rsidTr="009C1E9A">
      <w:trPr>
        <w:cantSplit/>
        <w:trHeight w:val="323"/>
      </w:trPr>
      <w:tc>
        <w:tcPr>
          <w:tcW w:w="0" w:type="pct"/>
          <w:gridSpan w:val="3"/>
        </w:tcPr>
        <w:p w14:paraId="1A48B961" w14:textId="2ACC73B1" w:rsidR="00EC379B" w:rsidRDefault="00027D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481C">
            <w:rPr>
              <w:rStyle w:val="PageNumber"/>
              <w:noProof/>
            </w:rPr>
            <w:t>2</w:t>
          </w:r>
          <w:r>
            <w:rPr>
              <w:rStyle w:val="PageNumber"/>
            </w:rPr>
            <w:fldChar w:fldCharType="end"/>
          </w:r>
        </w:p>
        <w:p w14:paraId="72FC7036" w14:textId="77777777" w:rsidR="00EC379B" w:rsidRDefault="00EC379B" w:rsidP="009C1E9A">
          <w:pPr>
            <w:pStyle w:val="Footer"/>
            <w:tabs>
              <w:tab w:val="clear" w:pos="8640"/>
              <w:tab w:val="right" w:pos="9360"/>
            </w:tabs>
            <w:jc w:val="center"/>
          </w:pPr>
        </w:p>
      </w:tc>
    </w:tr>
  </w:tbl>
  <w:p w14:paraId="4B06AAE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7EC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DE3EA" w14:textId="77777777" w:rsidR="00000000" w:rsidRDefault="00027DF5">
      <w:r>
        <w:separator/>
      </w:r>
    </w:p>
  </w:footnote>
  <w:footnote w:type="continuationSeparator" w:id="0">
    <w:p w14:paraId="2FE46DB0" w14:textId="77777777" w:rsidR="00000000" w:rsidRDefault="0002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6E7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B7B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C68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B75D7"/>
    <w:multiLevelType w:val="hybridMultilevel"/>
    <w:tmpl w:val="382AF340"/>
    <w:lvl w:ilvl="0" w:tplc="6BB21146">
      <w:start w:val="1"/>
      <w:numFmt w:val="bullet"/>
      <w:lvlText w:val=""/>
      <w:lvlJc w:val="left"/>
      <w:pPr>
        <w:tabs>
          <w:tab w:val="num" w:pos="720"/>
        </w:tabs>
        <w:ind w:left="720" w:hanging="360"/>
      </w:pPr>
      <w:rPr>
        <w:rFonts w:ascii="Symbol" w:hAnsi="Symbol" w:hint="default"/>
      </w:rPr>
    </w:lvl>
    <w:lvl w:ilvl="1" w:tplc="EFF2C4D2" w:tentative="1">
      <w:start w:val="1"/>
      <w:numFmt w:val="bullet"/>
      <w:lvlText w:val="o"/>
      <w:lvlJc w:val="left"/>
      <w:pPr>
        <w:ind w:left="1440" w:hanging="360"/>
      </w:pPr>
      <w:rPr>
        <w:rFonts w:ascii="Courier New" w:hAnsi="Courier New" w:cs="Courier New" w:hint="default"/>
      </w:rPr>
    </w:lvl>
    <w:lvl w:ilvl="2" w:tplc="27BEF9F2" w:tentative="1">
      <w:start w:val="1"/>
      <w:numFmt w:val="bullet"/>
      <w:lvlText w:val=""/>
      <w:lvlJc w:val="left"/>
      <w:pPr>
        <w:ind w:left="2160" w:hanging="360"/>
      </w:pPr>
      <w:rPr>
        <w:rFonts w:ascii="Wingdings" w:hAnsi="Wingdings" w:hint="default"/>
      </w:rPr>
    </w:lvl>
    <w:lvl w:ilvl="3" w:tplc="4DE016C8" w:tentative="1">
      <w:start w:val="1"/>
      <w:numFmt w:val="bullet"/>
      <w:lvlText w:val=""/>
      <w:lvlJc w:val="left"/>
      <w:pPr>
        <w:ind w:left="2880" w:hanging="360"/>
      </w:pPr>
      <w:rPr>
        <w:rFonts w:ascii="Symbol" w:hAnsi="Symbol" w:hint="default"/>
      </w:rPr>
    </w:lvl>
    <w:lvl w:ilvl="4" w:tplc="4A68043C" w:tentative="1">
      <w:start w:val="1"/>
      <w:numFmt w:val="bullet"/>
      <w:lvlText w:val="o"/>
      <w:lvlJc w:val="left"/>
      <w:pPr>
        <w:ind w:left="3600" w:hanging="360"/>
      </w:pPr>
      <w:rPr>
        <w:rFonts w:ascii="Courier New" w:hAnsi="Courier New" w:cs="Courier New" w:hint="default"/>
      </w:rPr>
    </w:lvl>
    <w:lvl w:ilvl="5" w:tplc="C60C642C" w:tentative="1">
      <w:start w:val="1"/>
      <w:numFmt w:val="bullet"/>
      <w:lvlText w:val=""/>
      <w:lvlJc w:val="left"/>
      <w:pPr>
        <w:ind w:left="4320" w:hanging="360"/>
      </w:pPr>
      <w:rPr>
        <w:rFonts w:ascii="Wingdings" w:hAnsi="Wingdings" w:hint="default"/>
      </w:rPr>
    </w:lvl>
    <w:lvl w:ilvl="6" w:tplc="7040C85A" w:tentative="1">
      <w:start w:val="1"/>
      <w:numFmt w:val="bullet"/>
      <w:lvlText w:val=""/>
      <w:lvlJc w:val="left"/>
      <w:pPr>
        <w:ind w:left="5040" w:hanging="360"/>
      </w:pPr>
      <w:rPr>
        <w:rFonts w:ascii="Symbol" w:hAnsi="Symbol" w:hint="default"/>
      </w:rPr>
    </w:lvl>
    <w:lvl w:ilvl="7" w:tplc="C1C8B48E" w:tentative="1">
      <w:start w:val="1"/>
      <w:numFmt w:val="bullet"/>
      <w:lvlText w:val="o"/>
      <w:lvlJc w:val="left"/>
      <w:pPr>
        <w:ind w:left="5760" w:hanging="360"/>
      </w:pPr>
      <w:rPr>
        <w:rFonts w:ascii="Courier New" w:hAnsi="Courier New" w:cs="Courier New" w:hint="default"/>
      </w:rPr>
    </w:lvl>
    <w:lvl w:ilvl="8" w:tplc="296C8D4C" w:tentative="1">
      <w:start w:val="1"/>
      <w:numFmt w:val="bullet"/>
      <w:lvlText w:val=""/>
      <w:lvlJc w:val="left"/>
      <w:pPr>
        <w:ind w:left="6480" w:hanging="360"/>
      </w:pPr>
      <w:rPr>
        <w:rFonts w:ascii="Wingdings" w:hAnsi="Wingdings" w:hint="default"/>
      </w:rPr>
    </w:lvl>
  </w:abstractNum>
  <w:abstractNum w:abstractNumId="1" w15:restartNumberingAfterBreak="0">
    <w:nsid w:val="602F3BED"/>
    <w:multiLevelType w:val="hybridMultilevel"/>
    <w:tmpl w:val="43F44ACA"/>
    <w:lvl w:ilvl="0" w:tplc="FDB6FD00">
      <w:start w:val="1"/>
      <w:numFmt w:val="bullet"/>
      <w:lvlText w:val=""/>
      <w:lvlJc w:val="left"/>
      <w:pPr>
        <w:tabs>
          <w:tab w:val="num" w:pos="720"/>
        </w:tabs>
        <w:ind w:left="720" w:hanging="360"/>
      </w:pPr>
      <w:rPr>
        <w:rFonts w:ascii="Symbol" w:hAnsi="Symbol" w:hint="default"/>
      </w:rPr>
    </w:lvl>
    <w:lvl w:ilvl="1" w:tplc="98B4A04E" w:tentative="1">
      <w:start w:val="1"/>
      <w:numFmt w:val="bullet"/>
      <w:lvlText w:val="o"/>
      <w:lvlJc w:val="left"/>
      <w:pPr>
        <w:ind w:left="1440" w:hanging="360"/>
      </w:pPr>
      <w:rPr>
        <w:rFonts w:ascii="Courier New" w:hAnsi="Courier New" w:cs="Courier New" w:hint="default"/>
      </w:rPr>
    </w:lvl>
    <w:lvl w:ilvl="2" w:tplc="63E0EA6C" w:tentative="1">
      <w:start w:val="1"/>
      <w:numFmt w:val="bullet"/>
      <w:lvlText w:val=""/>
      <w:lvlJc w:val="left"/>
      <w:pPr>
        <w:ind w:left="2160" w:hanging="360"/>
      </w:pPr>
      <w:rPr>
        <w:rFonts w:ascii="Wingdings" w:hAnsi="Wingdings" w:hint="default"/>
      </w:rPr>
    </w:lvl>
    <w:lvl w:ilvl="3" w:tplc="F4E24E2E" w:tentative="1">
      <w:start w:val="1"/>
      <w:numFmt w:val="bullet"/>
      <w:lvlText w:val=""/>
      <w:lvlJc w:val="left"/>
      <w:pPr>
        <w:ind w:left="2880" w:hanging="360"/>
      </w:pPr>
      <w:rPr>
        <w:rFonts w:ascii="Symbol" w:hAnsi="Symbol" w:hint="default"/>
      </w:rPr>
    </w:lvl>
    <w:lvl w:ilvl="4" w:tplc="998AB3E8" w:tentative="1">
      <w:start w:val="1"/>
      <w:numFmt w:val="bullet"/>
      <w:lvlText w:val="o"/>
      <w:lvlJc w:val="left"/>
      <w:pPr>
        <w:ind w:left="3600" w:hanging="360"/>
      </w:pPr>
      <w:rPr>
        <w:rFonts w:ascii="Courier New" w:hAnsi="Courier New" w:cs="Courier New" w:hint="default"/>
      </w:rPr>
    </w:lvl>
    <w:lvl w:ilvl="5" w:tplc="5BDC61AA" w:tentative="1">
      <w:start w:val="1"/>
      <w:numFmt w:val="bullet"/>
      <w:lvlText w:val=""/>
      <w:lvlJc w:val="left"/>
      <w:pPr>
        <w:ind w:left="4320" w:hanging="360"/>
      </w:pPr>
      <w:rPr>
        <w:rFonts w:ascii="Wingdings" w:hAnsi="Wingdings" w:hint="default"/>
      </w:rPr>
    </w:lvl>
    <w:lvl w:ilvl="6" w:tplc="4F9431A6" w:tentative="1">
      <w:start w:val="1"/>
      <w:numFmt w:val="bullet"/>
      <w:lvlText w:val=""/>
      <w:lvlJc w:val="left"/>
      <w:pPr>
        <w:ind w:left="5040" w:hanging="360"/>
      </w:pPr>
      <w:rPr>
        <w:rFonts w:ascii="Symbol" w:hAnsi="Symbol" w:hint="default"/>
      </w:rPr>
    </w:lvl>
    <w:lvl w:ilvl="7" w:tplc="FCFC1B46" w:tentative="1">
      <w:start w:val="1"/>
      <w:numFmt w:val="bullet"/>
      <w:lvlText w:val="o"/>
      <w:lvlJc w:val="left"/>
      <w:pPr>
        <w:ind w:left="5760" w:hanging="360"/>
      </w:pPr>
      <w:rPr>
        <w:rFonts w:ascii="Courier New" w:hAnsi="Courier New" w:cs="Courier New" w:hint="default"/>
      </w:rPr>
    </w:lvl>
    <w:lvl w:ilvl="8" w:tplc="D604CE9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F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DF5"/>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D7EB8"/>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481C"/>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6AD"/>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173F"/>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605"/>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EB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0A71"/>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92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A3A"/>
    <w:rsid w:val="00ED0665"/>
    <w:rsid w:val="00ED12C0"/>
    <w:rsid w:val="00ED19F0"/>
    <w:rsid w:val="00ED2B50"/>
    <w:rsid w:val="00ED3A32"/>
    <w:rsid w:val="00ED3BDE"/>
    <w:rsid w:val="00ED68FB"/>
    <w:rsid w:val="00ED783A"/>
    <w:rsid w:val="00EE2E34"/>
    <w:rsid w:val="00EE2E91"/>
    <w:rsid w:val="00EE42FE"/>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2E9"/>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83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0D934-4D24-47C7-85BB-17F2561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8173F"/>
    <w:rPr>
      <w:sz w:val="16"/>
      <w:szCs w:val="16"/>
    </w:rPr>
  </w:style>
  <w:style w:type="paragraph" w:styleId="CommentText">
    <w:name w:val="annotation text"/>
    <w:basedOn w:val="Normal"/>
    <w:link w:val="CommentTextChar"/>
    <w:semiHidden/>
    <w:unhideWhenUsed/>
    <w:rsid w:val="0048173F"/>
    <w:rPr>
      <w:sz w:val="20"/>
      <w:szCs w:val="20"/>
    </w:rPr>
  </w:style>
  <w:style w:type="character" w:customStyle="1" w:styleId="CommentTextChar">
    <w:name w:val="Comment Text Char"/>
    <w:basedOn w:val="DefaultParagraphFont"/>
    <w:link w:val="CommentText"/>
    <w:semiHidden/>
    <w:rsid w:val="0048173F"/>
  </w:style>
  <w:style w:type="paragraph" w:styleId="CommentSubject">
    <w:name w:val="annotation subject"/>
    <w:basedOn w:val="CommentText"/>
    <w:next w:val="CommentText"/>
    <w:link w:val="CommentSubjectChar"/>
    <w:semiHidden/>
    <w:unhideWhenUsed/>
    <w:rsid w:val="00FF583C"/>
    <w:rPr>
      <w:b/>
      <w:bCs/>
    </w:rPr>
  </w:style>
  <w:style w:type="character" w:customStyle="1" w:styleId="CommentSubjectChar">
    <w:name w:val="Comment Subject Char"/>
    <w:basedOn w:val="CommentTextChar"/>
    <w:link w:val="CommentSubject"/>
    <w:semiHidden/>
    <w:rsid w:val="00FF5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2543</Characters>
  <Application>Microsoft Office Word</Application>
  <DocSecurity>4</DocSecurity>
  <Lines>63</Lines>
  <Paragraphs>24</Paragraphs>
  <ScaleCrop>false</ScaleCrop>
  <HeadingPairs>
    <vt:vector size="2" baseType="variant">
      <vt:variant>
        <vt:lpstr>Title</vt:lpstr>
      </vt:variant>
      <vt:variant>
        <vt:i4>1</vt:i4>
      </vt:variant>
    </vt:vector>
  </HeadingPairs>
  <TitlesOfParts>
    <vt:vector size="1" baseType="lpstr">
      <vt:lpstr>BA - HB04076 (Committee Report (Unamended))</vt:lpstr>
    </vt:vector>
  </TitlesOfParts>
  <Company>State of Texas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23750</dc:subject>
  <dc:creator>State of Texas</dc:creator>
  <dc:description>HB 4076 by White-(H)Juvenile Justice &amp; Family Issues</dc:description>
  <cp:lastModifiedBy>Stacey Nicchio</cp:lastModifiedBy>
  <cp:revision>2</cp:revision>
  <cp:lastPrinted>2003-11-26T17:21:00Z</cp:lastPrinted>
  <dcterms:created xsi:type="dcterms:W3CDTF">2021-05-03T18:05:00Z</dcterms:created>
  <dcterms:modified xsi:type="dcterms:W3CDTF">2021-05-03T18:05:00Z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21.121.183</vt:lpwstr>
  </property>
</Properties>
</file>