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B6D7E" w14:paraId="0CFF1ABB" w14:textId="77777777" w:rsidTr="00345119">
        <w:tc>
          <w:tcPr>
            <w:tcW w:w="9576" w:type="dxa"/>
            <w:noWrap/>
          </w:tcPr>
          <w:p w14:paraId="69DAE138" w14:textId="77777777" w:rsidR="008423E4" w:rsidRPr="0022177D" w:rsidRDefault="00E54DC7" w:rsidP="003863DD">
            <w:pPr>
              <w:pStyle w:val="Heading1"/>
            </w:pPr>
            <w:bookmarkStart w:id="0" w:name="_GoBack"/>
            <w:bookmarkEnd w:id="0"/>
            <w:r w:rsidRPr="00631897">
              <w:t>BILL ANALYSIS</w:t>
            </w:r>
          </w:p>
        </w:tc>
      </w:tr>
    </w:tbl>
    <w:p w14:paraId="31B1354D" w14:textId="77777777" w:rsidR="008423E4" w:rsidRPr="0022177D" w:rsidRDefault="008423E4" w:rsidP="003863DD">
      <w:pPr>
        <w:jc w:val="center"/>
      </w:pPr>
    </w:p>
    <w:p w14:paraId="76569BBE" w14:textId="77777777" w:rsidR="008423E4" w:rsidRPr="00B31F0E" w:rsidRDefault="008423E4" w:rsidP="003863DD"/>
    <w:p w14:paraId="73A1C0E1" w14:textId="77777777" w:rsidR="008423E4" w:rsidRPr="00742794" w:rsidRDefault="008423E4" w:rsidP="003863DD">
      <w:pPr>
        <w:tabs>
          <w:tab w:val="right" w:pos="9360"/>
        </w:tabs>
      </w:pPr>
    </w:p>
    <w:tbl>
      <w:tblPr>
        <w:tblW w:w="0" w:type="auto"/>
        <w:tblLayout w:type="fixed"/>
        <w:tblLook w:val="01E0" w:firstRow="1" w:lastRow="1" w:firstColumn="1" w:lastColumn="1" w:noHBand="0" w:noVBand="0"/>
      </w:tblPr>
      <w:tblGrid>
        <w:gridCol w:w="9576"/>
      </w:tblGrid>
      <w:tr w:rsidR="00FB6D7E" w14:paraId="5F01EB12" w14:textId="77777777" w:rsidTr="00345119">
        <w:tc>
          <w:tcPr>
            <w:tcW w:w="9576" w:type="dxa"/>
          </w:tcPr>
          <w:p w14:paraId="1F71777E" w14:textId="78085449" w:rsidR="008423E4" w:rsidRPr="00861995" w:rsidRDefault="00E54DC7" w:rsidP="003863DD">
            <w:pPr>
              <w:jc w:val="right"/>
            </w:pPr>
            <w:r>
              <w:t>C.S.H.B. 4086</w:t>
            </w:r>
          </w:p>
        </w:tc>
      </w:tr>
      <w:tr w:rsidR="00FB6D7E" w14:paraId="1B3863FC" w14:textId="77777777" w:rsidTr="00345119">
        <w:tc>
          <w:tcPr>
            <w:tcW w:w="9576" w:type="dxa"/>
          </w:tcPr>
          <w:p w14:paraId="67A40A9F" w14:textId="7D9AD5D1" w:rsidR="008423E4" w:rsidRPr="00861995" w:rsidRDefault="00E54DC7" w:rsidP="00930844">
            <w:pPr>
              <w:jc w:val="right"/>
            </w:pPr>
            <w:r>
              <w:t xml:space="preserve">By: </w:t>
            </w:r>
            <w:r w:rsidR="00930844">
              <w:t>Turner, Chris</w:t>
            </w:r>
          </w:p>
        </w:tc>
      </w:tr>
      <w:tr w:rsidR="00FB6D7E" w14:paraId="5886410C" w14:textId="77777777" w:rsidTr="00345119">
        <w:tc>
          <w:tcPr>
            <w:tcW w:w="9576" w:type="dxa"/>
          </w:tcPr>
          <w:p w14:paraId="5D607570" w14:textId="3B9AD51C" w:rsidR="008423E4" w:rsidRPr="00861995" w:rsidRDefault="00E54DC7" w:rsidP="003863DD">
            <w:pPr>
              <w:jc w:val="right"/>
            </w:pPr>
            <w:r>
              <w:t>Licensing &amp; Administrative Procedures</w:t>
            </w:r>
          </w:p>
        </w:tc>
      </w:tr>
      <w:tr w:rsidR="00FB6D7E" w14:paraId="3C7915CB" w14:textId="77777777" w:rsidTr="00345119">
        <w:tc>
          <w:tcPr>
            <w:tcW w:w="9576" w:type="dxa"/>
          </w:tcPr>
          <w:p w14:paraId="317A50C3" w14:textId="03EEC6B1" w:rsidR="008423E4" w:rsidRDefault="00E54DC7" w:rsidP="003863DD">
            <w:pPr>
              <w:jc w:val="right"/>
            </w:pPr>
            <w:r>
              <w:t>Committee Report (Substituted)</w:t>
            </w:r>
          </w:p>
        </w:tc>
      </w:tr>
    </w:tbl>
    <w:p w14:paraId="0C45D521" w14:textId="77777777" w:rsidR="008423E4" w:rsidRDefault="008423E4" w:rsidP="003863DD">
      <w:pPr>
        <w:tabs>
          <w:tab w:val="right" w:pos="9360"/>
        </w:tabs>
      </w:pPr>
    </w:p>
    <w:p w14:paraId="6E0E184B" w14:textId="77777777" w:rsidR="008423E4" w:rsidRDefault="008423E4" w:rsidP="003863DD"/>
    <w:p w14:paraId="2DC6F620" w14:textId="77777777" w:rsidR="008423E4" w:rsidRDefault="008423E4" w:rsidP="003863DD"/>
    <w:tbl>
      <w:tblPr>
        <w:tblW w:w="0" w:type="auto"/>
        <w:tblCellMar>
          <w:left w:w="115" w:type="dxa"/>
          <w:right w:w="115" w:type="dxa"/>
        </w:tblCellMar>
        <w:tblLook w:val="01E0" w:firstRow="1" w:lastRow="1" w:firstColumn="1" w:lastColumn="1" w:noHBand="0" w:noVBand="0"/>
      </w:tblPr>
      <w:tblGrid>
        <w:gridCol w:w="9360"/>
      </w:tblGrid>
      <w:tr w:rsidR="00FB6D7E" w14:paraId="4910C118" w14:textId="77777777" w:rsidTr="009215DE">
        <w:tc>
          <w:tcPr>
            <w:tcW w:w="9360" w:type="dxa"/>
          </w:tcPr>
          <w:p w14:paraId="44DCED49" w14:textId="77777777" w:rsidR="008423E4" w:rsidRPr="00A8133F" w:rsidRDefault="00E54DC7" w:rsidP="003863DD">
            <w:pPr>
              <w:rPr>
                <w:b/>
              </w:rPr>
            </w:pPr>
            <w:r w:rsidRPr="009C1E9A">
              <w:rPr>
                <w:b/>
                <w:u w:val="single"/>
              </w:rPr>
              <w:t>BACKGROUND AND PURPOSE</w:t>
            </w:r>
            <w:r>
              <w:rPr>
                <w:b/>
              </w:rPr>
              <w:t xml:space="preserve"> </w:t>
            </w:r>
          </w:p>
          <w:p w14:paraId="6A87E42E" w14:textId="77777777" w:rsidR="008423E4" w:rsidRDefault="008423E4" w:rsidP="003863DD"/>
          <w:p w14:paraId="6D8FFEA0" w14:textId="7B991304" w:rsidR="008423E4" w:rsidRDefault="00E54DC7" w:rsidP="003863DD">
            <w:pPr>
              <w:pStyle w:val="Header"/>
              <w:tabs>
                <w:tab w:val="clear" w:pos="4320"/>
                <w:tab w:val="clear" w:pos="8640"/>
              </w:tabs>
              <w:jc w:val="both"/>
            </w:pPr>
            <w:r>
              <w:t>There have been calls</w:t>
            </w:r>
            <w:r w:rsidR="006A1CBD">
              <w:t xml:space="preserve"> </w:t>
            </w:r>
            <w:r w:rsidR="00ED21A5" w:rsidRPr="00ED21A5">
              <w:t xml:space="preserve">to improve </w:t>
            </w:r>
            <w:r>
              <w:t xml:space="preserve">the safety of </w:t>
            </w:r>
            <w:r w:rsidR="00ED21A5" w:rsidRPr="00ED21A5">
              <w:t>elevator</w:t>
            </w:r>
            <w:r w:rsidR="00F0590D">
              <w:t>s</w:t>
            </w:r>
            <w:r>
              <w:t xml:space="preserve">, </w:t>
            </w:r>
            <w:r w:rsidR="001867E5">
              <w:t>chairlifts</w:t>
            </w:r>
            <w:r>
              <w:t>, and similar</w:t>
            </w:r>
            <w:r w:rsidR="00ED21A5" w:rsidRPr="00ED21A5">
              <w:t xml:space="preserve"> equipment in single-family dwellings </w:t>
            </w:r>
            <w:r w:rsidR="005202E1">
              <w:t>through</w:t>
            </w:r>
            <w:r w:rsidR="00ED21A5" w:rsidRPr="00ED21A5">
              <w:t xml:space="preserve"> </w:t>
            </w:r>
            <w:r w:rsidR="005202E1">
              <w:t>the</w:t>
            </w:r>
            <w:r w:rsidR="00ED21A5" w:rsidRPr="00ED21A5">
              <w:t xml:space="preserve"> adopt</w:t>
            </w:r>
            <w:r w:rsidR="005202E1">
              <w:t>ion of</w:t>
            </w:r>
            <w:r w:rsidR="00ED21A5" w:rsidRPr="00ED21A5">
              <w:t xml:space="preserve"> safety standards for registered elevator contractors </w:t>
            </w:r>
            <w:r w:rsidR="006B0D71">
              <w:t xml:space="preserve">to use when </w:t>
            </w:r>
            <w:r w:rsidR="001867E5">
              <w:t>installing</w:t>
            </w:r>
            <w:r w:rsidR="00ED21A5" w:rsidRPr="00ED21A5">
              <w:t xml:space="preserve"> </w:t>
            </w:r>
            <w:r w:rsidR="00F54F76" w:rsidRPr="00F54F76">
              <w:t xml:space="preserve">elevators, chairlifts, and platform lifts </w:t>
            </w:r>
            <w:r w:rsidR="00ED21A5" w:rsidRPr="00ED21A5">
              <w:t xml:space="preserve">in </w:t>
            </w:r>
            <w:r w:rsidR="00580B82">
              <w:t>such</w:t>
            </w:r>
            <w:r w:rsidR="00ED21A5" w:rsidRPr="00ED21A5">
              <w:t xml:space="preserve"> dwellings. </w:t>
            </w:r>
            <w:r w:rsidR="006A1CBD">
              <w:t xml:space="preserve">Additionally, there have been calls </w:t>
            </w:r>
            <w:r w:rsidR="00ED21A5" w:rsidRPr="00ED21A5">
              <w:t>to ensure that elevator entrances are</w:t>
            </w:r>
            <w:r w:rsidR="006A1CBD">
              <w:t xml:space="preserve"> safely</w:t>
            </w:r>
            <w:r w:rsidR="00ED21A5" w:rsidRPr="00ED21A5">
              <w:t xml:space="preserve"> installed</w:t>
            </w:r>
            <w:r w:rsidR="00451488">
              <w:t xml:space="preserve"> and </w:t>
            </w:r>
            <w:r w:rsidR="00ED21A5" w:rsidRPr="00ED21A5">
              <w:t xml:space="preserve">that in-service elevators </w:t>
            </w:r>
            <w:r w:rsidR="00451488">
              <w:t>are</w:t>
            </w:r>
            <w:r w:rsidR="00ED21A5" w:rsidRPr="00ED21A5">
              <w:t xml:space="preserve"> altered if they do not meet </w:t>
            </w:r>
            <w:r w:rsidR="00F54F76">
              <w:t>those safety</w:t>
            </w:r>
            <w:r w:rsidR="00F54F76" w:rsidRPr="00ED21A5">
              <w:t xml:space="preserve"> </w:t>
            </w:r>
            <w:r w:rsidR="00ED21A5" w:rsidRPr="00ED21A5">
              <w:t>standards.</w:t>
            </w:r>
            <w:r w:rsidR="00451488">
              <w:t xml:space="preserve"> </w:t>
            </w:r>
            <w:r w:rsidR="00ED21A5" w:rsidRPr="00ED21A5">
              <w:t>C</w:t>
            </w:r>
            <w:r w:rsidR="00451488">
              <w:t>.</w:t>
            </w:r>
            <w:r w:rsidR="00ED21A5" w:rsidRPr="00ED21A5">
              <w:t>S</w:t>
            </w:r>
            <w:r w:rsidR="00451488">
              <w:t>.</w:t>
            </w:r>
            <w:r w:rsidR="00ED21A5" w:rsidRPr="00ED21A5">
              <w:t>H</w:t>
            </w:r>
            <w:r w:rsidR="00451488">
              <w:t>.</w:t>
            </w:r>
            <w:r w:rsidR="00ED21A5" w:rsidRPr="00ED21A5">
              <w:t>B</w:t>
            </w:r>
            <w:r w:rsidR="00451488">
              <w:t>.</w:t>
            </w:r>
            <w:r w:rsidR="00ED21A5" w:rsidRPr="00ED21A5">
              <w:t xml:space="preserve"> 4086 </w:t>
            </w:r>
            <w:r w:rsidR="00451488">
              <w:t>seeks to</w:t>
            </w:r>
            <w:r w:rsidR="003F4CEB">
              <w:t xml:space="preserve"> </w:t>
            </w:r>
            <w:r w:rsidR="003F4CEB" w:rsidRPr="00451488">
              <w:t xml:space="preserve">address </w:t>
            </w:r>
            <w:r w:rsidR="003F4CEB">
              <w:t xml:space="preserve">these </w:t>
            </w:r>
            <w:r w:rsidR="003F4CEB" w:rsidRPr="00451488">
              <w:t>issues</w:t>
            </w:r>
            <w:r w:rsidR="00451488">
              <w:t xml:space="preserve"> by</w:t>
            </w:r>
            <w:r w:rsidR="00ED21A5" w:rsidRPr="00ED21A5">
              <w:rPr>
                <w:lang w:val="en"/>
              </w:rPr>
              <w:t xml:space="preserve"> </w:t>
            </w:r>
            <w:r w:rsidR="00FB02E4">
              <w:rPr>
                <w:lang w:val="en"/>
              </w:rPr>
              <w:t>providing for the adoption of</w:t>
            </w:r>
            <w:r w:rsidR="00FB02E4">
              <w:t xml:space="preserve"> </w:t>
            </w:r>
            <w:r w:rsidR="00FB02E4" w:rsidRPr="00FB02E4">
              <w:rPr>
                <w:lang w:val="en"/>
              </w:rPr>
              <w:t>minimum safety standards for registered contractors to use when installing</w:t>
            </w:r>
            <w:r w:rsidR="00ED21A5" w:rsidRPr="00ED21A5">
              <w:rPr>
                <w:lang w:val="en"/>
              </w:rPr>
              <w:t xml:space="preserve"> elevators, chairlifts, and platform lifts and</w:t>
            </w:r>
            <w:r w:rsidR="00FF6CC1">
              <w:rPr>
                <w:lang w:val="en"/>
              </w:rPr>
              <w:t xml:space="preserve"> </w:t>
            </w:r>
            <w:r w:rsidR="00D23053">
              <w:rPr>
                <w:lang w:val="en"/>
              </w:rPr>
              <w:t>for spacing guidelines for</w:t>
            </w:r>
            <w:r w:rsidR="00ED21A5" w:rsidRPr="00ED21A5">
              <w:rPr>
                <w:lang w:val="en"/>
              </w:rPr>
              <w:t xml:space="preserve"> </w:t>
            </w:r>
            <w:r w:rsidR="00FB02E4">
              <w:rPr>
                <w:lang w:val="en"/>
              </w:rPr>
              <w:t>elevator</w:t>
            </w:r>
            <w:r w:rsidR="00ED21A5" w:rsidRPr="00ED21A5">
              <w:rPr>
                <w:lang w:val="en"/>
              </w:rPr>
              <w:t xml:space="preserve"> entrances </w:t>
            </w:r>
            <w:r w:rsidR="00D23053">
              <w:t>and</w:t>
            </w:r>
            <w:r w:rsidR="00181C07">
              <w:t xml:space="preserve"> </w:t>
            </w:r>
            <w:r w:rsidR="00ED21A5" w:rsidRPr="00ED21A5">
              <w:t xml:space="preserve">the installation of a space guard </w:t>
            </w:r>
            <w:r w:rsidR="00FB02E4">
              <w:t xml:space="preserve">as necessary that ensures the space requirement is satisfied </w:t>
            </w:r>
            <w:r w:rsidR="00ED21A5" w:rsidRPr="00ED21A5">
              <w:t>in order to protect children from injury or death.</w:t>
            </w:r>
          </w:p>
          <w:p w14:paraId="482831F1" w14:textId="77777777" w:rsidR="008423E4" w:rsidRPr="00E26B13" w:rsidRDefault="008423E4" w:rsidP="003863DD">
            <w:pPr>
              <w:rPr>
                <w:b/>
              </w:rPr>
            </w:pPr>
          </w:p>
        </w:tc>
      </w:tr>
      <w:tr w:rsidR="00FB6D7E" w14:paraId="407FB5B3" w14:textId="77777777" w:rsidTr="009215DE">
        <w:tc>
          <w:tcPr>
            <w:tcW w:w="9360" w:type="dxa"/>
          </w:tcPr>
          <w:p w14:paraId="22CC87B1" w14:textId="77777777" w:rsidR="0017725B" w:rsidRDefault="00E54DC7" w:rsidP="003863DD">
            <w:pPr>
              <w:rPr>
                <w:b/>
                <w:u w:val="single"/>
              </w:rPr>
            </w:pPr>
            <w:r>
              <w:rPr>
                <w:b/>
                <w:u w:val="single"/>
              </w:rPr>
              <w:t>CRIMINAL JUSTICE IMPACT</w:t>
            </w:r>
          </w:p>
          <w:p w14:paraId="1B7E6034" w14:textId="77777777" w:rsidR="0017725B" w:rsidRDefault="0017725B" w:rsidP="003863DD">
            <w:pPr>
              <w:rPr>
                <w:b/>
                <w:u w:val="single"/>
              </w:rPr>
            </w:pPr>
          </w:p>
          <w:p w14:paraId="5A3D68A1" w14:textId="77777777" w:rsidR="00BF5AB6" w:rsidRPr="00BF5AB6" w:rsidRDefault="00E54DC7" w:rsidP="003863DD">
            <w:pPr>
              <w:jc w:val="both"/>
            </w:pPr>
            <w:r>
              <w:t>It is the committee's opinion that this bill does not expressly create a criminal offense, increase the punishment for an existing criminal offense or category of offenses, or change the eligibility of a person for community su</w:t>
            </w:r>
            <w:r>
              <w:t>pervision, parole, or mandatory supervision.</w:t>
            </w:r>
          </w:p>
          <w:p w14:paraId="00E3DC1B" w14:textId="77777777" w:rsidR="0017725B" w:rsidRPr="0017725B" w:rsidRDefault="0017725B" w:rsidP="003863DD">
            <w:pPr>
              <w:rPr>
                <w:b/>
                <w:u w:val="single"/>
              </w:rPr>
            </w:pPr>
          </w:p>
        </w:tc>
      </w:tr>
      <w:tr w:rsidR="00FB6D7E" w14:paraId="005DD080" w14:textId="77777777" w:rsidTr="009215DE">
        <w:tc>
          <w:tcPr>
            <w:tcW w:w="9360" w:type="dxa"/>
          </w:tcPr>
          <w:p w14:paraId="7E6A6F36" w14:textId="77777777" w:rsidR="008423E4" w:rsidRPr="00A8133F" w:rsidRDefault="00E54DC7" w:rsidP="003863DD">
            <w:pPr>
              <w:rPr>
                <w:b/>
              </w:rPr>
            </w:pPr>
            <w:r w:rsidRPr="009C1E9A">
              <w:rPr>
                <w:b/>
                <w:u w:val="single"/>
              </w:rPr>
              <w:t>RULEMAKING AUTHORITY</w:t>
            </w:r>
            <w:r>
              <w:rPr>
                <w:b/>
              </w:rPr>
              <w:t xml:space="preserve"> </w:t>
            </w:r>
          </w:p>
          <w:p w14:paraId="54397875" w14:textId="77777777" w:rsidR="008423E4" w:rsidRDefault="008423E4" w:rsidP="003863DD"/>
          <w:p w14:paraId="3BCEF480" w14:textId="77777777" w:rsidR="00ED21A5" w:rsidRDefault="00E54DC7" w:rsidP="003863DD">
            <w:pPr>
              <w:pStyle w:val="Header"/>
              <w:tabs>
                <w:tab w:val="clear" w:pos="4320"/>
                <w:tab w:val="clear" w:pos="8640"/>
              </w:tabs>
              <w:jc w:val="both"/>
            </w:pPr>
            <w:r>
              <w:t xml:space="preserve">It is the committee's opinion that rulemaking authority is expressly granted to </w:t>
            </w:r>
            <w:r w:rsidRPr="00805E68">
              <w:t>Texas Commission of Licensing and Regulation</w:t>
            </w:r>
            <w:r>
              <w:t xml:space="preserve"> in SECTION 1 of this bill.</w:t>
            </w:r>
          </w:p>
          <w:p w14:paraId="0D869DBB" w14:textId="77777777" w:rsidR="008423E4" w:rsidRPr="00E21FDC" w:rsidRDefault="008423E4" w:rsidP="003863DD">
            <w:pPr>
              <w:rPr>
                <w:b/>
              </w:rPr>
            </w:pPr>
          </w:p>
        </w:tc>
      </w:tr>
      <w:tr w:rsidR="00FB6D7E" w14:paraId="4376907D" w14:textId="77777777" w:rsidTr="009215DE">
        <w:tc>
          <w:tcPr>
            <w:tcW w:w="9360" w:type="dxa"/>
          </w:tcPr>
          <w:p w14:paraId="2A146F81" w14:textId="77777777" w:rsidR="008423E4" w:rsidRPr="00A8133F" w:rsidRDefault="00E54DC7" w:rsidP="003863DD">
            <w:pPr>
              <w:rPr>
                <w:b/>
              </w:rPr>
            </w:pPr>
            <w:r w:rsidRPr="009C1E9A">
              <w:rPr>
                <w:b/>
                <w:u w:val="single"/>
              </w:rPr>
              <w:t>ANALYSIS</w:t>
            </w:r>
            <w:r>
              <w:rPr>
                <w:b/>
              </w:rPr>
              <w:t xml:space="preserve"> </w:t>
            </w:r>
          </w:p>
          <w:p w14:paraId="6D0679C2" w14:textId="77777777" w:rsidR="008423E4" w:rsidRDefault="008423E4" w:rsidP="003863DD"/>
          <w:p w14:paraId="2C7A0429" w14:textId="0A7DA9CD" w:rsidR="009C36CD" w:rsidRDefault="00E54DC7" w:rsidP="003863DD">
            <w:pPr>
              <w:pStyle w:val="Header"/>
              <w:tabs>
                <w:tab w:val="clear" w:pos="4320"/>
                <w:tab w:val="clear" w:pos="8640"/>
              </w:tabs>
              <w:jc w:val="both"/>
            </w:pPr>
            <w:r w:rsidRPr="00697665">
              <w:t>C.S.H.B. 4086</w:t>
            </w:r>
            <w:r>
              <w:t xml:space="preserve"> amends the </w:t>
            </w:r>
            <w:r w:rsidRPr="00697665">
              <w:t>Health and Safety Code</w:t>
            </w:r>
            <w:r>
              <w:t xml:space="preserve"> to </w:t>
            </w:r>
            <w:r w:rsidRPr="00996008">
              <w:t xml:space="preserve">make the following changes with </w:t>
            </w:r>
            <w:r w:rsidR="006611C0">
              <w:t>respect</w:t>
            </w:r>
            <w:r w:rsidRPr="00996008">
              <w:t xml:space="preserve"> to</w:t>
            </w:r>
            <w:r>
              <w:t xml:space="preserve"> the </w:t>
            </w:r>
            <w:r w:rsidRPr="00697665">
              <w:t xml:space="preserve">standards for elevators, </w:t>
            </w:r>
            <w:r w:rsidR="00BF5AB6" w:rsidRPr="00BF5AB6">
              <w:t xml:space="preserve">chairlifts, </w:t>
            </w:r>
            <w:r w:rsidR="00BF5AB6">
              <w:t>and</w:t>
            </w:r>
            <w:r w:rsidR="00BF5AB6" w:rsidRPr="00BF5AB6">
              <w:t xml:space="preserve"> platform lifts installed in a single-family dwelling</w:t>
            </w:r>
            <w:r w:rsidRPr="00697665">
              <w:t xml:space="preserve"> </w:t>
            </w:r>
            <w:r w:rsidR="00BF5AB6">
              <w:t xml:space="preserve">and the required information </w:t>
            </w:r>
            <w:r w:rsidR="00BF5AB6" w:rsidRPr="00BF5AB6">
              <w:t xml:space="preserve">about use, safety, and maintenance of </w:t>
            </w:r>
            <w:r w:rsidR="001F382E">
              <w:t>related</w:t>
            </w:r>
            <w:r w:rsidR="001F382E" w:rsidRPr="00BF5AB6">
              <w:t xml:space="preserve"> </w:t>
            </w:r>
            <w:r w:rsidR="00BF5AB6" w:rsidRPr="00BF5AB6">
              <w:t>equipment</w:t>
            </w:r>
            <w:r w:rsidR="00805E68">
              <w:t>:</w:t>
            </w:r>
          </w:p>
          <w:p w14:paraId="5FFE55F6" w14:textId="54A6C2D5" w:rsidR="00805E68" w:rsidRDefault="00E54DC7" w:rsidP="003863DD">
            <w:pPr>
              <w:pStyle w:val="Header"/>
              <w:numPr>
                <w:ilvl w:val="0"/>
                <w:numId w:val="1"/>
              </w:numPr>
              <w:tabs>
                <w:tab w:val="clear" w:pos="4320"/>
                <w:tab w:val="clear" w:pos="8640"/>
              </w:tabs>
              <w:jc w:val="both"/>
            </w:pPr>
            <w:r>
              <w:t xml:space="preserve">requires </w:t>
            </w:r>
            <w:r w:rsidRPr="00805E68">
              <w:t xml:space="preserve">the Texas Commission of Licensing and Regulation </w:t>
            </w:r>
            <w:r w:rsidR="002E15A3">
              <w:t xml:space="preserve">(TCLR) </w:t>
            </w:r>
            <w:r>
              <w:t xml:space="preserve">to adopt </w:t>
            </w:r>
            <w:r w:rsidR="00EF3B30" w:rsidRPr="00EF3B30">
              <w:t xml:space="preserve">rules containing minimum safety standards for </w:t>
            </w:r>
            <w:r w:rsidRPr="00805E68">
              <w:t>registered contractors</w:t>
            </w:r>
            <w:r w:rsidR="00095771">
              <w:t xml:space="preserve"> </w:t>
            </w:r>
            <w:r w:rsidRPr="00805E68">
              <w:t>to use when installing</w:t>
            </w:r>
            <w:r w:rsidR="00095771">
              <w:t xml:space="preserve"> </w:t>
            </w:r>
            <w:r w:rsidRPr="00805E68">
              <w:t xml:space="preserve">elevators, </w:t>
            </w:r>
            <w:r w:rsidR="00EF3B30">
              <w:t>chairlifts, and platform lifts</w:t>
            </w:r>
            <w:r w:rsidRPr="00805E68">
              <w:t xml:space="preserve"> in single-family dwelling</w:t>
            </w:r>
            <w:r w:rsidR="00EF3B30">
              <w:t>s;</w:t>
            </w:r>
          </w:p>
          <w:p w14:paraId="1699DDDA" w14:textId="0790540B" w:rsidR="00DD76EC" w:rsidRDefault="00E54DC7" w:rsidP="00C53A5D">
            <w:pPr>
              <w:pStyle w:val="Header"/>
              <w:numPr>
                <w:ilvl w:val="0"/>
                <w:numId w:val="1"/>
              </w:numPr>
              <w:tabs>
                <w:tab w:val="clear" w:pos="4320"/>
                <w:tab w:val="clear" w:pos="8640"/>
              </w:tabs>
              <w:jc w:val="both"/>
            </w:pPr>
            <w:r>
              <w:t>clarifies t</w:t>
            </w:r>
            <w:r>
              <w:t>hat a contractor who is required to</w:t>
            </w:r>
            <w:r w:rsidRPr="00DD76EC">
              <w:t xml:space="preserve"> provide the dwelling owner with</w:t>
            </w:r>
            <w:r>
              <w:t xml:space="preserve"> certain</w:t>
            </w:r>
            <w:r w:rsidRPr="00DD76EC">
              <w:t xml:space="preserve"> relevant information about use, safety, and maintenance of the equipment</w:t>
            </w:r>
            <w:r w:rsidR="00C53A5D">
              <w:t xml:space="preserve">, </w:t>
            </w:r>
            <w:r w:rsidR="00C53A5D" w:rsidRPr="00C53A5D">
              <w:t>including the advisability of having the equipment periodically and timely inspected by a registered elevator inspector</w:t>
            </w:r>
            <w:r w:rsidR="00C53A5D">
              <w:t>,</w:t>
            </w:r>
            <w:r>
              <w:t xml:space="preserve"> </w:t>
            </w:r>
            <w:r w:rsidR="003F0298">
              <w:t>o</w:t>
            </w:r>
            <w:r w:rsidR="003F0298" w:rsidRPr="00DD76EC">
              <w:t>n completing</w:t>
            </w:r>
            <w:r w:rsidR="003F0298">
              <w:t xml:space="preserve"> equipment</w:t>
            </w:r>
            <w:r w:rsidR="003F0298" w:rsidRPr="00DD76EC">
              <w:t xml:space="preserve"> installation </w:t>
            </w:r>
            <w:r>
              <w:t xml:space="preserve">is a registered contractor; </w:t>
            </w:r>
          </w:p>
          <w:p w14:paraId="3B3499A1" w14:textId="4A05C1F9" w:rsidR="00EF3B30" w:rsidRDefault="00E54DC7" w:rsidP="003863DD">
            <w:pPr>
              <w:pStyle w:val="Header"/>
              <w:numPr>
                <w:ilvl w:val="0"/>
                <w:numId w:val="1"/>
              </w:numPr>
              <w:jc w:val="both"/>
            </w:pPr>
            <w:r>
              <w:t xml:space="preserve">exempts the owner </w:t>
            </w:r>
            <w:r w:rsidRPr="00EF3B30">
              <w:t>of a single-family dwelling</w:t>
            </w:r>
            <w:r>
              <w:t xml:space="preserve"> from provisions relating to </w:t>
            </w:r>
            <w:r w:rsidR="00FF6CC1">
              <w:t>the</w:t>
            </w:r>
            <w:r w:rsidR="000D05A0">
              <w:t xml:space="preserve"> </w:t>
            </w:r>
            <w:r>
              <w:t xml:space="preserve">duties of </w:t>
            </w:r>
            <w:r w:rsidR="00FF6CC1">
              <w:t xml:space="preserve">certain </w:t>
            </w:r>
            <w:r w:rsidR="000D05A0">
              <w:t>owners</w:t>
            </w:r>
            <w:r w:rsidR="003F0298">
              <w:t xml:space="preserve"> of elevators, escalators, and related equipment</w:t>
            </w:r>
            <w:r>
              <w:t>; and</w:t>
            </w:r>
          </w:p>
          <w:p w14:paraId="6BF69877" w14:textId="2EB2D99C" w:rsidR="00EF3B30" w:rsidRPr="009C36CD" w:rsidRDefault="00E54DC7" w:rsidP="003863DD">
            <w:pPr>
              <w:pStyle w:val="Header"/>
              <w:numPr>
                <w:ilvl w:val="0"/>
                <w:numId w:val="1"/>
              </w:numPr>
              <w:jc w:val="both"/>
            </w:pPr>
            <w:r>
              <w:t>requires a</w:t>
            </w:r>
            <w:r>
              <w:t xml:space="preserve"> registered contractor who installs or alters an elevator in a single-family dwelling to ensure the space between the hoistway face of the landing door or gate and the hoistway face of the car door or gate does not exceed four inches and to</w:t>
            </w:r>
            <w:r w:rsidR="000D05A0">
              <w:t xml:space="preserve"> </w:t>
            </w:r>
            <w:r>
              <w:t>install</w:t>
            </w:r>
            <w:r w:rsidR="00D23053">
              <w:t xml:space="preserve"> as necessary</w:t>
            </w:r>
            <w:r>
              <w:t xml:space="preserve"> a space guard or equivalent product that ensures that space requirement is satisfied.</w:t>
            </w:r>
          </w:p>
          <w:p w14:paraId="6E440B68" w14:textId="77777777" w:rsidR="008423E4" w:rsidRPr="00835628" w:rsidRDefault="008423E4" w:rsidP="003863DD">
            <w:pPr>
              <w:rPr>
                <w:b/>
              </w:rPr>
            </w:pPr>
          </w:p>
        </w:tc>
      </w:tr>
      <w:tr w:rsidR="00FB6D7E" w14:paraId="357E1B49" w14:textId="77777777" w:rsidTr="009215DE">
        <w:tc>
          <w:tcPr>
            <w:tcW w:w="9360" w:type="dxa"/>
          </w:tcPr>
          <w:p w14:paraId="3691E10E" w14:textId="77777777" w:rsidR="008423E4" w:rsidRPr="00A8133F" w:rsidRDefault="00E54DC7" w:rsidP="003863DD">
            <w:pPr>
              <w:rPr>
                <w:b/>
              </w:rPr>
            </w:pPr>
            <w:r w:rsidRPr="009C1E9A">
              <w:rPr>
                <w:b/>
                <w:u w:val="single"/>
              </w:rPr>
              <w:t>EFFECTIVE DATE</w:t>
            </w:r>
            <w:r>
              <w:rPr>
                <w:b/>
              </w:rPr>
              <w:t xml:space="preserve"> </w:t>
            </w:r>
          </w:p>
          <w:p w14:paraId="1573A12B" w14:textId="77777777" w:rsidR="008423E4" w:rsidRDefault="008423E4" w:rsidP="003863DD"/>
          <w:p w14:paraId="0FFAA240" w14:textId="77777777" w:rsidR="008423E4" w:rsidRPr="003624F2" w:rsidRDefault="00E54DC7" w:rsidP="003863DD">
            <w:pPr>
              <w:pStyle w:val="Header"/>
              <w:tabs>
                <w:tab w:val="clear" w:pos="4320"/>
                <w:tab w:val="clear" w:pos="8640"/>
              </w:tabs>
              <w:jc w:val="both"/>
            </w:pPr>
            <w:r>
              <w:t>September 1, 2021.</w:t>
            </w:r>
          </w:p>
          <w:p w14:paraId="1D2F2A7F" w14:textId="77777777" w:rsidR="008423E4" w:rsidRPr="00233FDB" w:rsidRDefault="008423E4" w:rsidP="003863DD">
            <w:pPr>
              <w:rPr>
                <w:b/>
              </w:rPr>
            </w:pPr>
          </w:p>
        </w:tc>
      </w:tr>
      <w:tr w:rsidR="00FB6D7E" w14:paraId="25248A4E" w14:textId="77777777" w:rsidTr="009215DE">
        <w:tc>
          <w:tcPr>
            <w:tcW w:w="9360" w:type="dxa"/>
          </w:tcPr>
          <w:p w14:paraId="2CB0E5D0" w14:textId="77777777" w:rsidR="00930844" w:rsidRDefault="00E54DC7" w:rsidP="00930844">
            <w:pPr>
              <w:jc w:val="both"/>
              <w:rPr>
                <w:b/>
                <w:u w:val="single"/>
              </w:rPr>
            </w:pPr>
            <w:r>
              <w:rPr>
                <w:b/>
                <w:u w:val="single"/>
              </w:rPr>
              <w:t>COMPARISON OF ORIGINAL AND SUBSTITUTE</w:t>
            </w:r>
          </w:p>
          <w:p w14:paraId="6E492F20" w14:textId="77777777" w:rsidR="00F80C5E" w:rsidRDefault="00F80C5E" w:rsidP="00930844">
            <w:pPr>
              <w:jc w:val="both"/>
              <w:rPr>
                <w:b/>
                <w:u w:val="single"/>
              </w:rPr>
            </w:pPr>
          </w:p>
          <w:p w14:paraId="59E317AC" w14:textId="77777777" w:rsidR="009215DE" w:rsidRDefault="00E54DC7" w:rsidP="009215DE">
            <w:pPr>
              <w:jc w:val="both"/>
            </w:pPr>
            <w:r>
              <w:t xml:space="preserve">While C.S.H.B. </w:t>
            </w:r>
            <w:r w:rsidRPr="00697665">
              <w:t>4086</w:t>
            </w:r>
            <w:r>
              <w:t xml:space="preserve"> may differ from the original in minor or nonsubstantive ways, the following summarizes the substantial differences between the introduced and committee substitute versions of the bill.</w:t>
            </w:r>
          </w:p>
          <w:p w14:paraId="7810000A" w14:textId="77777777" w:rsidR="009215DE" w:rsidRDefault="009215DE" w:rsidP="009215DE">
            <w:pPr>
              <w:jc w:val="both"/>
            </w:pPr>
          </w:p>
          <w:p w14:paraId="4E0BB097" w14:textId="4CF4175E" w:rsidR="00C53A5D" w:rsidRDefault="00E54DC7" w:rsidP="009215DE">
            <w:pPr>
              <w:jc w:val="both"/>
            </w:pPr>
            <w:r>
              <w:t xml:space="preserve">The substitute does not include provisions in the original including </w:t>
            </w:r>
            <w:r>
              <w:t>references to "equipment" in statutory provisions relating to the duties of the elevator advisory board.</w:t>
            </w:r>
          </w:p>
          <w:p w14:paraId="0376B1C2" w14:textId="77777777" w:rsidR="00C53A5D" w:rsidRDefault="00C53A5D" w:rsidP="009215DE">
            <w:pPr>
              <w:jc w:val="both"/>
            </w:pPr>
          </w:p>
          <w:p w14:paraId="18DE88AE" w14:textId="06F1C09B" w:rsidR="009215DE" w:rsidRDefault="00E54DC7" w:rsidP="009215DE">
            <w:pPr>
              <w:jc w:val="both"/>
            </w:pPr>
            <w:r>
              <w:t xml:space="preserve">Whereas the original replaced certain references to </w:t>
            </w:r>
            <w:r w:rsidRPr="00A23BF0">
              <w:t>elevators, chairlifts, or platform lifts</w:t>
            </w:r>
            <w:r>
              <w:t xml:space="preserve"> with references to </w:t>
            </w:r>
            <w:r w:rsidRPr="00ED21A5">
              <w:t xml:space="preserve">equipment </w:t>
            </w:r>
            <w:r>
              <w:t xml:space="preserve">as that term is defined for </w:t>
            </w:r>
            <w:r w:rsidRPr="00F33006">
              <w:t xml:space="preserve">purposes of </w:t>
            </w:r>
            <w:r>
              <w:t xml:space="preserve">statutory provisions </w:t>
            </w:r>
            <w:r w:rsidRPr="00A23BF0">
              <w:t>relating to the regulation of elevators, escalators, and related equipment</w:t>
            </w:r>
            <w:r>
              <w:t xml:space="preserve">, the substitute does not replace those references. </w:t>
            </w:r>
          </w:p>
          <w:p w14:paraId="2C2E373B" w14:textId="77777777" w:rsidR="009215DE" w:rsidRDefault="009215DE" w:rsidP="009215DE">
            <w:pPr>
              <w:jc w:val="both"/>
            </w:pPr>
          </w:p>
          <w:p w14:paraId="040998DF" w14:textId="77777777" w:rsidR="009215DE" w:rsidRDefault="00E54DC7" w:rsidP="009215DE">
            <w:pPr>
              <w:jc w:val="both"/>
            </w:pPr>
            <w:r>
              <w:t xml:space="preserve">With respect to the </w:t>
            </w:r>
            <w:r w:rsidRPr="00E431F5">
              <w:t>standards for equipment in single-family dwellings</w:t>
            </w:r>
            <w:r>
              <w:t xml:space="preserve"> and related</w:t>
            </w:r>
            <w:r w:rsidRPr="00E431F5">
              <w:t xml:space="preserve"> required information</w:t>
            </w:r>
            <w:r>
              <w:t xml:space="preserve">, </w:t>
            </w:r>
            <w:r w:rsidRPr="00E431F5">
              <w:t xml:space="preserve">the substitute </w:t>
            </w:r>
            <w:r>
              <w:t>does not include the following that appeared in the original:</w:t>
            </w:r>
          </w:p>
          <w:p w14:paraId="7F3A4C98" w14:textId="77777777" w:rsidR="009215DE" w:rsidRDefault="00E54DC7" w:rsidP="009215DE">
            <w:pPr>
              <w:pStyle w:val="ListParagraph"/>
              <w:numPr>
                <w:ilvl w:val="0"/>
                <w:numId w:val="4"/>
              </w:numPr>
              <w:contextualSpacing w:val="0"/>
              <w:jc w:val="both"/>
            </w:pPr>
            <w:r>
              <w:t>a requirement for equipment altered in such a dwelling to be i</w:t>
            </w:r>
            <w:r w:rsidRPr="002E15A3">
              <w:t>nspected by a registered elevator inspector after the alteration is complete</w:t>
            </w:r>
            <w:r>
              <w:t>;</w:t>
            </w:r>
          </w:p>
          <w:p w14:paraId="7A995C26" w14:textId="77777777" w:rsidR="009215DE" w:rsidRDefault="00E54DC7" w:rsidP="009215DE">
            <w:pPr>
              <w:pStyle w:val="ListParagraph"/>
              <w:numPr>
                <w:ilvl w:val="0"/>
                <w:numId w:val="4"/>
              </w:numPr>
              <w:contextualSpacing w:val="0"/>
              <w:jc w:val="both"/>
            </w:pPr>
            <w:r>
              <w:t>a requirement fo</w:t>
            </w:r>
            <w:r>
              <w:t xml:space="preserve">r the TCLR </w:t>
            </w:r>
            <w:r w:rsidRPr="00EF3B30">
              <w:t xml:space="preserve">rules </w:t>
            </w:r>
            <w:r>
              <w:t xml:space="preserve">to </w:t>
            </w:r>
            <w:r w:rsidRPr="00EF3B30">
              <w:t xml:space="preserve">contain minimum safety standards for </w:t>
            </w:r>
            <w:r w:rsidRPr="00805E68">
              <w:t>registered contractors</w:t>
            </w:r>
            <w:r>
              <w:t xml:space="preserve"> </w:t>
            </w:r>
            <w:r w:rsidRPr="00805E68">
              <w:t xml:space="preserve">to use when </w:t>
            </w:r>
            <w:r w:rsidRPr="00ED7A12">
              <w:t xml:space="preserve">altering, testing, or removing from service any unit of equipment installed in </w:t>
            </w:r>
            <w:r>
              <w:t xml:space="preserve">such </w:t>
            </w:r>
            <w:r w:rsidRPr="00ED7A12">
              <w:t>dwellings</w:t>
            </w:r>
            <w:r>
              <w:t>;</w:t>
            </w:r>
          </w:p>
          <w:p w14:paraId="68712499" w14:textId="77777777" w:rsidR="009215DE" w:rsidRDefault="00E54DC7" w:rsidP="009215DE">
            <w:pPr>
              <w:pStyle w:val="ListParagraph"/>
              <w:numPr>
                <w:ilvl w:val="0"/>
                <w:numId w:val="4"/>
              </w:numPr>
              <w:contextualSpacing w:val="0"/>
              <w:jc w:val="both"/>
            </w:pPr>
            <w:r>
              <w:t>a requirement for those rules to</w:t>
            </w:r>
            <w:r w:rsidRPr="00E15F7A">
              <w:t xml:space="preserve"> require a registered contractor to submit to the Texas Department of Licensing and Regulation</w:t>
            </w:r>
            <w:r>
              <w:t xml:space="preserve"> (TDLR) </w:t>
            </w:r>
            <w:r w:rsidRPr="00E15F7A">
              <w:t xml:space="preserve">for review plans for installing or altering any equipment in </w:t>
            </w:r>
            <w:r>
              <w:t xml:space="preserve">such </w:t>
            </w:r>
            <w:r w:rsidRPr="00E15F7A">
              <w:t>a dwelling</w:t>
            </w:r>
            <w:r>
              <w:t>;</w:t>
            </w:r>
          </w:p>
          <w:p w14:paraId="5795F917" w14:textId="77777777" w:rsidR="009215DE" w:rsidRDefault="00E54DC7" w:rsidP="009215DE">
            <w:pPr>
              <w:pStyle w:val="ListParagraph"/>
              <w:numPr>
                <w:ilvl w:val="0"/>
                <w:numId w:val="3"/>
              </w:numPr>
              <w:contextualSpacing w:val="0"/>
              <w:jc w:val="both"/>
            </w:pPr>
            <w:r>
              <w:t>changes to a municipality's authority to withhold a certificate of occupancy</w:t>
            </w:r>
            <w:r>
              <w:t xml:space="preserve"> for a dwelling or for the installation of equipment until an inspection report copy is provided;</w:t>
            </w:r>
          </w:p>
          <w:p w14:paraId="2F81DCB2" w14:textId="77777777" w:rsidR="009215DE" w:rsidRDefault="00E54DC7" w:rsidP="009215DE">
            <w:pPr>
              <w:pStyle w:val="ListParagraph"/>
              <w:numPr>
                <w:ilvl w:val="0"/>
                <w:numId w:val="3"/>
              </w:numPr>
              <w:contextualSpacing w:val="0"/>
              <w:jc w:val="both"/>
            </w:pPr>
            <w:r>
              <w:t xml:space="preserve">a requirement for a </w:t>
            </w:r>
            <w:r w:rsidRPr="007D7336">
              <w:t xml:space="preserve">registered elevator inspector or registered contractor who removes from service equipment in </w:t>
            </w:r>
            <w:r>
              <w:t xml:space="preserve">such </w:t>
            </w:r>
            <w:r w:rsidRPr="007D7336">
              <w:t xml:space="preserve">a dwelling </w:t>
            </w:r>
            <w:r>
              <w:t>to</w:t>
            </w:r>
            <w:r w:rsidRPr="007D7336">
              <w:t xml:space="preserve"> provide documentation of t</w:t>
            </w:r>
            <w:r w:rsidRPr="007D7336">
              <w:t xml:space="preserve">he removal to the dwelling owner and </w:t>
            </w:r>
            <w:r>
              <w:t>TDLR; and</w:t>
            </w:r>
          </w:p>
          <w:p w14:paraId="23FC5D60" w14:textId="77777777" w:rsidR="009215DE" w:rsidRDefault="00E54DC7" w:rsidP="009215DE">
            <w:pPr>
              <w:pStyle w:val="ListParagraph"/>
              <w:numPr>
                <w:ilvl w:val="0"/>
                <w:numId w:val="3"/>
              </w:numPr>
              <w:contextualSpacing w:val="0"/>
              <w:jc w:val="both"/>
            </w:pPr>
            <w:r>
              <w:t>changes to the frequency of the advisability of having the equipment inspected by a registered elevator inspector, with respect to the requirement for a registered contractor to provide the dwelling owner with</w:t>
            </w:r>
            <w:r>
              <w:t xml:space="preserve"> certain relevant information.</w:t>
            </w:r>
          </w:p>
          <w:p w14:paraId="2396F502" w14:textId="77777777" w:rsidR="009215DE" w:rsidRDefault="009215DE" w:rsidP="009215DE">
            <w:pPr>
              <w:jc w:val="both"/>
            </w:pPr>
          </w:p>
          <w:p w14:paraId="71420BFD" w14:textId="77777777" w:rsidR="009215DE" w:rsidRDefault="00E54DC7" w:rsidP="009215DE">
            <w:pPr>
              <w:jc w:val="both"/>
            </w:pPr>
            <w:r>
              <w:t>The substitute does not include the following provisions that appeared in the original:</w:t>
            </w:r>
          </w:p>
          <w:p w14:paraId="0DD2E6F1" w14:textId="77777777" w:rsidR="009215DE" w:rsidRDefault="00E54DC7" w:rsidP="009215DE">
            <w:pPr>
              <w:pStyle w:val="ListParagraph"/>
              <w:numPr>
                <w:ilvl w:val="0"/>
                <w:numId w:val="5"/>
              </w:numPr>
              <w:contextualSpacing w:val="0"/>
              <w:jc w:val="both"/>
            </w:pPr>
            <w:r>
              <w:t>a provision specifying that the TCLR rules providing for the submission and review of plans for the installation or alteration of equipm</w:t>
            </w:r>
            <w:r>
              <w:t>ent include equipment in a single-family dwelling;</w:t>
            </w:r>
          </w:p>
          <w:p w14:paraId="6EF2731B" w14:textId="77777777" w:rsidR="009215DE" w:rsidRDefault="00E54DC7" w:rsidP="009215DE">
            <w:pPr>
              <w:pStyle w:val="ListParagraph"/>
              <w:numPr>
                <w:ilvl w:val="0"/>
                <w:numId w:val="5"/>
              </w:numPr>
              <w:contextualSpacing w:val="0"/>
              <w:jc w:val="both"/>
            </w:pPr>
            <w:r>
              <w:t>a provision exempting an email address provided to TDLR relating to an inspection or review of plans for single-family dwellings from provisions establishing that certain email addresses are not confidenti</w:t>
            </w:r>
            <w:r>
              <w:t>al and are subject to disclosure under state public information law; and</w:t>
            </w:r>
          </w:p>
          <w:p w14:paraId="6636BE8E" w14:textId="77777777" w:rsidR="009215DE" w:rsidRDefault="00E54DC7" w:rsidP="009215DE">
            <w:pPr>
              <w:pStyle w:val="ListParagraph"/>
              <w:numPr>
                <w:ilvl w:val="0"/>
                <w:numId w:val="5"/>
              </w:numPr>
              <w:contextualSpacing w:val="0"/>
              <w:jc w:val="both"/>
            </w:pPr>
            <w:r>
              <w:t xml:space="preserve">a repeal, effective January 1, 2022, of the exemption for an elevator located in a single-family dwelling from statutory provisions </w:t>
            </w:r>
            <w:r w:rsidRPr="00A23BF0">
              <w:t>relating to the regulation of</w:t>
            </w:r>
            <w:r w:rsidRPr="00B335DA">
              <w:t xml:space="preserve"> elevators, escalators</w:t>
            </w:r>
            <w:r w:rsidRPr="00B335DA">
              <w:t>, and related equipment</w:t>
            </w:r>
            <w:r w:rsidRPr="00AF04E0">
              <w:t xml:space="preserve">, except </w:t>
            </w:r>
            <w:r>
              <w:t xml:space="preserve">as provided by </w:t>
            </w:r>
            <w:r w:rsidRPr="00B335DA">
              <w:t xml:space="preserve">the </w:t>
            </w:r>
            <w:r>
              <w:t xml:space="preserve">provisions establishing </w:t>
            </w:r>
            <w:r w:rsidRPr="00B335DA">
              <w:t xml:space="preserve">standards for elevators, chairlifts, and platform lifts installed in </w:t>
            </w:r>
            <w:r>
              <w:t xml:space="preserve">such </w:t>
            </w:r>
            <w:r w:rsidRPr="00B335DA">
              <w:t>a dwelling</w:t>
            </w:r>
            <w:r>
              <w:t>.</w:t>
            </w:r>
          </w:p>
          <w:p w14:paraId="5D392F37" w14:textId="77777777" w:rsidR="009215DE" w:rsidRDefault="009215DE" w:rsidP="009215DE">
            <w:pPr>
              <w:jc w:val="both"/>
            </w:pPr>
          </w:p>
          <w:p w14:paraId="75D544D1" w14:textId="77777777" w:rsidR="009215DE" w:rsidRDefault="00E54DC7" w:rsidP="009215DE">
            <w:pPr>
              <w:jc w:val="both"/>
            </w:pPr>
            <w:r>
              <w:t>The substitute changes the original's effective date from e</w:t>
            </w:r>
            <w:r w:rsidRPr="003F284D">
              <w:t xml:space="preserve">xcept as otherwise provided </w:t>
            </w:r>
            <w:r>
              <w:t xml:space="preserve">by the </w:t>
            </w:r>
            <w:r>
              <w:t>bill, September 1, 2021, to September 1, 2021.</w:t>
            </w:r>
          </w:p>
          <w:p w14:paraId="7827ACFE" w14:textId="1D41543B" w:rsidR="009215DE" w:rsidRPr="00930844" w:rsidRDefault="009215DE" w:rsidP="00930844">
            <w:pPr>
              <w:jc w:val="both"/>
              <w:rPr>
                <w:b/>
                <w:u w:val="single"/>
              </w:rPr>
            </w:pPr>
          </w:p>
        </w:tc>
      </w:tr>
    </w:tbl>
    <w:p w14:paraId="65F3B466" w14:textId="77777777" w:rsidR="008423E4" w:rsidRPr="00BE0E75" w:rsidRDefault="008423E4" w:rsidP="003863DD">
      <w:pPr>
        <w:jc w:val="both"/>
        <w:rPr>
          <w:rFonts w:ascii="Arial" w:hAnsi="Arial"/>
          <w:sz w:val="16"/>
          <w:szCs w:val="16"/>
        </w:rPr>
      </w:pPr>
    </w:p>
    <w:p w14:paraId="515CA17E" w14:textId="77777777" w:rsidR="004108C3" w:rsidRPr="008423E4" w:rsidRDefault="004108C3" w:rsidP="003863D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AE62" w14:textId="77777777" w:rsidR="00000000" w:rsidRDefault="00E54DC7">
      <w:r>
        <w:separator/>
      </w:r>
    </w:p>
  </w:endnote>
  <w:endnote w:type="continuationSeparator" w:id="0">
    <w:p w14:paraId="209156D0" w14:textId="77777777" w:rsidR="00000000" w:rsidRDefault="00E5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BA9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B6D7E" w14:paraId="6334523B" w14:textId="77777777" w:rsidTr="009C1E9A">
      <w:trPr>
        <w:cantSplit/>
      </w:trPr>
      <w:tc>
        <w:tcPr>
          <w:tcW w:w="0" w:type="pct"/>
        </w:tcPr>
        <w:p w14:paraId="5255A9E1" w14:textId="77777777" w:rsidR="00137D90" w:rsidRDefault="00137D90" w:rsidP="009C1E9A">
          <w:pPr>
            <w:pStyle w:val="Footer"/>
            <w:tabs>
              <w:tab w:val="clear" w:pos="8640"/>
              <w:tab w:val="right" w:pos="9360"/>
            </w:tabs>
          </w:pPr>
        </w:p>
      </w:tc>
      <w:tc>
        <w:tcPr>
          <w:tcW w:w="2395" w:type="pct"/>
        </w:tcPr>
        <w:p w14:paraId="3B62F681" w14:textId="77777777" w:rsidR="00137D90" w:rsidRDefault="00137D90" w:rsidP="009C1E9A">
          <w:pPr>
            <w:pStyle w:val="Footer"/>
            <w:tabs>
              <w:tab w:val="clear" w:pos="8640"/>
              <w:tab w:val="right" w:pos="9360"/>
            </w:tabs>
          </w:pPr>
        </w:p>
        <w:p w14:paraId="5E977D91" w14:textId="77777777" w:rsidR="001A4310" w:rsidRDefault="001A4310" w:rsidP="009C1E9A">
          <w:pPr>
            <w:pStyle w:val="Footer"/>
            <w:tabs>
              <w:tab w:val="clear" w:pos="8640"/>
              <w:tab w:val="right" w:pos="9360"/>
            </w:tabs>
          </w:pPr>
        </w:p>
        <w:p w14:paraId="74B9012F" w14:textId="77777777" w:rsidR="00137D90" w:rsidRDefault="00137D90" w:rsidP="009C1E9A">
          <w:pPr>
            <w:pStyle w:val="Footer"/>
            <w:tabs>
              <w:tab w:val="clear" w:pos="8640"/>
              <w:tab w:val="right" w:pos="9360"/>
            </w:tabs>
          </w:pPr>
        </w:p>
      </w:tc>
      <w:tc>
        <w:tcPr>
          <w:tcW w:w="2453" w:type="pct"/>
        </w:tcPr>
        <w:p w14:paraId="786F5C49" w14:textId="77777777" w:rsidR="00137D90" w:rsidRDefault="00137D90" w:rsidP="009C1E9A">
          <w:pPr>
            <w:pStyle w:val="Footer"/>
            <w:tabs>
              <w:tab w:val="clear" w:pos="8640"/>
              <w:tab w:val="right" w:pos="9360"/>
            </w:tabs>
            <w:jc w:val="right"/>
          </w:pPr>
        </w:p>
      </w:tc>
    </w:tr>
    <w:tr w:rsidR="00FB6D7E" w14:paraId="5E58F946" w14:textId="77777777" w:rsidTr="009C1E9A">
      <w:trPr>
        <w:cantSplit/>
      </w:trPr>
      <w:tc>
        <w:tcPr>
          <w:tcW w:w="0" w:type="pct"/>
        </w:tcPr>
        <w:p w14:paraId="6943890F" w14:textId="77777777" w:rsidR="00EC379B" w:rsidRDefault="00EC379B" w:rsidP="009C1E9A">
          <w:pPr>
            <w:pStyle w:val="Footer"/>
            <w:tabs>
              <w:tab w:val="clear" w:pos="8640"/>
              <w:tab w:val="right" w:pos="9360"/>
            </w:tabs>
          </w:pPr>
        </w:p>
      </w:tc>
      <w:tc>
        <w:tcPr>
          <w:tcW w:w="2395" w:type="pct"/>
        </w:tcPr>
        <w:p w14:paraId="5EEDE64E" w14:textId="4AADA029" w:rsidR="00EC379B" w:rsidRPr="009C1E9A" w:rsidRDefault="00E54DC7" w:rsidP="009C1E9A">
          <w:pPr>
            <w:pStyle w:val="Footer"/>
            <w:tabs>
              <w:tab w:val="clear" w:pos="8640"/>
              <w:tab w:val="right" w:pos="9360"/>
            </w:tabs>
            <w:rPr>
              <w:rFonts w:ascii="Shruti" w:hAnsi="Shruti"/>
              <w:sz w:val="22"/>
            </w:rPr>
          </w:pPr>
          <w:r>
            <w:rPr>
              <w:rFonts w:ascii="Shruti" w:hAnsi="Shruti"/>
              <w:sz w:val="22"/>
            </w:rPr>
            <w:t>87R 25325</w:t>
          </w:r>
        </w:p>
      </w:tc>
      <w:tc>
        <w:tcPr>
          <w:tcW w:w="2453" w:type="pct"/>
        </w:tcPr>
        <w:p w14:paraId="67A920B7" w14:textId="0EBF4AF2" w:rsidR="00EC379B" w:rsidRDefault="00E54DC7" w:rsidP="009C1E9A">
          <w:pPr>
            <w:pStyle w:val="Footer"/>
            <w:tabs>
              <w:tab w:val="clear" w:pos="8640"/>
              <w:tab w:val="right" w:pos="9360"/>
            </w:tabs>
            <w:jc w:val="right"/>
          </w:pPr>
          <w:r>
            <w:fldChar w:fldCharType="begin"/>
          </w:r>
          <w:r>
            <w:instrText xml:space="preserve"> DOCPROPERTY  OTID  \* MERGEFORMAT </w:instrText>
          </w:r>
          <w:r>
            <w:fldChar w:fldCharType="separate"/>
          </w:r>
          <w:r w:rsidR="00914CCB">
            <w:t>21.125.2106</w:t>
          </w:r>
          <w:r>
            <w:fldChar w:fldCharType="end"/>
          </w:r>
        </w:p>
      </w:tc>
    </w:tr>
    <w:tr w:rsidR="00FB6D7E" w14:paraId="699C661E" w14:textId="77777777" w:rsidTr="009C1E9A">
      <w:trPr>
        <w:cantSplit/>
      </w:trPr>
      <w:tc>
        <w:tcPr>
          <w:tcW w:w="0" w:type="pct"/>
        </w:tcPr>
        <w:p w14:paraId="165FE8BF" w14:textId="77777777" w:rsidR="00EC379B" w:rsidRDefault="00EC379B" w:rsidP="009C1E9A">
          <w:pPr>
            <w:pStyle w:val="Footer"/>
            <w:tabs>
              <w:tab w:val="clear" w:pos="4320"/>
              <w:tab w:val="clear" w:pos="8640"/>
              <w:tab w:val="left" w:pos="2865"/>
            </w:tabs>
          </w:pPr>
        </w:p>
      </w:tc>
      <w:tc>
        <w:tcPr>
          <w:tcW w:w="2395" w:type="pct"/>
        </w:tcPr>
        <w:p w14:paraId="78709397" w14:textId="2F1FDEA1" w:rsidR="00EC379B" w:rsidRPr="009C1E9A" w:rsidRDefault="00E54DC7" w:rsidP="009C1E9A">
          <w:pPr>
            <w:pStyle w:val="Footer"/>
            <w:tabs>
              <w:tab w:val="clear" w:pos="4320"/>
              <w:tab w:val="clear" w:pos="8640"/>
              <w:tab w:val="left" w:pos="2865"/>
            </w:tabs>
            <w:rPr>
              <w:rFonts w:ascii="Shruti" w:hAnsi="Shruti"/>
              <w:sz w:val="22"/>
            </w:rPr>
          </w:pPr>
          <w:r>
            <w:rPr>
              <w:rFonts w:ascii="Shruti" w:hAnsi="Shruti"/>
              <w:sz w:val="22"/>
            </w:rPr>
            <w:t>Substitute Document Number: 87R 22520</w:t>
          </w:r>
        </w:p>
      </w:tc>
      <w:tc>
        <w:tcPr>
          <w:tcW w:w="2453" w:type="pct"/>
        </w:tcPr>
        <w:p w14:paraId="11DB0E81" w14:textId="77777777" w:rsidR="00EC379B" w:rsidRDefault="00EC379B" w:rsidP="006D504F">
          <w:pPr>
            <w:pStyle w:val="Footer"/>
            <w:rPr>
              <w:rStyle w:val="PageNumber"/>
            </w:rPr>
          </w:pPr>
        </w:p>
        <w:p w14:paraId="1BC82E14" w14:textId="77777777" w:rsidR="00EC379B" w:rsidRDefault="00EC379B" w:rsidP="009C1E9A">
          <w:pPr>
            <w:pStyle w:val="Footer"/>
            <w:tabs>
              <w:tab w:val="clear" w:pos="8640"/>
              <w:tab w:val="right" w:pos="9360"/>
            </w:tabs>
            <w:jc w:val="right"/>
          </w:pPr>
        </w:p>
      </w:tc>
    </w:tr>
    <w:tr w:rsidR="00FB6D7E" w14:paraId="613AC036" w14:textId="77777777" w:rsidTr="009C1E9A">
      <w:trPr>
        <w:cantSplit/>
        <w:trHeight w:val="323"/>
      </w:trPr>
      <w:tc>
        <w:tcPr>
          <w:tcW w:w="0" w:type="pct"/>
          <w:gridSpan w:val="3"/>
        </w:tcPr>
        <w:p w14:paraId="30067739" w14:textId="0EF9D73D" w:rsidR="00EC379B" w:rsidRDefault="00E54D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14CCB">
            <w:rPr>
              <w:rStyle w:val="PageNumber"/>
              <w:noProof/>
            </w:rPr>
            <w:t>2</w:t>
          </w:r>
          <w:r>
            <w:rPr>
              <w:rStyle w:val="PageNumber"/>
            </w:rPr>
            <w:fldChar w:fldCharType="end"/>
          </w:r>
        </w:p>
        <w:p w14:paraId="031895E2" w14:textId="77777777" w:rsidR="00EC379B" w:rsidRDefault="00EC379B" w:rsidP="009C1E9A">
          <w:pPr>
            <w:pStyle w:val="Footer"/>
            <w:tabs>
              <w:tab w:val="clear" w:pos="8640"/>
              <w:tab w:val="right" w:pos="9360"/>
            </w:tabs>
            <w:jc w:val="center"/>
          </w:pPr>
        </w:p>
      </w:tc>
    </w:tr>
  </w:tbl>
  <w:p w14:paraId="25ECD1E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B73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FA091" w14:textId="77777777" w:rsidR="00000000" w:rsidRDefault="00E54DC7">
      <w:r>
        <w:separator/>
      </w:r>
    </w:p>
  </w:footnote>
  <w:footnote w:type="continuationSeparator" w:id="0">
    <w:p w14:paraId="2B55D1F5" w14:textId="77777777" w:rsidR="00000000" w:rsidRDefault="00E5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3A1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32F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D5B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1D46"/>
    <w:multiLevelType w:val="hybridMultilevel"/>
    <w:tmpl w:val="7F08B954"/>
    <w:lvl w:ilvl="0" w:tplc="7BD4F730">
      <w:start w:val="1"/>
      <w:numFmt w:val="bullet"/>
      <w:lvlText w:val=""/>
      <w:lvlJc w:val="left"/>
      <w:pPr>
        <w:tabs>
          <w:tab w:val="num" w:pos="720"/>
        </w:tabs>
        <w:ind w:left="720" w:hanging="360"/>
      </w:pPr>
      <w:rPr>
        <w:rFonts w:ascii="Symbol" w:hAnsi="Symbol" w:hint="default"/>
      </w:rPr>
    </w:lvl>
    <w:lvl w:ilvl="1" w:tplc="6F687092" w:tentative="1">
      <w:start w:val="1"/>
      <w:numFmt w:val="bullet"/>
      <w:lvlText w:val="o"/>
      <w:lvlJc w:val="left"/>
      <w:pPr>
        <w:ind w:left="1440" w:hanging="360"/>
      </w:pPr>
      <w:rPr>
        <w:rFonts w:ascii="Courier New" w:hAnsi="Courier New" w:cs="Courier New" w:hint="default"/>
      </w:rPr>
    </w:lvl>
    <w:lvl w:ilvl="2" w:tplc="109A4FFE" w:tentative="1">
      <w:start w:val="1"/>
      <w:numFmt w:val="bullet"/>
      <w:lvlText w:val=""/>
      <w:lvlJc w:val="left"/>
      <w:pPr>
        <w:ind w:left="2160" w:hanging="360"/>
      </w:pPr>
      <w:rPr>
        <w:rFonts w:ascii="Wingdings" w:hAnsi="Wingdings" w:hint="default"/>
      </w:rPr>
    </w:lvl>
    <w:lvl w:ilvl="3" w:tplc="58868D8E" w:tentative="1">
      <w:start w:val="1"/>
      <w:numFmt w:val="bullet"/>
      <w:lvlText w:val=""/>
      <w:lvlJc w:val="left"/>
      <w:pPr>
        <w:ind w:left="2880" w:hanging="360"/>
      </w:pPr>
      <w:rPr>
        <w:rFonts w:ascii="Symbol" w:hAnsi="Symbol" w:hint="default"/>
      </w:rPr>
    </w:lvl>
    <w:lvl w:ilvl="4" w:tplc="0F963F5A" w:tentative="1">
      <w:start w:val="1"/>
      <w:numFmt w:val="bullet"/>
      <w:lvlText w:val="o"/>
      <w:lvlJc w:val="left"/>
      <w:pPr>
        <w:ind w:left="3600" w:hanging="360"/>
      </w:pPr>
      <w:rPr>
        <w:rFonts w:ascii="Courier New" w:hAnsi="Courier New" w:cs="Courier New" w:hint="default"/>
      </w:rPr>
    </w:lvl>
    <w:lvl w:ilvl="5" w:tplc="D04EB684" w:tentative="1">
      <w:start w:val="1"/>
      <w:numFmt w:val="bullet"/>
      <w:lvlText w:val=""/>
      <w:lvlJc w:val="left"/>
      <w:pPr>
        <w:ind w:left="4320" w:hanging="360"/>
      </w:pPr>
      <w:rPr>
        <w:rFonts w:ascii="Wingdings" w:hAnsi="Wingdings" w:hint="default"/>
      </w:rPr>
    </w:lvl>
    <w:lvl w:ilvl="6" w:tplc="5AC26146" w:tentative="1">
      <w:start w:val="1"/>
      <w:numFmt w:val="bullet"/>
      <w:lvlText w:val=""/>
      <w:lvlJc w:val="left"/>
      <w:pPr>
        <w:ind w:left="5040" w:hanging="360"/>
      </w:pPr>
      <w:rPr>
        <w:rFonts w:ascii="Symbol" w:hAnsi="Symbol" w:hint="default"/>
      </w:rPr>
    </w:lvl>
    <w:lvl w:ilvl="7" w:tplc="30EADA18" w:tentative="1">
      <w:start w:val="1"/>
      <w:numFmt w:val="bullet"/>
      <w:lvlText w:val="o"/>
      <w:lvlJc w:val="left"/>
      <w:pPr>
        <w:ind w:left="5760" w:hanging="360"/>
      </w:pPr>
      <w:rPr>
        <w:rFonts w:ascii="Courier New" w:hAnsi="Courier New" w:cs="Courier New" w:hint="default"/>
      </w:rPr>
    </w:lvl>
    <w:lvl w:ilvl="8" w:tplc="4F54D336" w:tentative="1">
      <w:start w:val="1"/>
      <w:numFmt w:val="bullet"/>
      <w:lvlText w:val=""/>
      <w:lvlJc w:val="left"/>
      <w:pPr>
        <w:ind w:left="6480" w:hanging="360"/>
      </w:pPr>
      <w:rPr>
        <w:rFonts w:ascii="Wingdings" w:hAnsi="Wingdings" w:hint="default"/>
      </w:rPr>
    </w:lvl>
  </w:abstractNum>
  <w:abstractNum w:abstractNumId="1" w15:restartNumberingAfterBreak="0">
    <w:nsid w:val="18275641"/>
    <w:multiLevelType w:val="hybridMultilevel"/>
    <w:tmpl w:val="66B6E2F0"/>
    <w:lvl w:ilvl="0" w:tplc="16BA3880">
      <w:start w:val="1"/>
      <w:numFmt w:val="bullet"/>
      <w:lvlText w:val=""/>
      <w:lvlJc w:val="left"/>
      <w:pPr>
        <w:tabs>
          <w:tab w:val="num" w:pos="780"/>
        </w:tabs>
        <w:ind w:left="780" w:hanging="360"/>
      </w:pPr>
      <w:rPr>
        <w:rFonts w:ascii="Symbol" w:hAnsi="Symbol" w:hint="default"/>
      </w:rPr>
    </w:lvl>
    <w:lvl w:ilvl="1" w:tplc="FE2EC434" w:tentative="1">
      <w:start w:val="1"/>
      <w:numFmt w:val="bullet"/>
      <w:lvlText w:val="o"/>
      <w:lvlJc w:val="left"/>
      <w:pPr>
        <w:ind w:left="1500" w:hanging="360"/>
      </w:pPr>
      <w:rPr>
        <w:rFonts w:ascii="Courier New" w:hAnsi="Courier New" w:cs="Courier New" w:hint="default"/>
      </w:rPr>
    </w:lvl>
    <w:lvl w:ilvl="2" w:tplc="A7DAE5CE" w:tentative="1">
      <w:start w:val="1"/>
      <w:numFmt w:val="bullet"/>
      <w:lvlText w:val=""/>
      <w:lvlJc w:val="left"/>
      <w:pPr>
        <w:ind w:left="2220" w:hanging="360"/>
      </w:pPr>
      <w:rPr>
        <w:rFonts w:ascii="Wingdings" w:hAnsi="Wingdings" w:hint="default"/>
      </w:rPr>
    </w:lvl>
    <w:lvl w:ilvl="3" w:tplc="CD6C3B4A" w:tentative="1">
      <w:start w:val="1"/>
      <w:numFmt w:val="bullet"/>
      <w:lvlText w:val=""/>
      <w:lvlJc w:val="left"/>
      <w:pPr>
        <w:ind w:left="2940" w:hanging="360"/>
      </w:pPr>
      <w:rPr>
        <w:rFonts w:ascii="Symbol" w:hAnsi="Symbol" w:hint="default"/>
      </w:rPr>
    </w:lvl>
    <w:lvl w:ilvl="4" w:tplc="FA38D1BE" w:tentative="1">
      <w:start w:val="1"/>
      <w:numFmt w:val="bullet"/>
      <w:lvlText w:val="o"/>
      <w:lvlJc w:val="left"/>
      <w:pPr>
        <w:ind w:left="3660" w:hanging="360"/>
      </w:pPr>
      <w:rPr>
        <w:rFonts w:ascii="Courier New" w:hAnsi="Courier New" w:cs="Courier New" w:hint="default"/>
      </w:rPr>
    </w:lvl>
    <w:lvl w:ilvl="5" w:tplc="1D0A4EAE" w:tentative="1">
      <w:start w:val="1"/>
      <w:numFmt w:val="bullet"/>
      <w:lvlText w:val=""/>
      <w:lvlJc w:val="left"/>
      <w:pPr>
        <w:ind w:left="4380" w:hanging="360"/>
      </w:pPr>
      <w:rPr>
        <w:rFonts w:ascii="Wingdings" w:hAnsi="Wingdings" w:hint="default"/>
      </w:rPr>
    </w:lvl>
    <w:lvl w:ilvl="6" w:tplc="E0EEA0DC" w:tentative="1">
      <w:start w:val="1"/>
      <w:numFmt w:val="bullet"/>
      <w:lvlText w:val=""/>
      <w:lvlJc w:val="left"/>
      <w:pPr>
        <w:ind w:left="5100" w:hanging="360"/>
      </w:pPr>
      <w:rPr>
        <w:rFonts w:ascii="Symbol" w:hAnsi="Symbol" w:hint="default"/>
      </w:rPr>
    </w:lvl>
    <w:lvl w:ilvl="7" w:tplc="8C4E1FF6" w:tentative="1">
      <w:start w:val="1"/>
      <w:numFmt w:val="bullet"/>
      <w:lvlText w:val="o"/>
      <w:lvlJc w:val="left"/>
      <w:pPr>
        <w:ind w:left="5820" w:hanging="360"/>
      </w:pPr>
      <w:rPr>
        <w:rFonts w:ascii="Courier New" w:hAnsi="Courier New" w:cs="Courier New" w:hint="default"/>
      </w:rPr>
    </w:lvl>
    <w:lvl w:ilvl="8" w:tplc="732E3E06" w:tentative="1">
      <w:start w:val="1"/>
      <w:numFmt w:val="bullet"/>
      <w:lvlText w:val=""/>
      <w:lvlJc w:val="left"/>
      <w:pPr>
        <w:ind w:left="6540" w:hanging="360"/>
      </w:pPr>
      <w:rPr>
        <w:rFonts w:ascii="Wingdings" w:hAnsi="Wingdings" w:hint="default"/>
      </w:rPr>
    </w:lvl>
  </w:abstractNum>
  <w:abstractNum w:abstractNumId="2" w15:restartNumberingAfterBreak="0">
    <w:nsid w:val="5C6E38D2"/>
    <w:multiLevelType w:val="hybridMultilevel"/>
    <w:tmpl w:val="3D02E37A"/>
    <w:lvl w:ilvl="0" w:tplc="6B1CAA02">
      <w:start w:val="1"/>
      <w:numFmt w:val="bullet"/>
      <w:lvlText w:val=""/>
      <w:lvlJc w:val="left"/>
      <w:pPr>
        <w:tabs>
          <w:tab w:val="num" w:pos="720"/>
        </w:tabs>
        <w:ind w:left="720" w:hanging="360"/>
      </w:pPr>
      <w:rPr>
        <w:rFonts w:ascii="Symbol" w:hAnsi="Symbol" w:hint="default"/>
      </w:rPr>
    </w:lvl>
    <w:lvl w:ilvl="1" w:tplc="979CAB10" w:tentative="1">
      <w:start w:val="1"/>
      <w:numFmt w:val="bullet"/>
      <w:lvlText w:val="o"/>
      <w:lvlJc w:val="left"/>
      <w:pPr>
        <w:ind w:left="1440" w:hanging="360"/>
      </w:pPr>
      <w:rPr>
        <w:rFonts w:ascii="Courier New" w:hAnsi="Courier New" w:cs="Courier New" w:hint="default"/>
      </w:rPr>
    </w:lvl>
    <w:lvl w:ilvl="2" w:tplc="0216489C" w:tentative="1">
      <w:start w:val="1"/>
      <w:numFmt w:val="bullet"/>
      <w:lvlText w:val=""/>
      <w:lvlJc w:val="left"/>
      <w:pPr>
        <w:ind w:left="2160" w:hanging="360"/>
      </w:pPr>
      <w:rPr>
        <w:rFonts w:ascii="Wingdings" w:hAnsi="Wingdings" w:hint="default"/>
      </w:rPr>
    </w:lvl>
    <w:lvl w:ilvl="3" w:tplc="E632A67E" w:tentative="1">
      <w:start w:val="1"/>
      <w:numFmt w:val="bullet"/>
      <w:lvlText w:val=""/>
      <w:lvlJc w:val="left"/>
      <w:pPr>
        <w:ind w:left="2880" w:hanging="360"/>
      </w:pPr>
      <w:rPr>
        <w:rFonts w:ascii="Symbol" w:hAnsi="Symbol" w:hint="default"/>
      </w:rPr>
    </w:lvl>
    <w:lvl w:ilvl="4" w:tplc="A1C46B3C" w:tentative="1">
      <w:start w:val="1"/>
      <w:numFmt w:val="bullet"/>
      <w:lvlText w:val="o"/>
      <w:lvlJc w:val="left"/>
      <w:pPr>
        <w:ind w:left="3600" w:hanging="360"/>
      </w:pPr>
      <w:rPr>
        <w:rFonts w:ascii="Courier New" w:hAnsi="Courier New" w:cs="Courier New" w:hint="default"/>
      </w:rPr>
    </w:lvl>
    <w:lvl w:ilvl="5" w:tplc="69C082FE" w:tentative="1">
      <w:start w:val="1"/>
      <w:numFmt w:val="bullet"/>
      <w:lvlText w:val=""/>
      <w:lvlJc w:val="left"/>
      <w:pPr>
        <w:ind w:left="4320" w:hanging="360"/>
      </w:pPr>
      <w:rPr>
        <w:rFonts w:ascii="Wingdings" w:hAnsi="Wingdings" w:hint="default"/>
      </w:rPr>
    </w:lvl>
    <w:lvl w:ilvl="6" w:tplc="E16CB05E" w:tentative="1">
      <w:start w:val="1"/>
      <w:numFmt w:val="bullet"/>
      <w:lvlText w:val=""/>
      <w:lvlJc w:val="left"/>
      <w:pPr>
        <w:ind w:left="5040" w:hanging="360"/>
      </w:pPr>
      <w:rPr>
        <w:rFonts w:ascii="Symbol" w:hAnsi="Symbol" w:hint="default"/>
      </w:rPr>
    </w:lvl>
    <w:lvl w:ilvl="7" w:tplc="B74A3186" w:tentative="1">
      <w:start w:val="1"/>
      <w:numFmt w:val="bullet"/>
      <w:lvlText w:val="o"/>
      <w:lvlJc w:val="left"/>
      <w:pPr>
        <w:ind w:left="5760" w:hanging="360"/>
      </w:pPr>
      <w:rPr>
        <w:rFonts w:ascii="Courier New" w:hAnsi="Courier New" w:cs="Courier New" w:hint="default"/>
      </w:rPr>
    </w:lvl>
    <w:lvl w:ilvl="8" w:tplc="41165F60" w:tentative="1">
      <w:start w:val="1"/>
      <w:numFmt w:val="bullet"/>
      <w:lvlText w:val=""/>
      <w:lvlJc w:val="left"/>
      <w:pPr>
        <w:ind w:left="6480" w:hanging="360"/>
      </w:pPr>
      <w:rPr>
        <w:rFonts w:ascii="Wingdings" w:hAnsi="Wingdings" w:hint="default"/>
      </w:rPr>
    </w:lvl>
  </w:abstractNum>
  <w:abstractNum w:abstractNumId="3" w15:restartNumberingAfterBreak="0">
    <w:nsid w:val="68C17498"/>
    <w:multiLevelType w:val="hybridMultilevel"/>
    <w:tmpl w:val="87D22124"/>
    <w:lvl w:ilvl="0" w:tplc="AAE81184">
      <w:start w:val="1"/>
      <w:numFmt w:val="bullet"/>
      <w:lvlText w:val=""/>
      <w:lvlJc w:val="left"/>
      <w:pPr>
        <w:tabs>
          <w:tab w:val="num" w:pos="720"/>
        </w:tabs>
        <w:ind w:left="720" w:hanging="360"/>
      </w:pPr>
      <w:rPr>
        <w:rFonts w:ascii="Symbol" w:hAnsi="Symbol" w:hint="default"/>
      </w:rPr>
    </w:lvl>
    <w:lvl w:ilvl="1" w:tplc="32B84ABE" w:tentative="1">
      <w:start w:val="1"/>
      <w:numFmt w:val="bullet"/>
      <w:lvlText w:val="o"/>
      <w:lvlJc w:val="left"/>
      <w:pPr>
        <w:ind w:left="1440" w:hanging="360"/>
      </w:pPr>
      <w:rPr>
        <w:rFonts w:ascii="Courier New" w:hAnsi="Courier New" w:cs="Courier New" w:hint="default"/>
      </w:rPr>
    </w:lvl>
    <w:lvl w:ilvl="2" w:tplc="B29A2D8A" w:tentative="1">
      <w:start w:val="1"/>
      <w:numFmt w:val="bullet"/>
      <w:lvlText w:val=""/>
      <w:lvlJc w:val="left"/>
      <w:pPr>
        <w:ind w:left="2160" w:hanging="360"/>
      </w:pPr>
      <w:rPr>
        <w:rFonts w:ascii="Wingdings" w:hAnsi="Wingdings" w:hint="default"/>
      </w:rPr>
    </w:lvl>
    <w:lvl w:ilvl="3" w:tplc="4B021490" w:tentative="1">
      <w:start w:val="1"/>
      <w:numFmt w:val="bullet"/>
      <w:lvlText w:val=""/>
      <w:lvlJc w:val="left"/>
      <w:pPr>
        <w:ind w:left="2880" w:hanging="360"/>
      </w:pPr>
      <w:rPr>
        <w:rFonts w:ascii="Symbol" w:hAnsi="Symbol" w:hint="default"/>
      </w:rPr>
    </w:lvl>
    <w:lvl w:ilvl="4" w:tplc="271CD7B0" w:tentative="1">
      <w:start w:val="1"/>
      <w:numFmt w:val="bullet"/>
      <w:lvlText w:val="o"/>
      <w:lvlJc w:val="left"/>
      <w:pPr>
        <w:ind w:left="3600" w:hanging="360"/>
      </w:pPr>
      <w:rPr>
        <w:rFonts w:ascii="Courier New" w:hAnsi="Courier New" w:cs="Courier New" w:hint="default"/>
      </w:rPr>
    </w:lvl>
    <w:lvl w:ilvl="5" w:tplc="207A402E" w:tentative="1">
      <w:start w:val="1"/>
      <w:numFmt w:val="bullet"/>
      <w:lvlText w:val=""/>
      <w:lvlJc w:val="left"/>
      <w:pPr>
        <w:ind w:left="4320" w:hanging="360"/>
      </w:pPr>
      <w:rPr>
        <w:rFonts w:ascii="Wingdings" w:hAnsi="Wingdings" w:hint="default"/>
      </w:rPr>
    </w:lvl>
    <w:lvl w:ilvl="6" w:tplc="6E7E3F4E" w:tentative="1">
      <w:start w:val="1"/>
      <w:numFmt w:val="bullet"/>
      <w:lvlText w:val=""/>
      <w:lvlJc w:val="left"/>
      <w:pPr>
        <w:ind w:left="5040" w:hanging="360"/>
      </w:pPr>
      <w:rPr>
        <w:rFonts w:ascii="Symbol" w:hAnsi="Symbol" w:hint="default"/>
      </w:rPr>
    </w:lvl>
    <w:lvl w:ilvl="7" w:tplc="0A282600" w:tentative="1">
      <w:start w:val="1"/>
      <w:numFmt w:val="bullet"/>
      <w:lvlText w:val="o"/>
      <w:lvlJc w:val="left"/>
      <w:pPr>
        <w:ind w:left="5760" w:hanging="360"/>
      </w:pPr>
      <w:rPr>
        <w:rFonts w:ascii="Courier New" w:hAnsi="Courier New" w:cs="Courier New" w:hint="default"/>
      </w:rPr>
    </w:lvl>
    <w:lvl w:ilvl="8" w:tplc="2EDAAB9A" w:tentative="1">
      <w:start w:val="1"/>
      <w:numFmt w:val="bullet"/>
      <w:lvlText w:val=""/>
      <w:lvlJc w:val="left"/>
      <w:pPr>
        <w:ind w:left="6480" w:hanging="360"/>
      </w:pPr>
      <w:rPr>
        <w:rFonts w:ascii="Wingdings" w:hAnsi="Wingdings" w:hint="default"/>
      </w:rPr>
    </w:lvl>
  </w:abstractNum>
  <w:abstractNum w:abstractNumId="4" w15:restartNumberingAfterBreak="0">
    <w:nsid w:val="6CC76ACF"/>
    <w:multiLevelType w:val="hybridMultilevel"/>
    <w:tmpl w:val="C2827DA4"/>
    <w:lvl w:ilvl="0" w:tplc="0A8C114E">
      <w:start w:val="1"/>
      <w:numFmt w:val="bullet"/>
      <w:lvlText w:val=""/>
      <w:lvlJc w:val="left"/>
      <w:pPr>
        <w:tabs>
          <w:tab w:val="num" w:pos="720"/>
        </w:tabs>
        <w:ind w:left="720" w:hanging="360"/>
      </w:pPr>
      <w:rPr>
        <w:rFonts w:ascii="Symbol" w:hAnsi="Symbol" w:hint="default"/>
      </w:rPr>
    </w:lvl>
    <w:lvl w:ilvl="1" w:tplc="22EC4010" w:tentative="1">
      <w:start w:val="1"/>
      <w:numFmt w:val="bullet"/>
      <w:lvlText w:val="o"/>
      <w:lvlJc w:val="left"/>
      <w:pPr>
        <w:ind w:left="1440" w:hanging="360"/>
      </w:pPr>
      <w:rPr>
        <w:rFonts w:ascii="Courier New" w:hAnsi="Courier New" w:cs="Courier New" w:hint="default"/>
      </w:rPr>
    </w:lvl>
    <w:lvl w:ilvl="2" w:tplc="12CC6780" w:tentative="1">
      <w:start w:val="1"/>
      <w:numFmt w:val="bullet"/>
      <w:lvlText w:val=""/>
      <w:lvlJc w:val="left"/>
      <w:pPr>
        <w:ind w:left="2160" w:hanging="360"/>
      </w:pPr>
      <w:rPr>
        <w:rFonts w:ascii="Wingdings" w:hAnsi="Wingdings" w:hint="default"/>
      </w:rPr>
    </w:lvl>
    <w:lvl w:ilvl="3" w:tplc="00D68E44" w:tentative="1">
      <w:start w:val="1"/>
      <w:numFmt w:val="bullet"/>
      <w:lvlText w:val=""/>
      <w:lvlJc w:val="left"/>
      <w:pPr>
        <w:ind w:left="2880" w:hanging="360"/>
      </w:pPr>
      <w:rPr>
        <w:rFonts w:ascii="Symbol" w:hAnsi="Symbol" w:hint="default"/>
      </w:rPr>
    </w:lvl>
    <w:lvl w:ilvl="4" w:tplc="576AFCB2" w:tentative="1">
      <w:start w:val="1"/>
      <w:numFmt w:val="bullet"/>
      <w:lvlText w:val="o"/>
      <w:lvlJc w:val="left"/>
      <w:pPr>
        <w:ind w:left="3600" w:hanging="360"/>
      </w:pPr>
      <w:rPr>
        <w:rFonts w:ascii="Courier New" w:hAnsi="Courier New" w:cs="Courier New" w:hint="default"/>
      </w:rPr>
    </w:lvl>
    <w:lvl w:ilvl="5" w:tplc="BEEAACE6" w:tentative="1">
      <w:start w:val="1"/>
      <w:numFmt w:val="bullet"/>
      <w:lvlText w:val=""/>
      <w:lvlJc w:val="left"/>
      <w:pPr>
        <w:ind w:left="4320" w:hanging="360"/>
      </w:pPr>
      <w:rPr>
        <w:rFonts w:ascii="Wingdings" w:hAnsi="Wingdings" w:hint="default"/>
      </w:rPr>
    </w:lvl>
    <w:lvl w:ilvl="6" w:tplc="61125A64" w:tentative="1">
      <w:start w:val="1"/>
      <w:numFmt w:val="bullet"/>
      <w:lvlText w:val=""/>
      <w:lvlJc w:val="left"/>
      <w:pPr>
        <w:ind w:left="5040" w:hanging="360"/>
      </w:pPr>
      <w:rPr>
        <w:rFonts w:ascii="Symbol" w:hAnsi="Symbol" w:hint="default"/>
      </w:rPr>
    </w:lvl>
    <w:lvl w:ilvl="7" w:tplc="496AE43E" w:tentative="1">
      <w:start w:val="1"/>
      <w:numFmt w:val="bullet"/>
      <w:lvlText w:val="o"/>
      <w:lvlJc w:val="left"/>
      <w:pPr>
        <w:ind w:left="5760" w:hanging="360"/>
      </w:pPr>
      <w:rPr>
        <w:rFonts w:ascii="Courier New" w:hAnsi="Courier New" w:cs="Courier New" w:hint="default"/>
      </w:rPr>
    </w:lvl>
    <w:lvl w:ilvl="8" w:tplc="9C3A086E"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65"/>
    <w:rsid w:val="00000A70"/>
    <w:rsid w:val="000032B8"/>
    <w:rsid w:val="00003B06"/>
    <w:rsid w:val="000054B9"/>
    <w:rsid w:val="00005DAE"/>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DEC"/>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5771"/>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05A0"/>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BE4"/>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370D"/>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1C07"/>
    <w:rsid w:val="001824ED"/>
    <w:rsid w:val="00183262"/>
    <w:rsid w:val="00184B03"/>
    <w:rsid w:val="00185C59"/>
    <w:rsid w:val="001867E5"/>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82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5F1"/>
    <w:rsid w:val="002B5B42"/>
    <w:rsid w:val="002B7BA7"/>
    <w:rsid w:val="002C1C17"/>
    <w:rsid w:val="002C3203"/>
    <w:rsid w:val="002C3B07"/>
    <w:rsid w:val="002C532B"/>
    <w:rsid w:val="002C5713"/>
    <w:rsid w:val="002D05CC"/>
    <w:rsid w:val="002D305A"/>
    <w:rsid w:val="002E15A3"/>
    <w:rsid w:val="002E21B8"/>
    <w:rsid w:val="002E7DF9"/>
    <w:rsid w:val="002F097B"/>
    <w:rsid w:val="002F3111"/>
    <w:rsid w:val="002F4AEC"/>
    <w:rsid w:val="002F795D"/>
    <w:rsid w:val="00300823"/>
    <w:rsid w:val="00300D7F"/>
    <w:rsid w:val="00301638"/>
    <w:rsid w:val="00303B0C"/>
    <w:rsid w:val="0030459C"/>
    <w:rsid w:val="00310DDC"/>
    <w:rsid w:val="00313DFE"/>
    <w:rsid w:val="003143B2"/>
    <w:rsid w:val="00314821"/>
    <w:rsid w:val="0031483F"/>
    <w:rsid w:val="0031741B"/>
    <w:rsid w:val="003178CB"/>
    <w:rsid w:val="00321337"/>
    <w:rsid w:val="00321F2F"/>
    <w:rsid w:val="003237F6"/>
    <w:rsid w:val="00324077"/>
    <w:rsid w:val="0032453B"/>
    <w:rsid w:val="00324868"/>
    <w:rsid w:val="00326E25"/>
    <w:rsid w:val="003305F5"/>
    <w:rsid w:val="00333930"/>
    <w:rsid w:val="00336BA4"/>
    <w:rsid w:val="00336C7A"/>
    <w:rsid w:val="00337392"/>
    <w:rsid w:val="00337659"/>
    <w:rsid w:val="0034037E"/>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3DD"/>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810"/>
    <w:rsid w:val="003D726D"/>
    <w:rsid w:val="003E0875"/>
    <w:rsid w:val="003E0BB8"/>
    <w:rsid w:val="003E6CB0"/>
    <w:rsid w:val="003F0298"/>
    <w:rsid w:val="003F1F5E"/>
    <w:rsid w:val="003F284D"/>
    <w:rsid w:val="003F286A"/>
    <w:rsid w:val="003F4CEB"/>
    <w:rsid w:val="003F77F8"/>
    <w:rsid w:val="00400ACD"/>
    <w:rsid w:val="00402618"/>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560"/>
    <w:rsid w:val="004241AA"/>
    <w:rsid w:val="0042422E"/>
    <w:rsid w:val="0043190E"/>
    <w:rsid w:val="004324E9"/>
    <w:rsid w:val="004350F3"/>
    <w:rsid w:val="00436980"/>
    <w:rsid w:val="00441016"/>
    <w:rsid w:val="00441F2F"/>
    <w:rsid w:val="0044228B"/>
    <w:rsid w:val="00447018"/>
    <w:rsid w:val="00450561"/>
    <w:rsid w:val="00450A40"/>
    <w:rsid w:val="00451488"/>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459"/>
    <w:rsid w:val="004F57CB"/>
    <w:rsid w:val="004F64F6"/>
    <w:rsid w:val="004F69C0"/>
    <w:rsid w:val="00500121"/>
    <w:rsid w:val="005017AC"/>
    <w:rsid w:val="00501E8A"/>
    <w:rsid w:val="00505121"/>
    <w:rsid w:val="00505C04"/>
    <w:rsid w:val="00505F1B"/>
    <w:rsid w:val="005073E8"/>
    <w:rsid w:val="00510503"/>
    <w:rsid w:val="00512506"/>
    <w:rsid w:val="0051324D"/>
    <w:rsid w:val="00515466"/>
    <w:rsid w:val="005154F7"/>
    <w:rsid w:val="005159DE"/>
    <w:rsid w:val="00515B6D"/>
    <w:rsid w:val="005202E1"/>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0B82"/>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11C0"/>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665"/>
    <w:rsid w:val="006979F8"/>
    <w:rsid w:val="006A1CBD"/>
    <w:rsid w:val="006A6068"/>
    <w:rsid w:val="006B0D71"/>
    <w:rsid w:val="006B12AE"/>
    <w:rsid w:val="006B16B3"/>
    <w:rsid w:val="006B1918"/>
    <w:rsid w:val="006B233E"/>
    <w:rsid w:val="006B23D8"/>
    <w:rsid w:val="006B28D5"/>
    <w:rsid w:val="006B2A01"/>
    <w:rsid w:val="006B2B8C"/>
    <w:rsid w:val="006B2DEB"/>
    <w:rsid w:val="006B54C5"/>
    <w:rsid w:val="006B5E80"/>
    <w:rsid w:val="006B7A2E"/>
    <w:rsid w:val="006C2121"/>
    <w:rsid w:val="006C4709"/>
    <w:rsid w:val="006C6D6E"/>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66DC"/>
    <w:rsid w:val="007075FB"/>
    <w:rsid w:val="0070787B"/>
    <w:rsid w:val="0071131D"/>
    <w:rsid w:val="00711E3D"/>
    <w:rsid w:val="00711E85"/>
    <w:rsid w:val="00712DDA"/>
    <w:rsid w:val="00717739"/>
    <w:rsid w:val="00717DE4"/>
    <w:rsid w:val="00721724"/>
    <w:rsid w:val="00722EC5"/>
    <w:rsid w:val="00723326"/>
    <w:rsid w:val="0072346E"/>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372D"/>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15F"/>
    <w:rsid w:val="007B4FCA"/>
    <w:rsid w:val="007B7B85"/>
    <w:rsid w:val="007C462E"/>
    <w:rsid w:val="007C496B"/>
    <w:rsid w:val="007C6803"/>
    <w:rsid w:val="007D2892"/>
    <w:rsid w:val="007D2DCC"/>
    <w:rsid w:val="007D47E1"/>
    <w:rsid w:val="007D7336"/>
    <w:rsid w:val="007D7FCB"/>
    <w:rsid w:val="007E33B6"/>
    <w:rsid w:val="007E59E8"/>
    <w:rsid w:val="007F3861"/>
    <w:rsid w:val="007F4162"/>
    <w:rsid w:val="007F5003"/>
    <w:rsid w:val="007F5441"/>
    <w:rsid w:val="007F7668"/>
    <w:rsid w:val="00800C63"/>
    <w:rsid w:val="00802243"/>
    <w:rsid w:val="008023D4"/>
    <w:rsid w:val="00805402"/>
    <w:rsid w:val="00805E68"/>
    <w:rsid w:val="0080765F"/>
    <w:rsid w:val="00812BE3"/>
    <w:rsid w:val="008144AC"/>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718"/>
    <w:rsid w:val="00914CCB"/>
    <w:rsid w:val="00915568"/>
    <w:rsid w:val="00917E0C"/>
    <w:rsid w:val="00920711"/>
    <w:rsid w:val="009215DE"/>
    <w:rsid w:val="00921A1E"/>
    <w:rsid w:val="00924EA9"/>
    <w:rsid w:val="00925CE1"/>
    <w:rsid w:val="00925F5C"/>
    <w:rsid w:val="00930844"/>
    <w:rsid w:val="00930897"/>
    <w:rsid w:val="009320D2"/>
    <w:rsid w:val="00932C77"/>
    <w:rsid w:val="0093417F"/>
    <w:rsid w:val="00934AC2"/>
    <w:rsid w:val="009375BB"/>
    <w:rsid w:val="009418E9"/>
    <w:rsid w:val="0094462D"/>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008"/>
    <w:rsid w:val="009A1883"/>
    <w:rsid w:val="009A39F5"/>
    <w:rsid w:val="009A4588"/>
    <w:rsid w:val="009A557A"/>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58A"/>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3BF0"/>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F23"/>
    <w:rsid w:val="00A6344D"/>
    <w:rsid w:val="00A644B8"/>
    <w:rsid w:val="00A70E35"/>
    <w:rsid w:val="00A720DC"/>
    <w:rsid w:val="00A73BBE"/>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0F54"/>
    <w:rsid w:val="00AD304B"/>
    <w:rsid w:val="00AD4497"/>
    <w:rsid w:val="00AD7780"/>
    <w:rsid w:val="00AE2263"/>
    <w:rsid w:val="00AE248E"/>
    <w:rsid w:val="00AE2D12"/>
    <w:rsid w:val="00AE2F06"/>
    <w:rsid w:val="00AE4F1C"/>
    <w:rsid w:val="00AF04E0"/>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35DA"/>
    <w:rsid w:val="00B34F25"/>
    <w:rsid w:val="00B43672"/>
    <w:rsid w:val="00B473D8"/>
    <w:rsid w:val="00B5165A"/>
    <w:rsid w:val="00B524C1"/>
    <w:rsid w:val="00B52C8D"/>
    <w:rsid w:val="00B564BF"/>
    <w:rsid w:val="00B6104E"/>
    <w:rsid w:val="00B610C7"/>
    <w:rsid w:val="00B62106"/>
    <w:rsid w:val="00B626A8"/>
    <w:rsid w:val="00B65695"/>
    <w:rsid w:val="00B6629F"/>
    <w:rsid w:val="00B66526"/>
    <w:rsid w:val="00B665A3"/>
    <w:rsid w:val="00B73BB4"/>
    <w:rsid w:val="00B80532"/>
    <w:rsid w:val="00B82039"/>
    <w:rsid w:val="00B82454"/>
    <w:rsid w:val="00B90097"/>
    <w:rsid w:val="00B90999"/>
    <w:rsid w:val="00B91AD7"/>
    <w:rsid w:val="00B92D23"/>
    <w:rsid w:val="00B95BC8"/>
    <w:rsid w:val="00B96E87"/>
    <w:rsid w:val="00BA146A"/>
    <w:rsid w:val="00BA1F7D"/>
    <w:rsid w:val="00BA32EE"/>
    <w:rsid w:val="00BB5B36"/>
    <w:rsid w:val="00BC027B"/>
    <w:rsid w:val="00BC30A6"/>
    <w:rsid w:val="00BC3ED3"/>
    <w:rsid w:val="00BC3EF6"/>
    <w:rsid w:val="00BC4E34"/>
    <w:rsid w:val="00BC51D0"/>
    <w:rsid w:val="00BC58E1"/>
    <w:rsid w:val="00BC59CA"/>
    <w:rsid w:val="00BC6462"/>
    <w:rsid w:val="00BC76D8"/>
    <w:rsid w:val="00BD0A32"/>
    <w:rsid w:val="00BD4E55"/>
    <w:rsid w:val="00BD513B"/>
    <w:rsid w:val="00BD5E52"/>
    <w:rsid w:val="00BE00CD"/>
    <w:rsid w:val="00BE0E75"/>
    <w:rsid w:val="00BE1789"/>
    <w:rsid w:val="00BE3634"/>
    <w:rsid w:val="00BE3E30"/>
    <w:rsid w:val="00BE5274"/>
    <w:rsid w:val="00BE5F50"/>
    <w:rsid w:val="00BE71CD"/>
    <w:rsid w:val="00BE7748"/>
    <w:rsid w:val="00BE7BDA"/>
    <w:rsid w:val="00BF0548"/>
    <w:rsid w:val="00BF1232"/>
    <w:rsid w:val="00BF4949"/>
    <w:rsid w:val="00BF4D7C"/>
    <w:rsid w:val="00BF5085"/>
    <w:rsid w:val="00BF5AB6"/>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595D"/>
    <w:rsid w:val="00C46166"/>
    <w:rsid w:val="00C4710D"/>
    <w:rsid w:val="00C50CAD"/>
    <w:rsid w:val="00C53A5D"/>
    <w:rsid w:val="00C54742"/>
    <w:rsid w:val="00C57933"/>
    <w:rsid w:val="00C60206"/>
    <w:rsid w:val="00C615D4"/>
    <w:rsid w:val="00C61B5D"/>
    <w:rsid w:val="00C61C0E"/>
    <w:rsid w:val="00C61C64"/>
    <w:rsid w:val="00C61CDA"/>
    <w:rsid w:val="00C65677"/>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A88"/>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053"/>
    <w:rsid w:val="00D23148"/>
    <w:rsid w:val="00D239EE"/>
    <w:rsid w:val="00D24FDF"/>
    <w:rsid w:val="00D30534"/>
    <w:rsid w:val="00D35728"/>
    <w:rsid w:val="00D37BCF"/>
    <w:rsid w:val="00D40F93"/>
    <w:rsid w:val="00D42277"/>
    <w:rsid w:val="00D43C59"/>
    <w:rsid w:val="00D44ADE"/>
    <w:rsid w:val="00D50D65"/>
    <w:rsid w:val="00D512E0"/>
    <w:rsid w:val="00D519F3"/>
    <w:rsid w:val="00D51D2A"/>
    <w:rsid w:val="00D53B7C"/>
    <w:rsid w:val="00D554E8"/>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6EC"/>
    <w:rsid w:val="00DD77FE"/>
    <w:rsid w:val="00DD79C7"/>
    <w:rsid w:val="00DD7D6E"/>
    <w:rsid w:val="00DE34B2"/>
    <w:rsid w:val="00DE49DE"/>
    <w:rsid w:val="00DE618B"/>
    <w:rsid w:val="00DE6EC2"/>
    <w:rsid w:val="00DF0834"/>
    <w:rsid w:val="00DF2707"/>
    <w:rsid w:val="00DF28D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7A"/>
    <w:rsid w:val="00E15F90"/>
    <w:rsid w:val="00E16D3E"/>
    <w:rsid w:val="00E17167"/>
    <w:rsid w:val="00E20520"/>
    <w:rsid w:val="00E21D55"/>
    <w:rsid w:val="00E21FDC"/>
    <w:rsid w:val="00E22BD7"/>
    <w:rsid w:val="00E2551E"/>
    <w:rsid w:val="00E265A4"/>
    <w:rsid w:val="00E26B13"/>
    <w:rsid w:val="00E27E5A"/>
    <w:rsid w:val="00E31135"/>
    <w:rsid w:val="00E317BA"/>
    <w:rsid w:val="00E3469B"/>
    <w:rsid w:val="00E3679D"/>
    <w:rsid w:val="00E3795D"/>
    <w:rsid w:val="00E4098A"/>
    <w:rsid w:val="00E41CAE"/>
    <w:rsid w:val="00E42014"/>
    <w:rsid w:val="00E42B85"/>
    <w:rsid w:val="00E42BB2"/>
    <w:rsid w:val="00E431F5"/>
    <w:rsid w:val="00E43263"/>
    <w:rsid w:val="00E438AE"/>
    <w:rsid w:val="00E443CE"/>
    <w:rsid w:val="00E45547"/>
    <w:rsid w:val="00E4716A"/>
    <w:rsid w:val="00E500F1"/>
    <w:rsid w:val="00E51446"/>
    <w:rsid w:val="00E529C8"/>
    <w:rsid w:val="00E54DC7"/>
    <w:rsid w:val="00E55DA0"/>
    <w:rsid w:val="00E56033"/>
    <w:rsid w:val="00E61159"/>
    <w:rsid w:val="00E625DA"/>
    <w:rsid w:val="00E634DC"/>
    <w:rsid w:val="00E667F3"/>
    <w:rsid w:val="00E67794"/>
    <w:rsid w:val="00E70CC6"/>
    <w:rsid w:val="00E71254"/>
    <w:rsid w:val="00E7180E"/>
    <w:rsid w:val="00E73CCD"/>
    <w:rsid w:val="00E76453"/>
    <w:rsid w:val="00E77353"/>
    <w:rsid w:val="00E775AE"/>
    <w:rsid w:val="00E8272C"/>
    <w:rsid w:val="00E827C7"/>
    <w:rsid w:val="00E85DBD"/>
    <w:rsid w:val="00E86D35"/>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1A5"/>
    <w:rsid w:val="00ED2B50"/>
    <w:rsid w:val="00ED3A32"/>
    <w:rsid w:val="00ED3BDE"/>
    <w:rsid w:val="00ED68FB"/>
    <w:rsid w:val="00ED783A"/>
    <w:rsid w:val="00ED7A12"/>
    <w:rsid w:val="00EE2E34"/>
    <w:rsid w:val="00EE2E91"/>
    <w:rsid w:val="00EE43A2"/>
    <w:rsid w:val="00EE46B7"/>
    <w:rsid w:val="00EE5A49"/>
    <w:rsid w:val="00EE664B"/>
    <w:rsid w:val="00EF10BA"/>
    <w:rsid w:val="00EF1738"/>
    <w:rsid w:val="00EF2BAF"/>
    <w:rsid w:val="00EF3B30"/>
    <w:rsid w:val="00EF3B8F"/>
    <w:rsid w:val="00EF543E"/>
    <w:rsid w:val="00EF559F"/>
    <w:rsid w:val="00EF5AA2"/>
    <w:rsid w:val="00EF7E26"/>
    <w:rsid w:val="00F01DFA"/>
    <w:rsid w:val="00F02096"/>
    <w:rsid w:val="00F02457"/>
    <w:rsid w:val="00F036C3"/>
    <w:rsid w:val="00F0417E"/>
    <w:rsid w:val="00F05397"/>
    <w:rsid w:val="00F0590D"/>
    <w:rsid w:val="00F059EF"/>
    <w:rsid w:val="00F0638C"/>
    <w:rsid w:val="00F11E04"/>
    <w:rsid w:val="00F12B24"/>
    <w:rsid w:val="00F12BC7"/>
    <w:rsid w:val="00F15223"/>
    <w:rsid w:val="00F164B4"/>
    <w:rsid w:val="00F176E4"/>
    <w:rsid w:val="00F20E5F"/>
    <w:rsid w:val="00F25CC2"/>
    <w:rsid w:val="00F27573"/>
    <w:rsid w:val="00F31876"/>
    <w:rsid w:val="00F31C67"/>
    <w:rsid w:val="00F33006"/>
    <w:rsid w:val="00F36FE0"/>
    <w:rsid w:val="00F37EA8"/>
    <w:rsid w:val="00F40B14"/>
    <w:rsid w:val="00F41186"/>
    <w:rsid w:val="00F41EEF"/>
    <w:rsid w:val="00F41FAC"/>
    <w:rsid w:val="00F423D3"/>
    <w:rsid w:val="00F44349"/>
    <w:rsid w:val="00F4569E"/>
    <w:rsid w:val="00F45AFC"/>
    <w:rsid w:val="00F462F4"/>
    <w:rsid w:val="00F50130"/>
    <w:rsid w:val="00F52402"/>
    <w:rsid w:val="00F54F76"/>
    <w:rsid w:val="00F5605D"/>
    <w:rsid w:val="00F6514B"/>
    <w:rsid w:val="00F6587F"/>
    <w:rsid w:val="00F67981"/>
    <w:rsid w:val="00F706CA"/>
    <w:rsid w:val="00F70F8D"/>
    <w:rsid w:val="00F71C5A"/>
    <w:rsid w:val="00F733A4"/>
    <w:rsid w:val="00F7758F"/>
    <w:rsid w:val="00F80C5E"/>
    <w:rsid w:val="00F82811"/>
    <w:rsid w:val="00F84153"/>
    <w:rsid w:val="00F85661"/>
    <w:rsid w:val="00F96602"/>
    <w:rsid w:val="00F9735A"/>
    <w:rsid w:val="00FA32FC"/>
    <w:rsid w:val="00FA59FD"/>
    <w:rsid w:val="00FA5D8C"/>
    <w:rsid w:val="00FA6403"/>
    <w:rsid w:val="00FB02E4"/>
    <w:rsid w:val="00FB16CD"/>
    <w:rsid w:val="00FB6D7E"/>
    <w:rsid w:val="00FB73AE"/>
    <w:rsid w:val="00FC5388"/>
    <w:rsid w:val="00FC726C"/>
    <w:rsid w:val="00FD1B4B"/>
    <w:rsid w:val="00FD1B94"/>
    <w:rsid w:val="00FD3575"/>
    <w:rsid w:val="00FE19C5"/>
    <w:rsid w:val="00FE4286"/>
    <w:rsid w:val="00FE48C3"/>
    <w:rsid w:val="00FE5909"/>
    <w:rsid w:val="00FE652E"/>
    <w:rsid w:val="00FE71FE"/>
    <w:rsid w:val="00FF0A28"/>
    <w:rsid w:val="00FF0B8B"/>
    <w:rsid w:val="00FF0E93"/>
    <w:rsid w:val="00FF13C3"/>
    <w:rsid w:val="00FF34C8"/>
    <w:rsid w:val="00FF4341"/>
    <w:rsid w:val="00FF517B"/>
    <w:rsid w:val="00FF6CC1"/>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E4D75-D07D-4A53-956E-24CF54B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F3B30"/>
    <w:rPr>
      <w:sz w:val="16"/>
      <w:szCs w:val="16"/>
    </w:rPr>
  </w:style>
  <w:style w:type="paragraph" w:styleId="CommentText">
    <w:name w:val="annotation text"/>
    <w:basedOn w:val="Normal"/>
    <w:link w:val="CommentTextChar"/>
    <w:semiHidden/>
    <w:unhideWhenUsed/>
    <w:rsid w:val="00EF3B30"/>
    <w:rPr>
      <w:sz w:val="20"/>
      <w:szCs w:val="20"/>
    </w:rPr>
  </w:style>
  <w:style w:type="character" w:customStyle="1" w:styleId="CommentTextChar">
    <w:name w:val="Comment Text Char"/>
    <w:basedOn w:val="DefaultParagraphFont"/>
    <w:link w:val="CommentText"/>
    <w:semiHidden/>
    <w:rsid w:val="00EF3B30"/>
  </w:style>
  <w:style w:type="paragraph" w:styleId="CommentSubject">
    <w:name w:val="annotation subject"/>
    <w:basedOn w:val="CommentText"/>
    <w:next w:val="CommentText"/>
    <w:link w:val="CommentSubjectChar"/>
    <w:semiHidden/>
    <w:unhideWhenUsed/>
    <w:rsid w:val="00EF3B30"/>
    <w:rPr>
      <w:b/>
      <w:bCs/>
    </w:rPr>
  </w:style>
  <w:style w:type="character" w:customStyle="1" w:styleId="CommentSubjectChar">
    <w:name w:val="Comment Subject Char"/>
    <w:basedOn w:val="CommentTextChar"/>
    <w:link w:val="CommentSubject"/>
    <w:semiHidden/>
    <w:rsid w:val="00EF3B30"/>
    <w:rPr>
      <w:b/>
      <w:bCs/>
    </w:rPr>
  </w:style>
  <w:style w:type="paragraph" w:styleId="ListParagraph">
    <w:name w:val="List Paragraph"/>
    <w:basedOn w:val="Normal"/>
    <w:uiPriority w:val="34"/>
    <w:qFormat/>
    <w:rsid w:val="00AF0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5124</Characters>
  <Application>Microsoft Office Word</Application>
  <DocSecurity>4</DocSecurity>
  <Lines>108</Lines>
  <Paragraphs>35</Paragraphs>
  <ScaleCrop>false</ScaleCrop>
  <HeadingPairs>
    <vt:vector size="2" baseType="variant">
      <vt:variant>
        <vt:lpstr>Title</vt:lpstr>
      </vt:variant>
      <vt:variant>
        <vt:i4>1</vt:i4>
      </vt:variant>
    </vt:vector>
  </HeadingPairs>
  <TitlesOfParts>
    <vt:vector size="1" baseType="lpstr">
      <vt:lpstr>BA - HB04086 (Committee Report (Substituted))</vt:lpstr>
    </vt:vector>
  </TitlesOfParts>
  <Company>State of Texas</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25325</dc:subject>
  <dc:creator>State of Texas</dc:creator>
  <dc:description>HB 4086 by Turner, Chris-(H)Licensing &amp; Administrative Procedures (Substitute Document Number: 87R 22520)</dc:description>
  <cp:lastModifiedBy>Lauren Bustamante</cp:lastModifiedBy>
  <cp:revision>2</cp:revision>
  <cp:lastPrinted>2003-11-26T17:21:00Z</cp:lastPrinted>
  <dcterms:created xsi:type="dcterms:W3CDTF">2021-05-06T00:50:00Z</dcterms:created>
  <dcterms:modified xsi:type="dcterms:W3CDTF">2021-05-06T00:50:00Z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21.125.2106</vt:lpwstr>
  </property>
</Properties>
</file>