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77DF5" w14:paraId="7A0D3032" w14:textId="77777777" w:rsidTr="00345119">
        <w:tc>
          <w:tcPr>
            <w:tcW w:w="9576" w:type="dxa"/>
            <w:noWrap/>
          </w:tcPr>
          <w:p w14:paraId="4F1BD6D3" w14:textId="77777777" w:rsidR="008423E4" w:rsidRPr="0022177D" w:rsidRDefault="00B025D5" w:rsidP="00295D6E">
            <w:pPr>
              <w:pStyle w:val="Heading1"/>
            </w:pPr>
            <w:bookmarkStart w:id="0" w:name="_GoBack"/>
            <w:bookmarkEnd w:id="0"/>
            <w:r w:rsidRPr="00631897">
              <w:t>BILL ANALYSIS</w:t>
            </w:r>
          </w:p>
        </w:tc>
      </w:tr>
    </w:tbl>
    <w:p w14:paraId="66FEDC4E" w14:textId="77777777" w:rsidR="008423E4" w:rsidRPr="0022177D" w:rsidRDefault="008423E4" w:rsidP="00295D6E">
      <w:pPr>
        <w:jc w:val="center"/>
      </w:pPr>
    </w:p>
    <w:p w14:paraId="5A569D23" w14:textId="77777777" w:rsidR="008423E4" w:rsidRPr="00B31F0E" w:rsidRDefault="008423E4" w:rsidP="00295D6E"/>
    <w:p w14:paraId="47D72AC5" w14:textId="77777777" w:rsidR="008423E4" w:rsidRPr="00742794" w:rsidRDefault="008423E4" w:rsidP="00295D6E">
      <w:pPr>
        <w:tabs>
          <w:tab w:val="right" w:pos="9360"/>
        </w:tabs>
      </w:pPr>
    </w:p>
    <w:tbl>
      <w:tblPr>
        <w:tblW w:w="0" w:type="auto"/>
        <w:tblLayout w:type="fixed"/>
        <w:tblLook w:val="01E0" w:firstRow="1" w:lastRow="1" w:firstColumn="1" w:lastColumn="1" w:noHBand="0" w:noVBand="0"/>
      </w:tblPr>
      <w:tblGrid>
        <w:gridCol w:w="9576"/>
      </w:tblGrid>
      <w:tr w:rsidR="00C77DF5" w14:paraId="5C4A9BEB" w14:textId="77777777" w:rsidTr="00345119">
        <w:tc>
          <w:tcPr>
            <w:tcW w:w="9576" w:type="dxa"/>
          </w:tcPr>
          <w:p w14:paraId="2490A65A" w14:textId="732B8D46" w:rsidR="008423E4" w:rsidRPr="00861995" w:rsidRDefault="00B025D5" w:rsidP="00295D6E">
            <w:pPr>
              <w:jc w:val="right"/>
            </w:pPr>
            <w:r>
              <w:t>C.S.H.B. 4096</w:t>
            </w:r>
          </w:p>
        </w:tc>
      </w:tr>
      <w:tr w:rsidR="00C77DF5" w14:paraId="4D7E5003" w14:textId="77777777" w:rsidTr="00345119">
        <w:tc>
          <w:tcPr>
            <w:tcW w:w="9576" w:type="dxa"/>
          </w:tcPr>
          <w:p w14:paraId="354C5C51" w14:textId="0B6A5EC7" w:rsidR="008423E4" w:rsidRPr="00861995" w:rsidRDefault="00B025D5" w:rsidP="00F9321D">
            <w:pPr>
              <w:jc w:val="right"/>
            </w:pPr>
            <w:r>
              <w:t xml:space="preserve">By: </w:t>
            </w:r>
            <w:r w:rsidR="00F9321D">
              <w:t>Howard</w:t>
            </w:r>
          </w:p>
        </w:tc>
      </w:tr>
      <w:tr w:rsidR="00C77DF5" w14:paraId="34D7021D" w14:textId="77777777" w:rsidTr="00345119">
        <w:tc>
          <w:tcPr>
            <w:tcW w:w="9576" w:type="dxa"/>
          </w:tcPr>
          <w:p w14:paraId="01D072F6" w14:textId="3EDDBD00" w:rsidR="008423E4" w:rsidRPr="00861995" w:rsidRDefault="00B025D5" w:rsidP="00295D6E">
            <w:pPr>
              <w:jc w:val="right"/>
            </w:pPr>
            <w:r>
              <w:t>Public Education</w:t>
            </w:r>
          </w:p>
        </w:tc>
      </w:tr>
      <w:tr w:rsidR="00C77DF5" w14:paraId="31A72EDE" w14:textId="77777777" w:rsidTr="00345119">
        <w:tc>
          <w:tcPr>
            <w:tcW w:w="9576" w:type="dxa"/>
          </w:tcPr>
          <w:p w14:paraId="3778D599" w14:textId="3598B497" w:rsidR="008423E4" w:rsidRDefault="00B025D5" w:rsidP="00295D6E">
            <w:pPr>
              <w:jc w:val="right"/>
            </w:pPr>
            <w:r>
              <w:t>Committee Report (Substituted)</w:t>
            </w:r>
          </w:p>
        </w:tc>
      </w:tr>
    </w:tbl>
    <w:p w14:paraId="75BDBDC8" w14:textId="77777777" w:rsidR="008423E4" w:rsidRDefault="008423E4" w:rsidP="00295D6E">
      <w:pPr>
        <w:tabs>
          <w:tab w:val="right" w:pos="9360"/>
        </w:tabs>
      </w:pPr>
    </w:p>
    <w:p w14:paraId="0B269845" w14:textId="77777777" w:rsidR="008423E4" w:rsidRDefault="008423E4" w:rsidP="00295D6E"/>
    <w:p w14:paraId="62AC5738" w14:textId="77777777" w:rsidR="008423E4" w:rsidRDefault="008423E4" w:rsidP="00295D6E"/>
    <w:tbl>
      <w:tblPr>
        <w:tblW w:w="0" w:type="auto"/>
        <w:tblCellMar>
          <w:left w:w="115" w:type="dxa"/>
          <w:right w:w="115" w:type="dxa"/>
        </w:tblCellMar>
        <w:tblLook w:val="01E0" w:firstRow="1" w:lastRow="1" w:firstColumn="1" w:lastColumn="1" w:noHBand="0" w:noVBand="0"/>
      </w:tblPr>
      <w:tblGrid>
        <w:gridCol w:w="9360"/>
      </w:tblGrid>
      <w:tr w:rsidR="00C77DF5" w14:paraId="4B6DC5DE" w14:textId="77777777" w:rsidTr="00322304">
        <w:tc>
          <w:tcPr>
            <w:tcW w:w="9360" w:type="dxa"/>
          </w:tcPr>
          <w:p w14:paraId="089AFC7A" w14:textId="77777777" w:rsidR="008423E4" w:rsidRPr="00A8133F" w:rsidRDefault="00B025D5" w:rsidP="00295D6E">
            <w:pPr>
              <w:rPr>
                <w:b/>
              </w:rPr>
            </w:pPr>
            <w:r w:rsidRPr="009C1E9A">
              <w:rPr>
                <w:b/>
                <w:u w:val="single"/>
              </w:rPr>
              <w:t>BACKGROUND AND PURPOSE</w:t>
            </w:r>
            <w:r>
              <w:rPr>
                <w:b/>
              </w:rPr>
              <w:t xml:space="preserve"> </w:t>
            </w:r>
          </w:p>
          <w:p w14:paraId="3CD494D6" w14:textId="77777777" w:rsidR="008423E4" w:rsidRDefault="008423E4" w:rsidP="00295D6E"/>
          <w:p w14:paraId="7C4F9A69" w14:textId="5C8ADCEF" w:rsidR="008423E4" w:rsidRDefault="00B025D5" w:rsidP="00295D6E">
            <w:pPr>
              <w:pStyle w:val="Header"/>
              <w:jc w:val="both"/>
            </w:pPr>
            <w:r>
              <w:t xml:space="preserve">School systems and postsecondary institutions spend considerable time negotiating </w:t>
            </w:r>
            <w:r w:rsidR="00134778">
              <w:t>interpretations of the federal Family Educational Rights and Privacy Act of 1974 (</w:t>
            </w:r>
            <w:r>
              <w:t>FERPA</w:t>
            </w:r>
            <w:r w:rsidR="00134778">
              <w:t>)</w:t>
            </w:r>
            <w:r w:rsidR="001D26BB">
              <w:t xml:space="preserve"> to enact local data sharing agreements to support students in postsecondary enrollment and success</w:t>
            </w:r>
            <w:r>
              <w:t xml:space="preserve">. These agreements can take months for legal teams to </w:t>
            </w:r>
            <w:r w:rsidR="00134778">
              <w:t>finalize</w:t>
            </w:r>
            <w:r>
              <w:t>, slowing access</w:t>
            </w:r>
            <w:r w:rsidR="00134778">
              <w:t xml:space="preserve"> </w:t>
            </w:r>
            <w:r>
              <w:t>to support for students and families. Sc</w:t>
            </w:r>
            <w:r>
              <w:t>hool systems and postsecondary institutions often spend</w:t>
            </w:r>
            <w:r w:rsidR="00134778">
              <w:t xml:space="preserve"> </w:t>
            </w:r>
            <w:r>
              <w:t>time and resources overseeing multiple</w:t>
            </w:r>
            <w:r w:rsidR="00134778">
              <w:t xml:space="preserve"> </w:t>
            </w:r>
            <w:r>
              <w:t>data sharing agreements</w:t>
            </w:r>
            <w:r w:rsidR="00B27C5F">
              <w:t xml:space="preserve"> </w:t>
            </w:r>
            <w:r w:rsidR="00C34A80">
              <w:t>and there are suggestions</w:t>
            </w:r>
            <w:r w:rsidR="00B27C5F">
              <w:t xml:space="preserve"> t</w:t>
            </w:r>
            <w:r>
              <w:t xml:space="preserve">hese resources could be better invested in actionable student supports. </w:t>
            </w:r>
            <w:r w:rsidR="003A7A00">
              <w:t>Interested parties contend</w:t>
            </w:r>
            <w:r w:rsidR="00B27C5F">
              <w:t xml:space="preserve"> that</w:t>
            </w:r>
            <w:r w:rsidR="003A7A00">
              <w:t xml:space="preserve"> </w:t>
            </w:r>
            <w:r w:rsidR="00B27C5F">
              <w:t>s</w:t>
            </w:r>
            <w:r>
              <w:t>trong</w:t>
            </w:r>
            <w:r w:rsidR="00B27C5F">
              <w:t>, uniform</w:t>
            </w:r>
            <w:r w:rsidR="003A7A00">
              <w:t xml:space="preserve"> data-sharing agreements</w:t>
            </w:r>
            <w:r>
              <w:t xml:space="preserve"> </w:t>
            </w:r>
            <w:r w:rsidR="00B27C5F">
              <w:t xml:space="preserve">would provide </w:t>
            </w:r>
            <w:r>
              <w:t>personalized</w:t>
            </w:r>
            <w:r w:rsidR="00B27C5F">
              <w:t xml:space="preserve"> and </w:t>
            </w:r>
            <w:r>
              <w:t xml:space="preserve">proactive student supports, </w:t>
            </w:r>
            <w:r w:rsidR="00B27C5F">
              <w:t xml:space="preserve">given that </w:t>
            </w:r>
            <w:r>
              <w:t xml:space="preserve">adults supporting the same student </w:t>
            </w:r>
            <w:r w:rsidR="003A7A00">
              <w:t xml:space="preserve">would </w:t>
            </w:r>
            <w:r>
              <w:t xml:space="preserve">have </w:t>
            </w:r>
            <w:r w:rsidR="003A7A00">
              <w:t xml:space="preserve">timely </w:t>
            </w:r>
            <w:r>
              <w:t>access to</w:t>
            </w:r>
            <w:r w:rsidR="003A7A00">
              <w:t xml:space="preserve"> the same</w:t>
            </w:r>
            <w:r>
              <w:t xml:space="preserve"> accurate information.</w:t>
            </w:r>
            <w:r w:rsidR="00134778">
              <w:t xml:space="preserve"> C.S.H.B. 4096 seeks to address this issue by requiring the Texas Education Agency,</w:t>
            </w:r>
            <w:r>
              <w:t xml:space="preserve"> the Texas Higher Education Coordinating Board</w:t>
            </w:r>
            <w:r w:rsidR="00134778">
              <w:t>,</w:t>
            </w:r>
            <w:r>
              <w:t xml:space="preserve"> and</w:t>
            </w:r>
            <w:r w:rsidR="00134778">
              <w:t xml:space="preserve"> the</w:t>
            </w:r>
            <w:r>
              <w:t xml:space="preserve"> Texas Workforce Commission to develop and make avail</w:t>
            </w:r>
            <w:r w:rsidR="00673ED5">
              <w:t>able model FERPA-compliant data-</w:t>
            </w:r>
            <w:r>
              <w:t xml:space="preserve">sharing agreements for voluntary use by school systems and postsecondary institutions. </w:t>
            </w:r>
          </w:p>
          <w:p w14:paraId="4204C105" w14:textId="05D5F61E" w:rsidR="00295D6E" w:rsidRPr="00E26B13" w:rsidRDefault="00295D6E" w:rsidP="00295D6E">
            <w:pPr>
              <w:pStyle w:val="Header"/>
              <w:jc w:val="both"/>
              <w:rPr>
                <w:b/>
              </w:rPr>
            </w:pPr>
          </w:p>
        </w:tc>
      </w:tr>
      <w:tr w:rsidR="00C77DF5" w14:paraId="7B587C8A" w14:textId="77777777" w:rsidTr="00322304">
        <w:tc>
          <w:tcPr>
            <w:tcW w:w="9360" w:type="dxa"/>
          </w:tcPr>
          <w:p w14:paraId="4D4CA273" w14:textId="77777777" w:rsidR="0017725B" w:rsidRDefault="00B025D5" w:rsidP="00295D6E">
            <w:pPr>
              <w:rPr>
                <w:b/>
                <w:u w:val="single"/>
              </w:rPr>
            </w:pPr>
            <w:r>
              <w:rPr>
                <w:b/>
                <w:u w:val="single"/>
              </w:rPr>
              <w:t>CRIMINAL JUSTICE IMPACT</w:t>
            </w:r>
          </w:p>
          <w:p w14:paraId="1000F697" w14:textId="77777777" w:rsidR="0017725B" w:rsidRDefault="0017725B" w:rsidP="00295D6E">
            <w:pPr>
              <w:rPr>
                <w:b/>
                <w:u w:val="single"/>
              </w:rPr>
            </w:pPr>
          </w:p>
          <w:p w14:paraId="1000A60C" w14:textId="77777777" w:rsidR="006E1046" w:rsidRPr="006E1046" w:rsidRDefault="00B025D5" w:rsidP="00295D6E">
            <w:pPr>
              <w:jc w:val="both"/>
            </w:pPr>
            <w:r>
              <w:t>It is the committee's opinion that this bill does not expressly create a criminal offense, increase the punishment for an existing criminal offense or category of offenses, or change the eligibility of a person for community superv</w:t>
            </w:r>
            <w:r>
              <w:t>ision, parole, or mandatory supervision.</w:t>
            </w:r>
          </w:p>
          <w:p w14:paraId="03EECDC4" w14:textId="77777777" w:rsidR="0017725B" w:rsidRPr="0017725B" w:rsidRDefault="0017725B" w:rsidP="00295D6E">
            <w:pPr>
              <w:rPr>
                <w:b/>
                <w:u w:val="single"/>
              </w:rPr>
            </w:pPr>
          </w:p>
        </w:tc>
      </w:tr>
      <w:tr w:rsidR="00C77DF5" w14:paraId="127C41FE" w14:textId="77777777" w:rsidTr="00322304">
        <w:tc>
          <w:tcPr>
            <w:tcW w:w="9360" w:type="dxa"/>
          </w:tcPr>
          <w:p w14:paraId="0CAEBE03" w14:textId="77777777" w:rsidR="008423E4" w:rsidRPr="00A8133F" w:rsidRDefault="00B025D5" w:rsidP="00295D6E">
            <w:pPr>
              <w:rPr>
                <w:b/>
              </w:rPr>
            </w:pPr>
            <w:r w:rsidRPr="009C1E9A">
              <w:rPr>
                <w:b/>
                <w:u w:val="single"/>
              </w:rPr>
              <w:t>RULEMAKING AUTHORITY</w:t>
            </w:r>
            <w:r>
              <w:rPr>
                <w:b/>
              </w:rPr>
              <w:t xml:space="preserve"> </w:t>
            </w:r>
          </w:p>
          <w:p w14:paraId="26BC2094" w14:textId="77777777" w:rsidR="008423E4" w:rsidRDefault="008423E4" w:rsidP="00295D6E"/>
          <w:p w14:paraId="1A3A9D0B" w14:textId="77777777" w:rsidR="006E1046" w:rsidRDefault="00B025D5" w:rsidP="00295D6E">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5A76937" w14:textId="77777777" w:rsidR="008423E4" w:rsidRPr="00E21FDC" w:rsidRDefault="008423E4" w:rsidP="00295D6E">
            <w:pPr>
              <w:rPr>
                <w:b/>
              </w:rPr>
            </w:pPr>
          </w:p>
        </w:tc>
      </w:tr>
      <w:tr w:rsidR="00C77DF5" w14:paraId="0B882723" w14:textId="77777777" w:rsidTr="00322304">
        <w:tc>
          <w:tcPr>
            <w:tcW w:w="9360" w:type="dxa"/>
          </w:tcPr>
          <w:p w14:paraId="43FC6D0A" w14:textId="77777777" w:rsidR="008423E4" w:rsidRPr="00A8133F" w:rsidRDefault="00B025D5" w:rsidP="00295D6E">
            <w:pPr>
              <w:rPr>
                <w:b/>
              </w:rPr>
            </w:pPr>
            <w:r w:rsidRPr="009C1E9A">
              <w:rPr>
                <w:b/>
                <w:u w:val="single"/>
              </w:rPr>
              <w:t>ANALYSIS</w:t>
            </w:r>
            <w:r>
              <w:rPr>
                <w:b/>
              </w:rPr>
              <w:t xml:space="preserve"> </w:t>
            </w:r>
          </w:p>
          <w:p w14:paraId="45EFE236" w14:textId="77777777" w:rsidR="008423E4" w:rsidRDefault="008423E4" w:rsidP="00295D6E"/>
          <w:p w14:paraId="28FF2993" w14:textId="400F8E04" w:rsidR="00D3110E" w:rsidRDefault="00B025D5" w:rsidP="00295D6E">
            <w:pPr>
              <w:pStyle w:val="Header"/>
              <w:tabs>
                <w:tab w:val="clear" w:pos="4320"/>
                <w:tab w:val="clear" w:pos="8640"/>
              </w:tabs>
              <w:jc w:val="both"/>
            </w:pPr>
            <w:r>
              <w:t>C.S.</w:t>
            </w:r>
            <w:r w:rsidR="006E1046">
              <w:t>H.B. 4096 amends the Education Code to</w:t>
            </w:r>
            <w:r w:rsidR="00C27543">
              <w:t xml:space="preserve"> require the Texas Education Agency</w:t>
            </w:r>
            <w:r w:rsidR="00B27C5F">
              <w:t xml:space="preserve"> (TEA)</w:t>
            </w:r>
            <w:r>
              <w:t>,</w:t>
            </w:r>
            <w:r w:rsidR="00C27543">
              <w:t xml:space="preserve"> the Texas Higher Education Coordinating Board</w:t>
            </w:r>
            <w:r w:rsidR="00B27C5F">
              <w:t xml:space="preserve"> (THECB)</w:t>
            </w:r>
            <w:r>
              <w:t>, and the Texas Workforce Commission</w:t>
            </w:r>
            <w:r w:rsidR="00C27543">
              <w:t xml:space="preserve"> </w:t>
            </w:r>
            <w:r w:rsidR="00B27C5F">
              <w:t xml:space="preserve">(TWC) </w:t>
            </w:r>
            <w:r w:rsidR="00C27543">
              <w:t xml:space="preserve">jointly to develop and make available </w:t>
            </w:r>
            <w:r>
              <w:t xml:space="preserve">the following </w:t>
            </w:r>
            <w:r w:rsidR="00C27543">
              <w:t>model data-sharing agreement</w:t>
            </w:r>
            <w:r>
              <w:t>s for sha</w:t>
            </w:r>
            <w:r>
              <w:t xml:space="preserve">ring information subject to the federal Family Educational Rights and Privacy Act of </w:t>
            </w:r>
            <w:r w:rsidR="00260A75">
              <w:t>1974</w:t>
            </w:r>
            <w:r w:rsidR="0016629B">
              <w:t xml:space="preserve"> (FERPA)</w:t>
            </w:r>
            <w:r w:rsidR="00260A75">
              <w:t xml:space="preserve"> </w:t>
            </w:r>
            <w:r>
              <w:t xml:space="preserve">for purposes of </w:t>
            </w:r>
            <w:r w:rsidR="00E13A19">
              <w:t>the</w:t>
            </w:r>
            <w:r>
              <w:t xml:space="preserve"> evaluation</w:t>
            </w:r>
            <w:r w:rsidR="00E13A19">
              <w:t xml:space="preserve"> of the electronic student records system</w:t>
            </w:r>
            <w:r>
              <w:t xml:space="preserve"> and improved support of students and workforce preparation participants:</w:t>
            </w:r>
          </w:p>
          <w:p w14:paraId="3FB0F4E7" w14:textId="083A80E4" w:rsidR="00D3110E" w:rsidRDefault="00B025D5" w:rsidP="00295D6E">
            <w:pPr>
              <w:pStyle w:val="Header"/>
              <w:numPr>
                <w:ilvl w:val="0"/>
                <w:numId w:val="2"/>
              </w:numPr>
              <w:tabs>
                <w:tab w:val="clear" w:pos="4320"/>
                <w:tab w:val="clear" w:pos="8640"/>
              </w:tabs>
              <w:jc w:val="both"/>
            </w:pPr>
            <w:r w:rsidRPr="00D3110E">
              <w:t>a model data-</w:t>
            </w:r>
            <w:r w:rsidRPr="00D3110E">
              <w:t xml:space="preserve">sharing agreement for public schools and public and private institutions of higher education to share that information with entities authorized to receive that information for use in ongoing system evaluation and improvement purposes or whose employees or </w:t>
            </w:r>
            <w:r w:rsidRPr="00D3110E">
              <w:t xml:space="preserve">contractors are school officials for purposes of </w:t>
            </w:r>
            <w:r w:rsidR="0016629B">
              <w:t>FERPA</w:t>
            </w:r>
            <w:r w:rsidRPr="00D3110E">
              <w:t>; and</w:t>
            </w:r>
          </w:p>
          <w:p w14:paraId="7C5CA5DB" w14:textId="0232862F" w:rsidR="00D3110E" w:rsidRDefault="00B025D5" w:rsidP="00295D6E">
            <w:pPr>
              <w:pStyle w:val="Header"/>
              <w:numPr>
                <w:ilvl w:val="0"/>
                <w:numId w:val="2"/>
              </w:numPr>
              <w:tabs>
                <w:tab w:val="clear" w:pos="4320"/>
                <w:tab w:val="clear" w:pos="8640"/>
              </w:tabs>
              <w:jc w:val="both"/>
            </w:pPr>
            <w:r>
              <w:t>a</w:t>
            </w:r>
            <w:r w:rsidR="00C27543">
              <w:t xml:space="preserve"> model data-sharing agreement </w:t>
            </w:r>
            <w:r>
              <w:t>for reciprocal sharing of that information between:</w:t>
            </w:r>
          </w:p>
          <w:p w14:paraId="635683F6" w14:textId="6752667B" w:rsidR="00C27543" w:rsidRDefault="00B025D5" w:rsidP="00295D6E">
            <w:pPr>
              <w:pStyle w:val="Header"/>
              <w:numPr>
                <w:ilvl w:val="1"/>
                <w:numId w:val="2"/>
              </w:numPr>
              <w:tabs>
                <w:tab w:val="clear" w:pos="4320"/>
                <w:tab w:val="clear" w:pos="8640"/>
              </w:tabs>
              <w:jc w:val="both"/>
            </w:pPr>
            <w:r>
              <w:t>public schools;</w:t>
            </w:r>
          </w:p>
          <w:p w14:paraId="40E9D873" w14:textId="33C955DC" w:rsidR="00D3110E" w:rsidRDefault="00B025D5" w:rsidP="00295D6E">
            <w:pPr>
              <w:pStyle w:val="Header"/>
              <w:numPr>
                <w:ilvl w:val="1"/>
                <w:numId w:val="2"/>
              </w:numPr>
              <w:tabs>
                <w:tab w:val="clear" w:pos="4320"/>
                <w:tab w:val="clear" w:pos="8640"/>
              </w:tabs>
              <w:jc w:val="both"/>
            </w:pPr>
            <w:r>
              <w:t>public or private institutions of higher education;</w:t>
            </w:r>
          </w:p>
          <w:p w14:paraId="6E59FDF2" w14:textId="3C10B48E" w:rsidR="00D3110E" w:rsidRDefault="00B025D5" w:rsidP="00295D6E">
            <w:pPr>
              <w:pStyle w:val="Header"/>
              <w:numPr>
                <w:ilvl w:val="1"/>
                <w:numId w:val="2"/>
              </w:numPr>
              <w:tabs>
                <w:tab w:val="clear" w:pos="4320"/>
                <w:tab w:val="clear" w:pos="8640"/>
              </w:tabs>
              <w:jc w:val="both"/>
            </w:pPr>
            <w:r>
              <w:t>state and local workforce entities; and</w:t>
            </w:r>
          </w:p>
          <w:p w14:paraId="2ADA9065" w14:textId="5FCD1277" w:rsidR="00C27543" w:rsidRPr="009C36CD" w:rsidRDefault="00B025D5" w:rsidP="00295D6E">
            <w:pPr>
              <w:pStyle w:val="Header"/>
              <w:numPr>
                <w:ilvl w:val="1"/>
                <w:numId w:val="2"/>
              </w:numPr>
              <w:tabs>
                <w:tab w:val="clear" w:pos="4320"/>
                <w:tab w:val="clear" w:pos="8640"/>
              </w:tabs>
              <w:jc w:val="both"/>
            </w:pPr>
            <w:r>
              <w:t>entities authorized</w:t>
            </w:r>
            <w:r w:rsidRPr="00D3110E">
              <w:t xml:space="preserve"> to receive that information for use in ongoing system evaluation and improvement purposes or whose employees or contractors are school officials for purposes of the </w:t>
            </w:r>
            <w:r>
              <w:t>act.</w:t>
            </w:r>
          </w:p>
          <w:p w14:paraId="1DE23E99" w14:textId="77777777" w:rsidR="008423E4" w:rsidRPr="00835628" w:rsidRDefault="008423E4" w:rsidP="00295D6E">
            <w:pPr>
              <w:rPr>
                <w:b/>
              </w:rPr>
            </w:pPr>
          </w:p>
        </w:tc>
      </w:tr>
      <w:tr w:rsidR="00C77DF5" w14:paraId="2C673103" w14:textId="77777777" w:rsidTr="00322304">
        <w:tc>
          <w:tcPr>
            <w:tcW w:w="9360" w:type="dxa"/>
          </w:tcPr>
          <w:p w14:paraId="01521BFF" w14:textId="77777777" w:rsidR="008423E4" w:rsidRPr="00A8133F" w:rsidRDefault="00B025D5" w:rsidP="00295D6E">
            <w:pPr>
              <w:rPr>
                <w:b/>
              </w:rPr>
            </w:pPr>
            <w:r w:rsidRPr="009C1E9A">
              <w:rPr>
                <w:b/>
                <w:u w:val="single"/>
              </w:rPr>
              <w:t>EFFECTIVE DATE</w:t>
            </w:r>
            <w:r>
              <w:rPr>
                <w:b/>
              </w:rPr>
              <w:t xml:space="preserve"> </w:t>
            </w:r>
          </w:p>
          <w:p w14:paraId="4608B48B" w14:textId="77777777" w:rsidR="008423E4" w:rsidRDefault="008423E4" w:rsidP="00295D6E"/>
          <w:p w14:paraId="57030719" w14:textId="3F68BFCF" w:rsidR="008423E4" w:rsidRPr="003624F2" w:rsidRDefault="00B025D5" w:rsidP="00295D6E">
            <w:pPr>
              <w:pStyle w:val="Header"/>
              <w:tabs>
                <w:tab w:val="clear" w:pos="4320"/>
                <w:tab w:val="clear" w:pos="8640"/>
              </w:tabs>
              <w:jc w:val="both"/>
            </w:pPr>
            <w:r>
              <w:t>September 1, 2021.</w:t>
            </w:r>
          </w:p>
          <w:p w14:paraId="2A341DC7" w14:textId="77777777" w:rsidR="008423E4" w:rsidRPr="00233FDB" w:rsidRDefault="008423E4" w:rsidP="00295D6E">
            <w:pPr>
              <w:rPr>
                <w:b/>
              </w:rPr>
            </w:pPr>
          </w:p>
        </w:tc>
      </w:tr>
      <w:tr w:rsidR="00C77DF5" w14:paraId="19A35BBE" w14:textId="77777777" w:rsidTr="00322304">
        <w:tc>
          <w:tcPr>
            <w:tcW w:w="9360" w:type="dxa"/>
          </w:tcPr>
          <w:p w14:paraId="5F29ED50" w14:textId="77777777" w:rsidR="00F9321D" w:rsidRDefault="00B025D5" w:rsidP="00F9321D">
            <w:pPr>
              <w:jc w:val="both"/>
              <w:rPr>
                <w:b/>
                <w:u w:val="single"/>
              </w:rPr>
            </w:pPr>
            <w:r>
              <w:rPr>
                <w:b/>
                <w:u w:val="single"/>
              </w:rPr>
              <w:t>COMPARISON OF ORIGINAL AND</w:t>
            </w:r>
            <w:r>
              <w:rPr>
                <w:b/>
                <w:u w:val="single"/>
              </w:rPr>
              <w:t xml:space="preserve"> SUBSTITUTE</w:t>
            </w:r>
          </w:p>
          <w:p w14:paraId="3B327F91" w14:textId="77777777" w:rsidR="00602145" w:rsidRDefault="00602145" w:rsidP="00F9321D">
            <w:pPr>
              <w:jc w:val="both"/>
              <w:rPr>
                <w:b/>
                <w:u w:val="single"/>
              </w:rPr>
            </w:pPr>
          </w:p>
          <w:p w14:paraId="4B3F3D60" w14:textId="77777777" w:rsidR="00322304" w:rsidRDefault="00B025D5" w:rsidP="00322304">
            <w:pPr>
              <w:jc w:val="both"/>
            </w:pPr>
            <w:r>
              <w:t>While C.S.H.B. 4096 may differ from the original in minor or nonsubstantive ways, the following summarizes the substantial differences between the introduced and committee substitute versions of the bill.</w:t>
            </w:r>
          </w:p>
          <w:p w14:paraId="54227260" w14:textId="77777777" w:rsidR="00322304" w:rsidRDefault="00322304" w:rsidP="00322304">
            <w:pPr>
              <w:jc w:val="both"/>
            </w:pPr>
          </w:p>
          <w:p w14:paraId="488AB94C" w14:textId="77777777" w:rsidR="00322304" w:rsidRDefault="00B025D5" w:rsidP="00322304">
            <w:pPr>
              <w:jc w:val="both"/>
            </w:pPr>
            <w:r>
              <w:t>The original required TEA and the THE</w:t>
            </w:r>
            <w:r>
              <w:t>CB to jointly develop and make available a model data-sharing agreement that may be used for sharing student information between public schools, public and private postsecondary educational institutions, and community organizations that support students pu</w:t>
            </w:r>
            <w:r>
              <w:t>rsuing higher education. The substitute instead requires TEA, the THECB, and the TWC to jointly develop and make available two model-sharing agreements, one for sharing information for purposes of system evaluation and improved support of students and work</w:t>
            </w:r>
            <w:r>
              <w:t>force preparation participants and the other for the reciprocal sharing of that information between public schools, public or private institutions of higher education, state and local workforce entities, and entities authorized to receive the information.</w:t>
            </w:r>
          </w:p>
          <w:p w14:paraId="0CF36C15" w14:textId="77777777" w:rsidR="00322304" w:rsidRDefault="00322304" w:rsidP="00322304">
            <w:pPr>
              <w:jc w:val="both"/>
            </w:pPr>
          </w:p>
          <w:p w14:paraId="71862270" w14:textId="77777777" w:rsidR="00322304" w:rsidRDefault="00B025D5" w:rsidP="00322304">
            <w:pPr>
              <w:jc w:val="both"/>
            </w:pPr>
            <w:r>
              <w:t xml:space="preserve">The substitute does not include the original's explicit requirements for a model data-sharing agreement to comply with any state law relating to the privacy of student information and to protect the confidentiality of student information shared under the </w:t>
            </w:r>
            <w:r>
              <w:t>agreement. Whereas the original required the model data-sharing agreement under its provisions to comply with federal law regarding the confidentiality of student information, including FERPA, the substitute makes its requirements for the model data-sharin</w:t>
            </w:r>
            <w:r>
              <w:t>g agreements subject to that act.</w:t>
            </w:r>
          </w:p>
          <w:p w14:paraId="41E42776" w14:textId="77777777" w:rsidR="00322304" w:rsidRDefault="00322304" w:rsidP="00322304">
            <w:pPr>
              <w:jc w:val="both"/>
            </w:pPr>
          </w:p>
          <w:p w14:paraId="68CAAE9C" w14:textId="77777777" w:rsidR="00322304" w:rsidRDefault="00B025D5" w:rsidP="00322304">
            <w:pPr>
              <w:jc w:val="both"/>
            </w:pPr>
            <w:r>
              <w:t>The substitute does not include the original's requirement for TEA and the THECB to develop and make available a model agreement for use beginning with the 2021-2022 school year.</w:t>
            </w:r>
          </w:p>
          <w:p w14:paraId="42998138" w14:textId="77777777" w:rsidR="00322304" w:rsidRDefault="00322304" w:rsidP="00322304">
            <w:pPr>
              <w:jc w:val="both"/>
            </w:pPr>
          </w:p>
          <w:p w14:paraId="3BFDFB6D" w14:textId="15FF266D" w:rsidR="00322304" w:rsidRPr="00F9321D" w:rsidRDefault="00B025D5" w:rsidP="00322304">
            <w:pPr>
              <w:jc w:val="both"/>
              <w:rPr>
                <w:b/>
                <w:u w:val="single"/>
              </w:rPr>
            </w:pPr>
            <w:r>
              <w:t>The substitute changes the bill's</w:t>
            </w:r>
            <w:r w:rsidRPr="00134778">
              <w:t xml:space="preserve"> effecti</w:t>
            </w:r>
            <w:r w:rsidRPr="00134778">
              <w:t xml:space="preserve">ve date from on passage or September 1, 2021, if the bill does not receive the necessary vote for immediate effect </w:t>
            </w:r>
            <w:r>
              <w:t>to September 1, 2021.</w:t>
            </w:r>
          </w:p>
        </w:tc>
      </w:tr>
    </w:tbl>
    <w:p w14:paraId="0DD01224" w14:textId="77777777" w:rsidR="008423E4" w:rsidRPr="00BE0E75" w:rsidRDefault="008423E4" w:rsidP="00295D6E">
      <w:pPr>
        <w:jc w:val="both"/>
        <w:rPr>
          <w:rFonts w:ascii="Arial" w:hAnsi="Arial"/>
          <w:sz w:val="16"/>
          <w:szCs w:val="16"/>
        </w:rPr>
      </w:pPr>
    </w:p>
    <w:p w14:paraId="02549E96" w14:textId="77777777" w:rsidR="004108C3" w:rsidRPr="008423E4" w:rsidRDefault="004108C3" w:rsidP="00295D6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C88E7" w14:textId="77777777" w:rsidR="00000000" w:rsidRDefault="00B025D5">
      <w:r>
        <w:separator/>
      </w:r>
    </w:p>
  </w:endnote>
  <w:endnote w:type="continuationSeparator" w:id="0">
    <w:p w14:paraId="378429BA" w14:textId="77777777" w:rsidR="00000000" w:rsidRDefault="00B0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90E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77DF5" w14:paraId="73F27E05" w14:textId="77777777" w:rsidTr="009C1E9A">
      <w:trPr>
        <w:cantSplit/>
      </w:trPr>
      <w:tc>
        <w:tcPr>
          <w:tcW w:w="0" w:type="pct"/>
        </w:tcPr>
        <w:p w14:paraId="14EA7595" w14:textId="77777777" w:rsidR="00137D90" w:rsidRDefault="00137D90" w:rsidP="009C1E9A">
          <w:pPr>
            <w:pStyle w:val="Footer"/>
            <w:tabs>
              <w:tab w:val="clear" w:pos="8640"/>
              <w:tab w:val="right" w:pos="9360"/>
            </w:tabs>
          </w:pPr>
        </w:p>
      </w:tc>
      <w:tc>
        <w:tcPr>
          <w:tcW w:w="2395" w:type="pct"/>
        </w:tcPr>
        <w:p w14:paraId="01AD8370" w14:textId="77777777" w:rsidR="00137D90" w:rsidRDefault="00137D90" w:rsidP="009C1E9A">
          <w:pPr>
            <w:pStyle w:val="Footer"/>
            <w:tabs>
              <w:tab w:val="clear" w:pos="8640"/>
              <w:tab w:val="right" w:pos="9360"/>
            </w:tabs>
          </w:pPr>
        </w:p>
        <w:p w14:paraId="78981CE7" w14:textId="77777777" w:rsidR="001A4310" w:rsidRDefault="001A4310" w:rsidP="009C1E9A">
          <w:pPr>
            <w:pStyle w:val="Footer"/>
            <w:tabs>
              <w:tab w:val="clear" w:pos="8640"/>
              <w:tab w:val="right" w:pos="9360"/>
            </w:tabs>
          </w:pPr>
        </w:p>
        <w:p w14:paraId="7E99B31E" w14:textId="77777777" w:rsidR="00137D90" w:rsidRDefault="00137D90" w:rsidP="009C1E9A">
          <w:pPr>
            <w:pStyle w:val="Footer"/>
            <w:tabs>
              <w:tab w:val="clear" w:pos="8640"/>
              <w:tab w:val="right" w:pos="9360"/>
            </w:tabs>
          </w:pPr>
        </w:p>
      </w:tc>
      <w:tc>
        <w:tcPr>
          <w:tcW w:w="2453" w:type="pct"/>
        </w:tcPr>
        <w:p w14:paraId="697977B6" w14:textId="77777777" w:rsidR="00137D90" w:rsidRDefault="00137D90" w:rsidP="009C1E9A">
          <w:pPr>
            <w:pStyle w:val="Footer"/>
            <w:tabs>
              <w:tab w:val="clear" w:pos="8640"/>
              <w:tab w:val="right" w:pos="9360"/>
            </w:tabs>
            <w:jc w:val="right"/>
          </w:pPr>
        </w:p>
      </w:tc>
    </w:tr>
    <w:tr w:rsidR="00C77DF5" w14:paraId="177FB031" w14:textId="77777777" w:rsidTr="009C1E9A">
      <w:trPr>
        <w:cantSplit/>
      </w:trPr>
      <w:tc>
        <w:tcPr>
          <w:tcW w:w="0" w:type="pct"/>
        </w:tcPr>
        <w:p w14:paraId="38D97E27" w14:textId="77777777" w:rsidR="00EC379B" w:rsidRDefault="00EC379B" w:rsidP="009C1E9A">
          <w:pPr>
            <w:pStyle w:val="Footer"/>
            <w:tabs>
              <w:tab w:val="clear" w:pos="8640"/>
              <w:tab w:val="right" w:pos="9360"/>
            </w:tabs>
          </w:pPr>
        </w:p>
      </w:tc>
      <w:tc>
        <w:tcPr>
          <w:tcW w:w="2395" w:type="pct"/>
        </w:tcPr>
        <w:p w14:paraId="0AC96D39" w14:textId="403DE377" w:rsidR="00EC379B" w:rsidRPr="009C1E9A" w:rsidRDefault="00B025D5" w:rsidP="009C1E9A">
          <w:pPr>
            <w:pStyle w:val="Footer"/>
            <w:tabs>
              <w:tab w:val="clear" w:pos="8640"/>
              <w:tab w:val="right" w:pos="9360"/>
            </w:tabs>
            <w:rPr>
              <w:rFonts w:ascii="Shruti" w:hAnsi="Shruti"/>
              <w:sz w:val="22"/>
            </w:rPr>
          </w:pPr>
          <w:r>
            <w:rPr>
              <w:rFonts w:ascii="Shruti" w:hAnsi="Shruti"/>
              <w:sz w:val="22"/>
            </w:rPr>
            <w:t>87R 23321</w:t>
          </w:r>
        </w:p>
      </w:tc>
      <w:tc>
        <w:tcPr>
          <w:tcW w:w="2453" w:type="pct"/>
        </w:tcPr>
        <w:p w14:paraId="6C6FC905" w14:textId="4B255701" w:rsidR="00EC379B" w:rsidRDefault="00B025D5" w:rsidP="009C1E9A">
          <w:pPr>
            <w:pStyle w:val="Footer"/>
            <w:tabs>
              <w:tab w:val="clear" w:pos="8640"/>
              <w:tab w:val="right" w:pos="9360"/>
            </w:tabs>
            <w:jc w:val="right"/>
          </w:pPr>
          <w:r>
            <w:fldChar w:fldCharType="begin"/>
          </w:r>
          <w:r>
            <w:instrText xml:space="preserve"> DOCPROPERTY  OTID  \* MERGEFORMAT </w:instrText>
          </w:r>
          <w:r>
            <w:fldChar w:fldCharType="separate"/>
          </w:r>
          <w:r w:rsidR="00CF2A16">
            <w:t>21.117.2384</w:t>
          </w:r>
          <w:r>
            <w:fldChar w:fldCharType="end"/>
          </w:r>
        </w:p>
      </w:tc>
    </w:tr>
    <w:tr w:rsidR="00C77DF5" w14:paraId="095215E3" w14:textId="77777777" w:rsidTr="009C1E9A">
      <w:trPr>
        <w:cantSplit/>
      </w:trPr>
      <w:tc>
        <w:tcPr>
          <w:tcW w:w="0" w:type="pct"/>
        </w:tcPr>
        <w:p w14:paraId="18970685" w14:textId="77777777" w:rsidR="00EC379B" w:rsidRDefault="00EC379B" w:rsidP="009C1E9A">
          <w:pPr>
            <w:pStyle w:val="Footer"/>
            <w:tabs>
              <w:tab w:val="clear" w:pos="4320"/>
              <w:tab w:val="clear" w:pos="8640"/>
              <w:tab w:val="left" w:pos="2865"/>
            </w:tabs>
          </w:pPr>
        </w:p>
      </w:tc>
      <w:tc>
        <w:tcPr>
          <w:tcW w:w="2395" w:type="pct"/>
        </w:tcPr>
        <w:p w14:paraId="74E1D110" w14:textId="622EC222" w:rsidR="00EC379B" w:rsidRPr="009C1E9A" w:rsidRDefault="00B025D5" w:rsidP="009C1E9A">
          <w:pPr>
            <w:pStyle w:val="Footer"/>
            <w:tabs>
              <w:tab w:val="clear" w:pos="4320"/>
              <w:tab w:val="clear" w:pos="8640"/>
              <w:tab w:val="left" w:pos="2865"/>
            </w:tabs>
            <w:rPr>
              <w:rFonts w:ascii="Shruti" w:hAnsi="Shruti"/>
              <w:sz w:val="22"/>
            </w:rPr>
          </w:pPr>
          <w:r>
            <w:rPr>
              <w:rFonts w:ascii="Shruti" w:hAnsi="Shruti"/>
              <w:sz w:val="22"/>
            </w:rPr>
            <w:t>Substitute Document Number: 87R 16591</w:t>
          </w:r>
        </w:p>
      </w:tc>
      <w:tc>
        <w:tcPr>
          <w:tcW w:w="2453" w:type="pct"/>
        </w:tcPr>
        <w:p w14:paraId="161E4E39" w14:textId="77777777" w:rsidR="00EC379B" w:rsidRDefault="00EC379B" w:rsidP="006D504F">
          <w:pPr>
            <w:pStyle w:val="Footer"/>
            <w:rPr>
              <w:rStyle w:val="PageNumber"/>
            </w:rPr>
          </w:pPr>
        </w:p>
        <w:p w14:paraId="23AB9A7B" w14:textId="77777777" w:rsidR="00EC379B" w:rsidRDefault="00EC379B" w:rsidP="009C1E9A">
          <w:pPr>
            <w:pStyle w:val="Footer"/>
            <w:tabs>
              <w:tab w:val="clear" w:pos="8640"/>
              <w:tab w:val="right" w:pos="9360"/>
            </w:tabs>
            <w:jc w:val="right"/>
          </w:pPr>
        </w:p>
      </w:tc>
    </w:tr>
    <w:tr w:rsidR="00C77DF5" w14:paraId="7A2DDD10" w14:textId="77777777" w:rsidTr="009C1E9A">
      <w:trPr>
        <w:cantSplit/>
        <w:trHeight w:val="323"/>
      </w:trPr>
      <w:tc>
        <w:tcPr>
          <w:tcW w:w="0" w:type="pct"/>
          <w:gridSpan w:val="3"/>
        </w:tcPr>
        <w:p w14:paraId="2D1E5798" w14:textId="7C7B2DBF" w:rsidR="00EC379B" w:rsidRDefault="00B025D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F2A16">
            <w:rPr>
              <w:rStyle w:val="PageNumber"/>
              <w:noProof/>
            </w:rPr>
            <w:t>2</w:t>
          </w:r>
          <w:r>
            <w:rPr>
              <w:rStyle w:val="PageNumber"/>
            </w:rPr>
            <w:fldChar w:fldCharType="end"/>
          </w:r>
        </w:p>
        <w:p w14:paraId="0013298E" w14:textId="77777777" w:rsidR="00EC379B" w:rsidRDefault="00EC379B" w:rsidP="009C1E9A">
          <w:pPr>
            <w:pStyle w:val="Footer"/>
            <w:tabs>
              <w:tab w:val="clear" w:pos="8640"/>
              <w:tab w:val="right" w:pos="9360"/>
            </w:tabs>
            <w:jc w:val="center"/>
          </w:pPr>
        </w:p>
      </w:tc>
    </w:tr>
  </w:tbl>
  <w:p w14:paraId="4C869CA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54F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DF466" w14:textId="77777777" w:rsidR="00000000" w:rsidRDefault="00B025D5">
      <w:r>
        <w:separator/>
      </w:r>
    </w:p>
  </w:footnote>
  <w:footnote w:type="continuationSeparator" w:id="0">
    <w:p w14:paraId="2FFE3248" w14:textId="77777777" w:rsidR="00000000" w:rsidRDefault="00B02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A0E2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20B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7C0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3180"/>
    <w:multiLevelType w:val="hybridMultilevel"/>
    <w:tmpl w:val="74985BAE"/>
    <w:lvl w:ilvl="0" w:tplc="E92CFECA">
      <w:start w:val="1"/>
      <w:numFmt w:val="bullet"/>
      <w:lvlText w:val=""/>
      <w:lvlJc w:val="left"/>
      <w:pPr>
        <w:tabs>
          <w:tab w:val="num" w:pos="780"/>
        </w:tabs>
        <w:ind w:left="780" w:hanging="360"/>
      </w:pPr>
      <w:rPr>
        <w:rFonts w:ascii="Symbol" w:hAnsi="Symbol" w:hint="default"/>
      </w:rPr>
    </w:lvl>
    <w:lvl w:ilvl="1" w:tplc="41B09176">
      <w:start w:val="1"/>
      <w:numFmt w:val="bullet"/>
      <w:lvlText w:val="o"/>
      <w:lvlJc w:val="left"/>
      <w:pPr>
        <w:ind w:left="1500" w:hanging="360"/>
      </w:pPr>
      <w:rPr>
        <w:rFonts w:ascii="Courier New" w:hAnsi="Courier New" w:cs="Courier New" w:hint="default"/>
      </w:rPr>
    </w:lvl>
    <w:lvl w:ilvl="2" w:tplc="EAA41788" w:tentative="1">
      <w:start w:val="1"/>
      <w:numFmt w:val="bullet"/>
      <w:lvlText w:val=""/>
      <w:lvlJc w:val="left"/>
      <w:pPr>
        <w:ind w:left="2220" w:hanging="360"/>
      </w:pPr>
      <w:rPr>
        <w:rFonts w:ascii="Wingdings" w:hAnsi="Wingdings" w:hint="default"/>
      </w:rPr>
    </w:lvl>
    <w:lvl w:ilvl="3" w:tplc="0484738C" w:tentative="1">
      <w:start w:val="1"/>
      <w:numFmt w:val="bullet"/>
      <w:lvlText w:val=""/>
      <w:lvlJc w:val="left"/>
      <w:pPr>
        <w:ind w:left="2940" w:hanging="360"/>
      </w:pPr>
      <w:rPr>
        <w:rFonts w:ascii="Symbol" w:hAnsi="Symbol" w:hint="default"/>
      </w:rPr>
    </w:lvl>
    <w:lvl w:ilvl="4" w:tplc="50F40288" w:tentative="1">
      <w:start w:val="1"/>
      <w:numFmt w:val="bullet"/>
      <w:lvlText w:val="o"/>
      <w:lvlJc w:val="left"/>
      <w:pPr>
        <w:ind w:left="3660" w:hanging="360"/>
      </w:pPr>
      <w:rPr>
        <w:rFonts w:ascii="Courier New" w:hAnsi="Courier New" w:cs="Courier New" w:hint="default"/>
      </w:rPr>
    </w:lvl>
    <w:lvl w:ilvl="5" w:tplc="83C0F4F4" w:tentative="1">
      <w:start w:val="1"/>
      <w:numFmt w:val="bullet"/>
      <w:lvlText w:val=""/>
      <w:lvlJc w:val="left"/>
      <w:pPr>
        <w:ind w:left="4380" w:hanging="360"/>
      </w:pPr>
      <w:rPr>
        <w:rFonts w:ascii="Wingdings" w:hAnsi="Wingdings" w:hint="default"/>
      </w:rPr>
    </w:lvl>
    <w:lvl w:ilvl="6" w:tplc="C35ADD7E" w:tentative="1">
      <w:start w:val="1"/>
      <w:numFmt w:val="bullet"/>
      <w:lvlText w:val=""/>
      <w:lvlJc w:val="left"/>
      <w:pPr>
        <w:ind w:left="5100" w:hanging="360"/>
      </w:pPr>
      <w:rPr>
        <w:rFonts w:ascii="Symbol" w:hAnsi="Symbol" w:hint="default"/>
      </w:rPr>
    </w:lvl>
    <w:lvl w:ilvl="7" w:tplc="E676FABE" w:tentative="1">
      <w:start w:val="1"/>
      <w:numFmt w:val="bullet"/>
      <w:lvlText w:val="o"/>
      <w:lvlJc w:val="left"/>
      <w:pPr>
        <w:ind w:left="5820" w:hanging="360"/>
      </w:pPr>
      <w:rPr>
        <w:rFonts w:ascii="Courier New" w:hAnsi="Courier New" w:cs="Courier New" w:hint="default"/>
      </w:rPr>
    </w:lvl>
    <w:lvl w:ilvl="8" w:tplc="D88CFB56" w:tentative="1">
      <w:start w:val="1"/>
      <w:numFmt w:val="bullet"/>
      <w:lvlText w:val=""/>
      <w:lvlJc w:val="left"/>
      <w:pPr>
        <w:ind w:left="6540" w:hanging="360"/>
      </w:pPr>
      <w:rPr>
        <w:rFonts w:ascii="Wingdings" w:hAnsi="Wingdings" w:hint="default"/>
      </w:rPr>
    </w:lvl>
  </w:abstractNum>
  <w:abstractNum w:abstractNumId="1" w15:restartNumberingAfterBreak="0">
    <w:nsid w:val="7F065A13"/>
    <w:multiLevelType w:val="hybridMultilevel"/>
    <w:tmpl w:val="A2AE8FF6"/>
    <w:lvl w:ilvl="0" w:tplc="FFF85034">
      <w:start w:val="1"/>
      <w:numFmt w:val="bullet"/>
      <w:lvlText w:val=""/>
      <w:lvlJc w:val="left"/>
      <w:pPr>
        <w:tabs>
          <w:tab w:val="num" w:pos="720"/>
        </w:tabs>
        <w:ind w:left="720" w:hanging="360"/>
      </w:pPr>
      <w:rPr>
        <w:rFonts w:ascii="Symbol" w:hAnsi="Symbol" w:hint="default"/>
      </w:rPr>
    </w:lvl>
    <w:lvl w:ilvl="1" w:tplc="30405BFE">
      <w:start w:val="1"/>
      <w:numFmt w:val="bullet"/>
      <w:lvlText w:val="o"/>
      <w:lvlJc w:val="left"/>
      <w:pPr>
        <w:ind w:left="1440" w:hanging="360"/>
      </w:pPr>
      <w:rPr>
        <w:rFonts w:ascii="Courier New" w:hAnsi="Courier New" w:cs="Courier New" w:hint="default"/>
      </w:rPr>
    </w:lvl>
    <w:lvl w:ilvl="2" w:tplc="8C52B3F8" w:tentative="1">
      <w:start w:val="1"/>
      <w:numFmt w:val="bullet"/>
      <w:lvlText w:val=""/>
      <w:lvlJc w:val="left"/>
      <w:pPr>
        <w:ind w:left="2160" w:hanging="360"/>
      </w:pPr>
      <w:rPr>
        <w:rFonts w:ascii="Wingdings" w:hAnsi="Wingdings" w:hint="default"/>
      </w:rPr>
    </w:lvl>
    <w:lvl w:ilvl="3" w:tplc="B090048A" w:tentative="1">
      <w:start w:val="1"/>
      <w:numFmt w:val="bullet"/>
      <w:lvlText w:val=""/>
      <w:lvlJc w:val="left"/>
      <w:pPr>
        <w:ind w:left="2880" w:hanging="360"/>
      </w:pPr>
      <w:rPr>
        <w:rFonts w:ascii="Symbol" w:hAnsi="Symbol" w:hint="default"/>
      </w:rPr>
    </w:lvl>
    <w:lvl w:ilvl="4" w:tplc="61B25BB6" w:tentative="1">
      <w:start w:val="1"/>
      <w:numFmt w:val="bullet"/>
      <w:lvlText w:val="o"/>
      <w:lvlJc w:val="left"/>
      <w:pPr>
        <w:ind w:left="3600" w:hanging="360"/>
      </w:pPr>
      <w:rPr>
        <w:rFonts w:ascii="Courier New" w:hAnsi="Courier New" w:cs="Courier New" w:hint="default"/>
      </w:rPr>
    </w:lvl>
    <w:lvl w:ilvl="5" w:tplc="CB32C5D6" w:tentative="1">
      <w:start w:val="1"/>
      <w:numFmt w:val="bullet"/>
      <w:lvlText w:val=""/>
      <w:lvlJc w:val="left"/>
      <w:pPr>
        <w:ind w:left="4320" w:hanging="360"/>
      </w:pPr>
      <w:rPr>
        <w:rFonts w:ascii="Wingdings" w:hAnsi="Wingdings" w:hint="default"/>
      </w:rPr>
    </w:lvl>
    <w:lvl w:ilvl="6" w:tplc="5B9E35BE" w:tentative="1">
      <w:start w:val="1"/>
      <w:numFmt w:val="bullet"/>
      <w:lvlText w:val=""/>
      <w:lvlJc w:val="left"/>
      <w:pPr>
        <w:ind w:left="5040" w:hanging="360"/>
      </w:pPr>
      <w:rPr>
        <w:rFonts w:ascii="Symbol" w:hAnsi="Symbol" w:hint="default"/>
      </w:rPr>
    </w:lvl>
    <w:lvl w:ilvl="7" w:tplc="198462D6" w:tentative="1">
      <w:start w:val="1"/>
      <w:numFmt w:val="bullet"/>
      <w:lvlText w:val="o"/>
      <w:lvlJc w:val="left"/>
      <w:pPr>
        <w:ind w:left="5760" w:hanging="360"/>
      </w:pPr>
      <w:rPr>
        <w:rFonts w:ascii="Courier New" w:hAnsi="Courier New" w:cs="Courier New" w:hint="default"/>
      </w:rPr>
    </w:lvl>
    <w:lvl w:ilvl="8" w:tplc="37C26EF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4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2530"/>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4778"/>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29B"/>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6BB"/>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6118"/>
    <w:rsid w:val="00257429"/>
    <w:rsid w:val="00260A75"/>
    <w:rsid w:val="00260FA4"/>
    <w:rsid w:val="00261183"/>
    <w:rsid w:val="002621F1"/>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5D6E"/>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507F"/>
    <w:rsid w:val="0031741B"/>
    <w:rsid w:val="00321337"/>
    <w:rsid w:val="00321F2F"/>
    <w:rsid w:val="00322304"/>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3D0C"/>
    <w:rsid w:val="003847E8"/>
    <w:rsid w:val="0038731D"/>
    <w:rsid w:val="00387B60"/>
    <w:rsid w:val="00390098"/>
    <w:rsid w:val="00392DA1"/>
    <w:rsid w:val="00393718"/>
    <w:rsid w:val="003A0296"/>
    <w:rsid w:val="003A10BC"/>
    <w:rsid w:val="003A7A00"/>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011C"/>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2145"/>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3ED5"/>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046"/>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3A0"/>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1BAC"/>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29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A7FA6"/>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25D5"/>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7C5F"/>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066"/>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543"/>
    <w:rsid w:val="00C2766F"/>
    <w:rsid w:val="00C3223B"/>
    <w:rsid w:val="00C333C6"/>
    <w:rsid w:val="00C34A80"/>
    <w:rsid w:val="00C35CC5"/>
    <w:rsid w:val="00C361C5"/>
    <w:rsid w:val="00C377D1"/>
    <w:rsid w:val="00C37BDA"/>
    <w:rsid w:val="00C37C84"/>
    <w:rsid w:val="00C42B41"/>
    <w:rsid w:val="00C46166"/>
    <w:rsid w:val="00C46E1F"/>
    <w:rsid w:val="00C4710D"/>
    <w:rsid w:val="00C50263"/>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DF5"/>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2A16"/>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110E"/>
    <w:rsid w:val="00D3480E"/>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4EEF"/>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3A19"/>
    <w:rsid w:val="00E14079"/>
    <w:rsid w:val="00E15F90"/>
    <w:rsid w:val="00E16D3E"/>
    <w:rsid w:val="00E17167"/>
    <w:rsid w:val="00E20520"/>
    <w:rsid w:val="00E21D55"/>
    <w:rsid w:val="00E21FDC"/>
    <w:rsid w:val="00E2551E"/>
    <w:rsid w:val="00E26B13"/>
    <w:rsid w:val="00E27E5A"/>
    <w:rsid w:val="00E30F43"/>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5D93"/>
    <w:rsid w:val="00EC02A2"/>
    <w:rsid w:val="00EC379B"/>
    <w:rsid w:val="00EC37DF"/>
    <w:rsid w:val="00EC41B1"/>
    <w:rsid w:val="00EC60E7"/>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5C90"/>
    <w:rsid w:val="00F7758F"/>
    <w:rsid w:val="00F82811"/>
    <w:rsid w:val="00F84153"/>
    <w:rsid w:val="00F85661"/>
    <w:rsid w:val="00F9321D"/>
    <w:rsid w:val="00F96602"/>
    <w:rsid w:val="00F9735A"/>
    <w:rsid w:val="00FA32FC"/>
    <w:rsid w:val="00FA59FD"/>
    <w:rsid w:val="00FA5D8C"/>
    <w:rsid w:val="00FA6403"/>
    <w:rsid w:val="00FB16CD"/>
    <w:rsid w:val="00FB73AE"/>
    <w:rsid w:val="00FC5388"/>
    <w:rsid w:val="00FC726C"/>
    <w:rsid w:val="00FD1B4B"/>
    <w:rsid w:val="00FD1B94"/>
    <w:rsid w:val="00FE19C5"/>
    <w:rsid w:val="00FE2D0E"/>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825135-5E29-41A3-A6F0-631F9FBF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27543"/>
    <w:rPr>
      <w:sz w:val="16"/>
      <w:szCs w:val="16"/>
    </w:rPr>
  </w:style>
  <w:style w:type="paragraph" w:styleId="CommentText">
    <w:name w:val="annotation text"/>
    <w:basedOn w:val="Normal"/>
    <w:link w:val="CommentTextChar"/>
    <w:semiHidden/>
    <w:unhideWhenUsed/>
    <w:rsid w:val="00C27543"/>
    <w:rPr>
      <w:sz w:val="20"/>
      <w:szCs w:val="20"/>
    </w:rPr>
  </w:style>
  <w:style w:type="character" w:customStyle="1" w:styleId="CommentTextChar">
    <w:name w:val="Comment Text Char"/>
    <w:basedOn w:val="DefaultParagraphFont"/>
    <w:link w:val="CommentText"/>
    <w:semiHidden/>
    <w:rsid w:val="00C27543"/>
  </w:style>
  <w:style w:type="paragraph" w:styleId="CommentSubject">
    <w:name w:val="annotation subject"/>
    <w:basedOn w:val="CommentText"/>
    <w:next w:val="CommentText"/>
    <w:link w:val="CommentSubjectChar"/>
    <w:semiHidden/>
    <w:unhideWhenUsed/>
    <w:rsid w:val="00C27543"/>
    <w:rPr>
      <w:b/>
      <w:bCs/>
    </w:rPr>
  </w:style>
  <w:style w:type="character" w:customStyle="1" w:styleId="CommentSubjectChar">
    <w:name w:val="Comment Subject Char"/>
    <w:basedOn w:val="CommentTextChar"/>
    <w:link w:val="CommentSubject"/>
    <w:semiHidden/>
    <w:rsid w:val="00C27543"/>
    <w:rPr>
      <w:b/>
      <w:bCs/>
    </w:rPr>
  </w:style>
  <w:style w:type="paragraph" w:styleId="Revision">
    <w:name w:val="Revision"/>
    <w:hidden/>
    <w:uiPriority w:val="99"/>
    <w:semiHidden/>
    <w:rsid w:val="00C275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4259</Characters>
  <Application>Microsoft Office Word</Application>
  <DocSecurity>4</DocSecurity>
  <Lines>91</Lines>
  <Paragraphs>27</Paragraphs>
  <ScaleCrop>false</ScaleCrop>
  <HeadingPairs>
    <vt:vector size="2" baseType="variant">
      <vt:variant>
        <vt:lpstr>Title</vt:lpstr>
      </vt:variant>
      <vt:variant>
        <vt:i4>1</vt:i4>
      </vt:variant>
    </vt:vector>
  </HeadingPairs>
  <TitlesOfParts>
    <vt:vector size="1" baseType="lpstr">
      <vt:lpstr>BA - HB04096 (Committee Report (Substituted))</vt:lpstr>
    </vt:vector>
  </TitlesOfParts>
  <Company>State of Texas</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23321</dc:subject>
  <dc:creator>State of Texas</dc:creator>
  <dc:description>HB 4096 by Howard-(H)Public Education (Substitute Document Number: 87R 16591)</dc:description>
  <cp:lastModifiedBy>Thomas Weis</cp:lastModifiedBy>
  <cp:revision>2</cp:revision>
  <cp:lastPrinted>2003-11-26T17:21:00Z</cp:lastPrinted>
  <dcterms:created xsi:type="dcterms:W3CDTF">2021-04-30T01:53:00Z</dcterms:created>
  <dcterms:modified xsi:type="dcterms:W3CDTF">2021-04-30T01:53:00Z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21.117.2384</vt:lpwstr>
  </property>
</Properties>
</file>