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B3A92" w14:paraId="64A6E2AB" w14:textId="77777777" w:rsidTr="00345119">
        <w:tc>
          <w:tcPr>
            <w:tcW w:w="9576" w:type="dxa"/>
            <w:noWrap/>
          </w:tcPr>
          <w:p w14:paraId="572FED13" w14:textId="77777777" w:rsidR="008423E4" w:rsidRPr="0022177D" w:rsidRDefault="0051011E" w:rsidP="00F84DA3">
            <w:pPr>
              <w:pStyle w:val="Heading1"/>
            </w:pPr>
            <w:bookmarkStart w:id="0" w:name="_GoBack"/>
            <w:bookmarkEnd w:id="0"/>
            <w:r w:rsidRPr="00631897">
              <w:t>BILL ANALYSIS</w:t>
            </w:r>
          </w:p>
        </w:tc>
      </w:tr>
    </w:tbl>
    <w:p w14:paraId="7152A21E" w14:textId="77777777" w:rsidR="008423E4" w:rsidRPr="0022177D" w:rsidRDefault="008423E4" w:rsidP="00F84DA3">
      <w:pPr>
        <w:jc w:val="center"/>
      </w:pPr>
    </w:p>
    <w:p w14:paraId="0A225D9A" w14:textId="77777777" w:rsidR="008423E4" w:rsidRPr="00B31F0E" w:rsidRDefault="008423E4" w:rsidP="00F84DA3"/>
    <w:p w14:paraId="636D846E" w14:textId="77777777" w:rsidR="008423E4" w:rsidRPr="00742794" w:rsidRDefault="008423E4" w:rsidP="00F84DA3">
      <w:pPr>
        <w:tabs>
          <w:tab w:val="right" w:pos="9360"/>
        </w:tabs>
      </w:pPr>
    </w:p>
    <w:tbl>
      <w:tblPr>
        <w:tblW w:w="0" w:type="auto"/>
        <w:tblLayout w:type="fixed"/>
        <w:tblLook w:val="01E0" w:firstRow="1" w:lastRow="1" w:firstColumn="1" w:lastColumn="1" w:noHBand="0" w:noVBand="0"/>
      </w:tblPr>
      <w:tblGrid>
        <w:gridCol w:w="9576"/>
      </w:tblGrid>
      <w:tr w:rsidR="00BB3A92" w14:paraId="3B0C7F2A" w14:textId="77777777" w:rsidTr="00345119">
        <w:tc>
          <w:tcPr>
            <w:tcW w:w="9576" w:type="dxa"/>
          </w:tcPr>
          <w:p w14:paraId="7B7E6598" w14:textId="77777777" w:rsidR="008423E4" w:rsidRPr="00861995" w:rsidRDefault="0051011E" w:rsidP="00F84DA3">
            <w:pPr>
              <w:jc w:val="right"/>
            </w:pPr>
            <w:r>
              <w:t>C.S.H.B. 4119</w:t>
            </w:r>
          </w:p>
        </w:tc>
      </w:tr>
      <w:tr w:rsidR="00BB3A92" w14:paraId="20DEEFB4" w14:textId="77777777" w:rsidTr="00345119">
        <w:tc>
          <w:tcPr>
            <w:tcW w:w="9576" w:type="dxa"/>
          </w:tcPr>
          <w:p w14:paraId="69774D57" w14:textId="77777777" w:rsidR="008423E4" w:rsidRPr="00861995" w:rsidRDefault="0051011E" w:rsidP="00F84DA3">
            <w:pPr>
              <w:jc w:val="right"/>
            </w:pPr>
            <w:r>
              <w:t xml:space="preserve">By: </w:t>
            </w:r>
            <w:r w:rsidR="00426F21">
              <w:t>Guillen</w:t>
            </w:r>
          </w:p>
        </w:tc>
      </w:tr>
      <w:tr w:rsidR="00BB3A92" w14:paraId="154E1A49" w14:textId="77777777" w:rsidTr="00345119">
        <w:tc>
          <w:tcPr>
            <w:tcW w:w="9576" w:type="dxa"/>
          </w:tcPr>
          <w:p w14:paraId="239E91DA" w14:textId="77777777" w:rsidR="008423E4" w:rsidRPr="00861995" w:rsidRDefault="0051011E" w:rsidP="00F84DA3">
            <w:pPr>
              <w:jc w:val="right"/>
            </w:pPr>
            <w:r>
              <w:t>International Relations &amp; Economic Development</w:t>
            </w:r>
          </w:p>
        </w:tc>
      </w:tr>
      <w:tr w:rsidR="00BB3A92" w14:paraId="3FB05B9A" w14:textId="77777777" w:rsidTr="00345119">
        <w:tc>
          <w:tcPr>
            <w:tcW w:w="9576" w:type="dxa"/>
          </w:tcPr>
          <w:p w14:paraId="70531DEF" w14:textId="77777777" w:rsidR="008423E4" w:rsidRDefault="0051011E" w:rsidP="00F84DA3">
            <w:pPr>
              <w:jc w:val="right"/>
            </w:pPr>
            <w:r>
              <w:t>Committee Report (Substituted)</w:t>
            </w:r>
          </w:p>
        </w:tc>
      </w:tr>
    </w:tbl>
    <w:p w14:paraId="6BB6ED7F" w14:textId="77777777" w:rsidR="008423E4" w:rsidRDefault="008423E4" w:rsidP="00F84DA3">
      <w:pPr>
        <w:tabs>
          <w:tab w:val="right" w:pos="9360"/>
        </w:tabs>
      </w:pPr>
    </w:p>
    <w:p w14:paraId="63C21712" w14:textId="77777777" w:rsidR="008423E4" w:rsidRDefault="008423E4" w:rsidP="00F84DA3"/>
    <w:p w14:paraId="27FC0A26" w14:textId="77777777" w:rsidR="008423E4" w:rsidRDefault="008423E4" w:rsidP="00F84DA3"/>
    <w:tbl>
      <w:tblPr>
        <w:tblW w:w="0" w:type="auto"/>
        <w:tblCellMar>
          <w:left w:w="115" w:type="dxa"/>
          <w:right w:w="115" w:type="dxa"/>
        </w:tblCellMar>
        <w:tblLook w:val="01E0" w:firstRow="1" w:lastRow="1" w:firstColumn="1" w:lastColumn="1" w:noHBand="0" w:noVBand="0"/>
      </w:tblPr>
      <w:tblGrid>
        <w:gridCol w:w="9360"/>
      </w:tblGrid>
      <w:tr w:rsidR="00BB3A92" w14:paraId="7DC3AA64" w14:textId="77777777" w:rsidTr="00F35DD5">
        <w:tc>
          <w:tcPr>
            <w:tcW w:w="9360" w:type="dxa"/>
          </w:tcPr>
          <w:p w14:paraId="0B1E09E8" w14:textId="77777777" w:rsidR="008423E4" w:rsidRPr="00A8133F" w:rsidRDefault="0051011E" w:rsidP="00F84DA3">
            <w:pPr>
              <w:rPr>
                <w:b/>
              </w:rPr>
            </w:pPr>
            <w:r w:rsidRPr="009C1E9A">
              <w:rPr>
                <w:b/>
                <w:u w:val="single"/>
              </w:rPr>
              <w:t>BACKGROUND AND PURPOSE</w:t>
            </w:r>
            <w:r>
              <w:rPr>
                <w:b/>
              </w:rPr>
              <w:t xml:space="preserve"> </w:t>
            </w:r>
          </w:p>
          <w:p w14:paraId="1A6EC24E" w14:textId="77777777" w:rsidR="008423E4" w:rsidRDefault="008423E4" w:rsidP="00F84DA3"/>
          <w:p w14:paraId="7A6D053B" w14:textId="503B6084" w:rsidR="0056087E" w:rsidRDefault="0051011E" w:rsidP="00F84DA3">
            <w:pPr>
              <w:pStyle w:val="Header"/>
              <w:jc w:val="both"/>
            </w:pPr>
            <w:r>
              <w:t xml:space="preserve">The Texas leverage fund is an economic development loan program that was created in 1992 by a master resolution of the former Texas Department of Commerce. However, it is set to expire </w:t>
            </w:r>
            <w:r w:rsidR="00D84D8F">
              <w:t xml:space="preserve">soon </w:t>
            </w:r>
            <w:r>
              <w:t>if not continued by statute. It has been noted that such continuat</w:t>
            </w:r>
            <w:r>
              <w:t>ion and other revisions are needed, among other reasons, to allow the Texas Economic Development Bank to renew the letter of credit that currently backs its commercial paper notes, to avoid a payment shortfall of active program loans, and to provide for th</w:t>
            </w:r>
            <w:r>
              <w:t xml:space="preserve">e program's authority to issue new loans. </w:t>
            </w:r>
            <w:r w:rsidRPr="0056087E">
              <w:t>C</w:t>
            </w:r>
            <w:r>
              <w:t>.S.H.B.</w:t>
            </w:r>
            <w:r w:rsidR="00D44B31">
              <w:t> </w:t>
            </w:r>
            <w:r>
              <w:t>4119 seeks to create</w:t>
            </w:r>
            <w:r w:rsidR="00D84D8F">
              <w:t>, as a successor to the leverage fund program,</w:t>
            </w:r>
            <w:r w:rsidRPr="0056087E">
              <w:t xml:space="preserve"> the Texas small and rural community success fund as a trust fund held outside the state treasury by the comptroller of public accounts as </w:t>
            </w:r>
            <w:r w:rsidRPr="0056087E">
              <w:t>trustee</w:t>
            </w:r>
            <w:r w:rsidR="00E01E39">
              <w:t xml:space="preserve"> and to provide for the</w:t>
            </w:r>
            <w:r w:rsidR="00E01E39" w:rsidRPr="00E01E39">
              <w:t xml:space="preserve"> operation of the Texas small and rural community success fund program administered by the </w:t>
            </w:r>
            <w:r w:rsidR="00E01E39">
              <w:t>bank</w:t>
            </w:r>
            <w:r w:rsidR="00D84D8F">
              <w:t>.</w:t>
            </w:r>
          </w:p>
          <w:p w14:paraId="573A971A" w14:textId="77777777" w:rsidR="008423E4" w:rsidRPr="00E26B13" w:rsidRDefault="008423E4" w:rsidP="00F84DA3">
            <w:pPr>
              <w:pStyle w:val="Header"/>
              <w:jc w:val="both"/>
            </w:pPr>
          </w:p>
        </w:tc>
      </w:tr>
      <w:tr w:rsidR="00BB3A92" w14:paraId="288BE7C0" w14:textId="77777777" w:rsidTr="00F35DD5">
        <w:tc>
          <w:tcPr>
            <w:tcW w:w="9360" w:type="dxa"/>
          </w:tcPr>
          <w:p w14:paraId="566CB863" w14:textId="77777777" w:rsidR="0017725B" w:rsidRDefault="0051011E" w:rsidP="00F84DA3">
            <w:pPr>
              <w:rPr>
                <w:b/>
                <w:u w:val="single"/>
              </w:rPr>
            </w:pPr>
            <w:r>
              <w:rPr>
                <w:b/>
                <w:u w:val="single"/>
              </w:rPr>
              <w:t>CRIMINAL JUSTICE IMPACT</w:t>
            </w:r>
          </w:p>
          <w:p w14:paraId="23EA83C3" w14:textId="77777777" w:rsidR="0017725B" w:rsidRDefault="0017725B" w:rsidP="00F84DA3">
            <w:pPr>
              <w:rPr>
                <w:b/>
                <w:u w:val="single"/>
              </w:rPr>
            </w:pPr>
          </w:p>
          <w:p w14:paraId="76CD827D" w14:textId="77777777" w:rsidR="001315C5" w:rsidRPr="001315C5" w:rsidRDefault="0051011E" w:rsidP="00F84DA3">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14:paraId="4513ED85" w14:textId="77777777" w:rsidR="0017725B" w:rsidRPr="0017725B" w:rsidRDefault="0017725B" w:rsidP="00F84DA3">
            <w:pPr>
              <w:rPr>
                <w:b/>
                <w:u w:val="single"/>
              </w:rPr>
            </w:pPr>
          </w:p>
        </w:tc>
      </w:tr>
      <w:tr w:rsidR="00BB3A92" w14:paraId="348BC6E1" w14:textId="77777777" w:rsidTr="00F35DD5">
        <w:tc>
          <w:tcPr>
            <w:tcW w:w="9360" w:type="dxa"/>
          </w:tcPr>
          <w:p w14:paraId="1A4681D3" w14:textId="77777777" w:rsidR="008423E4" w:rsidRPr="00A8133F" w:rsidRDefault="0051011E" w:rsidP="00F84DA3">
            <w:pPr>
              <w:rPr>
                <w:b/>
              </w:rPr>
            </w:pPr>
            <w:r w:rsidRPr="009C1E9A">
              <w:rPr>
                <w:b/>
                <w:u w:val="single"/>
              </w:rPr>
              <w:t>RULEMAKING AUTHORITY</w:t>
            </w:r>
            <w:r>
              <w:rPr>
                <w:b/>
              </w:rPr>
              <w:t xml:space="preserve"> </w:t>
            </w:r>
          </w:p>
          <w:p w14:paraId="1DEF43A9" w14:textId="77777777" w:rsidR="008423E4" w:rsidRDefault="008423E4" w:rsidP="00F84DA3"/>
          <w:p w14:paraId="7F037339" w14:textId="77777777" w:rsidR="001315C5" w:rsidRDefault="0051011E" w:rsidP="00F84DA3">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14:paraId="426840D3" w14:textId="77777777" w:rsidR="008423E4" w:rsidRPr="00E21FDC" w:rsidRDefault="008423E4" w:rsidP="00F84DA3">
            <w:pPr>
              <w:rPr>
                <w:b/>
              </w:rPr>
            </w:pPr>
          </w:p>
        </w:tc>
      </w:tr>
      <w:tr w:rsidR="00BB3A92" w14:paraId="15B91646" w14:textId="77777777" w:rsidTr="00F35DD5">
        <w:tc>
          <w:tcPr>
            <w:tcW w:w="9360" w:type="dxa"/>
          </w:tcPr>
          <w:p w14:paraId="7159729D" w14:textId="77777777" w:rsidR="008423E4" w:rsidRPr="00A8133F" w:rsidRDefault="0051011E" w:rsidP="00F84DA3">
            <w:pPr>
              <w:rPr>
                <w:b/>
              </w:rPr>
            </w:pPr>
            <w:r w:rsidRPr="009C1E9A">
              <w:rPr>
                <w:b/>
                <w:u w:val="single"/>
              </w:rPr>
              <w:t>ANALYSIS</w:t>
            </w:r>
            <w:r>
              <w:rPr>
                <w:b/>
              </w:rPr>
              <w:t xml:space="preserve"> </w:t>
            </w:r>
          </w:p>
          <w:p w14:paraId="1D68C414" w14:textId="2CC9D52D" w:rsidR="007B0A19" w:rsidRDefault="007B0A19" w:rsidP="00F84DA3">
            <w:pPr>
              <w:pStyle w:val="Header"/>
              <w:tabs>
                <w:tab w:val="clear" w:pos="4320"/>
                <w:tab w:val="clear" w:pos="8640"/>
              </w:tabs>
              <w:jc w:val="both"/>
            </w:pPr>
          </w:p>
          <w:p w14:paraId="1BF444EB" w14:textId="4532FA58" w:rsidR="007B0A19" w:rsidRDefault="0051011E" w:rsidP="00F84DA3">
            <w:pPr>
              <w:pStyle w:val="Header"/>
              <w:tabs>
                <w:tab w:val="clear" w:pos="4320"/>
                <w:tab w:val="clear" w:pos="8640"/>
              </w:tabs>
              <w:jc w:val="both"/>
            </w:pPr>
            <w:r>
              <w:t xml:space="preserve">C.S.H.B. 4119 establishes that the </w:t>
            </w:r>
            <w:r w:rsidRPr="00804008">
              <w:t>Texas small and rural community success fund program</w:t>
            </w:r>
            <w:r w:rsidR="00C206D5">
              <w:t xml:space="preserve">, as created by the bill, </w:t>
            </w:r>
            <w:r w:rsidRPr="00804008">
              <w:t xml:space="preserve">authorizes the continued operation, under a new name and with new </w:t>
            </w:r>
            <w:r>
              <w:t>provisions as added by the bill</w:t>
            </w:r>
            <w:r w:rsidRPr="00804008">
              <w:t>, of the Texas leverage fund program</w:t>
            </w:r>
            <w:r>
              <w:t xml:space="preserve"> previously established.</w:t>
            </w:r>
          </w:p>
          <w:p w14:paraId="574E1017" w14:textId="77777777" w:rsidR="007B0A19" w:rsidRDefault="007B0A19" w:rsidP="00F84DA3">
            <w:pPr>
              <w:pStyle w:val="Header"/>
              <w:tabs>
                <w:tab w:val="clear" w:pos="4320"/>
                <w:tab w:val="clear" w:pos="8640"/>
              </w:tabs>
              <w:jc w:val="both"/>
            </w:pPr>
          </w:p>
          <w:p w14:paraId="76206D10" w14:textId="4F27F7B9" w:rsidR="009C36CD" w:rsidRDefault="0051011E" w:rsidP="00F84DA3">
            <w:pPr>
              <w:pStyle w:val="Header"/>
              <w:tabs>
                <w:tab w:val="clear" w:pos="4320"/>
                <w:tab w:val="clear" w:pos="8640"/>
              </w:tabs>
              <w:jc w:val="both"/>
            </w:pPr>
            <w:r>
              <w:t>C.S.H.B. 4119 amends the Government Code to create t</w:t>
            </w:r>
            <w:r w:rsidRPr="00497A5A">
              <w:t>he Texas small and rural co</w:t>
            </w:r>
            <w:r>
              <w:t>mmunity success fu</w:t>
            </w:r>
            <w:r>
              <w:t xml:space="preserve">nd </w:t>
            </w:r>
            <w:r w:rsidRPr="00497A5A">
              <w:t xml:space="preserve">as a trust fund held outside the state treasury by the comptroller </w:t>
            </w:r>
            <w:r>
              <w:t xml:space="preserve">of public accounts </w:t>
            </w:r>
            <w:r w:rsidRPr="00497A5A">
              <w:t xml:space="preserve">as trustee. The </w:t>
            </w:r>
            <w:r>
              <w:t>bill requires the comptroller to</w:t>
            </w:r>
            <w:r w:rsidRPr="00497A5A">
              <w:t xml:space="preserve"> hold money in the fund in escrow and in trust for and on behalf of the</w:t>
            </w:r>
            <w:r w:rsidR="00B43DB6">
              <w:t xml:space="preserve"> Texas Economic Development B</w:t>
            </w:r>
            <w:r w:rsidRPr="00497A5A">
              <w:t xml:space="preserve">ank and the owners </w:t>
            </w:r>
            <w:r w:rsidRPr="00497A5A">
              <w:t>of bo</w:t>
            </w:r>
            <w:r>
              <w:t>nds issued under the bill's provisions</w:t>
            </w:r>
            <w:r w:rsidRPr="00497A5A">
              <w:t>.</w:t>
            </w:r>
            <w:r>
              <w:t xml:space="preserve"> The bill </w:t>
            </w:r>
            <w:r w:rsidR="00F42716">
              <w:t>provides for the composition</w:t>
            </w:r>
            <w:r>
              <w:t xml:space="preserve"> of the fund and limits use of the fund to the following:</w:t>
            </w:r>
          </w:p>
          <w:p w14:paraId="55050648" w14:textId="4B5760ED" w:rsidR="00497A5A" w:rsidRDefault="0051011E" w:rsidP="00F84DA3">
            <w:pPr>
              <w:pStyle w:val="Header"/>
              <w:numPr>
                <w:ilvl w:val="0"/>
                <w:numId w:val="1"/>
              </w:numPr>
              <w:tabs>
                <w:tab w:val="clear" w:pos="4320"/>
                <w:tab w:val="clear" w:pos="8640"/>
              </w:tabs>
              <w:jc w:val="both"/>
            </w:pPr>
            <w:r w:rsidRPr="00497A5A">
              <w:t xml:space="preserve">to make loans to economic development corporations for eligible projects as </w:t>
            </w:r>
            <w:r w:rsidR="005E4C82">
              <w:t xml:space="preserve">generally </w:t>
            </w:r>
            <w:r w:rsidRPr="00497A5A">
              <w:t>authorized by</w:t>
            </w:r>
            <w:r w:rsidR="007461B7">
              <w:t xml:space="preserve"> the Development Corporation Act and </w:t>
            </w:r>
            <w:r w:rsidR="005E4C82">
              <w:t xml:space="preserve">as authorized by the act's </w:t>
            </w:r>
            <w:r w:rsidR="007461B7">
              <w:t>provisions</w:t>
            </w:r>
            <w:r w:rsidR="00EE492F">
              <w:t xml:space="preserve"> relating to Type A</w:t>
            </w:r>
            <w:r w:rsidR="007461B7">
              <w:t xml:space="preserve"> </w:t>
            </w:r>
            <w:r w:rsidR="005E4C82">
              <w:t xml:space="preserve">corporations </w:t>
            </w:r>
            <w:r w:rsidR="007461B7">
              <w:t>and Type B corporations</w:t>
            </w:r>
            <w:r w:rsidRPr="00497A5A">
              <w:t>;</w:t>
            </w:r>
          </w:p>
          <w:p w14:paraId="3CCEE195" w14:textId="77777777" w:rsidR="00497A5A" w:rsidRDefault="0051011E" w:rsidP="00F84DA3">
            <w:pPr>
              <w:pStyle w:val="Header"/>
              <w:numPr>
                <w:ilvl w:val="0"/>
                <w:numId w:val="1"/>
              </w:numPr>
              <w:tabs>
                <w:tab w:val="clear" w:pos="4320"/>
                <w:tab w:val="clear" w:pos="8640"/>
              </w:tabs>
              <w:jc w:val="both"/>
            </w:pPr>
            <w:r w:rsidRPr="00497A5A">
              <w:t>to pay the bank's necessary and reasonable costs of administering the progra</w:t>
            </w:r>
            <w:r w:rsidR="00B43DB6">
              <w:t>m established by the bill's provisions</w:t>
            </w:r>
            <w:r w:rsidRPr="00497A5A">
              <w:t xml:space="preserve">, including the payment of </w:t>
            </w:r>
            <w:r w:rsidRPr="00497A5A">
              <w:t>letter of credit fees and credit rating fees;</w:t>
            </w:r>
          </w:p>
          <w:p w14:paraId="67B0DA68" w14:textId="0320C71E" w:rsidR="00497A5A" w:rsidRDefault="0051011E" w:rsidP="00F84DA3">
            <w:pPr>
              <w:pStyle w:val="Header"/>
              <w:numPr>
                <w:ilvl w:val="0"/>
                <w:numId w:val="1"/>
              </w:numPr>
              <w:tabs>
                <w:tab w:val="clear" w:pos="4320"/>
                <w:tab w:val="clear" w:pos="8640"/>
              </w:tabs>
              <w:jc w:val="both"/>
            </w:pPr>
            <w:r w:rsidRPr="00497A5A">
              <w:t>to pay the principal of and interest on bo</w:t>
            </w:r>
            <w:r w:rsidR="007461B7">
              <w:t>nds issued under the bill's provisions</w:t>
            </w:r>
            <w:r w:rsidR="005E4C82">
              <w:t xml:space="preserve"> regarding revenue-based bonds</w:t>
            </w:r>
            <w:r w:rsidRPr="00497A5A">
              <w:t>;</w:t>
            </w:r>
          </w:p>
          <w:p w14:paraId="06B7BA5A" w14:textId="77777777" w:rsidR="00497A5A" w:rsidRDefault="0051011E" w:rsidP="00F84DA3">
            <w:pPr>
              <w:pStyle w:val="Header"/>
              <w:numPr>
                <w:ilvl w:val="0"/>
                <w:numId w:val="1"/>
              </w:numPr>
              <w:tabs>
                <w:tab w:val="clear" w:pos="4320"/>
                <w:tab w:val="clear" w:pos="8640"/>
              </w:tabs>
              <w:jc w:val="both"/>
            </w:pPr>
            <w:r w:rsidRPr="00497A5A">
              <w:t>to pay reasonable fees and other costs incurred by the bank in administering the fund; and</w:t>
            </w:r>
          </w:p>
          <w:p w14:paraId="5174B7C1" w14:textId="77777777" w:rsidR="00497A5A" w:rsidRDefault="0051011E" w:rsidP="00F84DA3">
            <w:pPr>
              <w:pStyle w:val="Header"/>
              <w:numPr>
                <w:ilvl w:val="0"/>
                <w:numId w:val="1"/>
              </w:numPr>
              <w:tabs>
                <w:tab w:val="clear" w:pos="4320"/>
                <w:tab w:val="clear" w:pos="8640"/>
              </w:tabs>
              <w:jc w:val="both"/>
            </w:pPr>
            <w:r w:rsidRPr="00497A5A">
              <w:t>for any</w:t>
            </w:r>
            <w:r w:rsidRPr="00497A5A">
              <w:t xml:space="preserve"> other purpo</w:t>
            </w:r>
            <w:r w:rsidR="007461B7">
              <w:t>se authorized by the bill's provisions</w:t>
            </w:r>
            <w:r w:rsidRPr="00497A5A">
              <w:t>.</w:t>
            </w:r>
            <w:r>
              <w:t xml:space="preserve"> </w:t>
            </w:r>
          </w:p>
          <w:p w14:paraId="05BA55A3" w14:textId="77777777" w:rsidR="00D65953" w:rsidRDefault="00D65953" w:rsidP="00F84DA3">
            <w:pPr>
              <w:pStyle w:val="Header"/>
              <w:tabs>
                <w:tab w:val="clear" w:pos="4320"/>
                <w:tab w:val="clear" w:pos="8640"/>
              </w:tabs>
              <w:jc w:val="both"/>
            </w:pPr>
          </w:p>
          <w:p w14:paraId="3174F2DE" w14:textId="7BFF9395" w:rsidR="00600235" w:rsidRDefault="0051011E" w:rsidP="00F84DA3">
            <w:pPr>
              <w:pStyle w:val="Header"/>
              <w:tabs>
                <w:tab w:val="clear" w:pos="4320"/>
                <w:tab w:val="clear" w:pos="8640"/>
              </w:tabs>
              <w:jc w:val="both"/>
            </w:pPr>
            <w:r>
              <w:t>C.S.H.B. 4119 provides the following with respect to the fund:</w:t>
            </w:r>
          </w:p>
          <w:p w14:paraId="16CDB318" w14:textId="421E3BCB" w:rsidR="00664C07" w:rsidRDefault="0051011E" w:rsidP="00F84DA3">
            <w:pPr>
              <w:pStyle w:val="Header"/>
              <w:numPr>
                <w:ilvl w:val="0"/>
                <w:numId w:val="5"/>
              </w:numPr>
              <w:tabs>
                <w:tab w:val="clear" w:pos="4320"/>
                <w:tab w:val="clear" w:pos="8640"/>
              </w:tabs>
              <w:jc w:val="both"/>
            </w:pPr>
            <w:r>
              <w:t>the bank is required to administer the fun</w:t>
            </w:r>
            <w:r w:rsidR="00412DAE">
              <w:t>d</w:t>
            </w:r>
            <w:r>
              <w:t xml:space="preserve"> and has the powers, including those specified by the bill, that are necessary to carry out the purposes of the bill's provisions</w:t>
            </w:r>
            <w:r w:rsidR="00D63214">
              <w:t>;</w:t>
            </w:r>
          </w:p>
          <w:p w14:paraId="4855E797" w14:textId="26DE1502" w:rsidR="00600235" w:rsidRDefault="0051011E" w:rsidP="00F84DA3">
            <w:pPr>
              <w:pStyle w:val="Header"/>
              <w:numPr>
                <w:ilvl w:val="0"/>
                <w:numId w:val="5"/>
              </w:numPr>
              <w:tabs>
                <w:tab w:val="clear" w:pos="4320"/>
                <w:tab w:val="clear" w:pos="8640"/>
              </w:tabs>
              <w:jc w:val="both"/>
            </w:pPr>
            <w:r>
              <w:t>the bank, in coordination with the comptroller, may provide for the establishment and maintenance of separate accounts or sub</w:t>
            </w:r>
            <w:r>
              <w:t>-accounts in the fund, including interest and sinking accounts, reserve accounts, program accounts, or other accounts;</w:t>
            </w:r>
          </w:p>
          <w:p w14:paraId="4D2C6955" w14:textId="22B81C6F" w:rsidR="00600235" w:rsidRDefault="0051011E" w:rsidP="00F84DA3">
            <w:pPr>
              <w:pStyle w:val="Header"/>
              <w:numPr>
                <w:ilvl w:val="0"/>
                <w:numId w:val="5"/>
              </w:numPr>
              <w:tabs>
                <w:tab w:val="clear" w:pos="4320"/>
                <w:tab w:val="clear" w:pos="8640"/>
              </w:tabs>
              <w:jc w:val="both"/>
            </w:pPr>
            <w:r>
              <w:t>the accounts and sub-accounts must be kept and held in escrow and in trust as provided by the bill;</w:t>
            </w:r>
          </w:p>
          <w:p w14:paraId="794C05CE" w14:textId="4FBAE925" w:rsidR="00600235" w:rsidRDefault="0051011E" w:rsidP="00F84DA3">
            <w:pPr>
              <w:pStyle w:val="Header"/>
              <w:numPr>
                <w:ilvl w:val="0"/>
                <w:numId w:val="5"/>
              </w:numPr>
              <w:jc w:val="both"/>
            </w:pPr>
            <w:r>
              <w:t>pending use, the comptroller may inve</w:t>
            </w:r>
            <w:r>
              <w:t xml:space="preserve">st and reinvest the money in the fund in investments authorized by law for state funds and earnings on the investments must </w:t>
            </w:r>
            <w:r w:rsidR="00D0172D">
              <w:t>be credited to the fund;</w:t>
            </w:r>
          </w:p>
          <w:p w14:paraId="26B2D6E8" w14:textId="00D6277F" w:rsidR="00600235" w:rsidRDefault="0051011E" w:rsidP="00F84DA3">
            <w:pPr>
              <w:pStyle w:val="Header"/>
              <w:numPr>
                <w:ilvl w:val="0"/>
                <w:numId w:val="5"/>
              </w:numPr>
              <w:tabs>
                <w:tab w:val="clear" w:pos="4320"/>
                <w:tab w:val="clear" w:pos="8640"/>
              </w:tabs>
              <w:jc w:val="both"/>
            </w:pPr>
            <w:r>
              <w:t>the bank may use money in the fund for the purposes specified by and according to the procedures establishe</w:t>
            </w:r>
            <w:r>
              <w:t xml:space="preserve">d by </w:t>
            </w:r>
            <w:r w:rsidR="00F42716">
              <w:t>the bill's provisions;</w:t>
            </w:r>
            <w:r w:rsidR="00664C07">
              <w:t xml:space="preserve"> and</w:t>
            </w:r>
          </w:p>
          <w:p w14:paraId="563B5FDB" w14:textId="508F0EDA" w:rsidR="00664C07" w:rsidRDefault="0051011E" w:rsidP="00F84DA3">
            <w:pPr>
              <w:pStyle w:val="Header"/>
              <w:numPr>
                <w:ilvl w:val="0"/>
                <w:numId w:val="5"/>
              </w:numPr>
              <w:tabs>
                <w:tab w:val="clear" w:pos="4320"/>
                <w:tab w:val="clear" w:pos="8640"/>
              </w:tabs>
              <w:jc w:val="both"/>
            </w:pPr>
            <w:r>
              <w:t xml:space="preserve">the state may take action with respect to the fund only as specified by the bill's provisions and only in accordance with the resolutions of the executive director of </w:t>
            </w:r>
            <w:r w:rsidR="00E437EE">
              <w:t xml:space="preserve">the </w:t>
            </w:r>
            <w:r w:rsidR="00E437EE" w:rsidRPr="00D65953">
              <w:t>Texas Economic Development and Tourism Office</w:t>
            </w:r>
            <w:r w:rsidR="00E437EE">
              <w:t xml:space="preserve"> (TEDTO)</w:t>
            </w:r>
            <w:r>
              <w:t xml:space="preserve"> adopted under the bill's provisions.</w:t>
            </w:r>
          </w:p>
          <w:p w14:paraId="0AE3D8D8" w14:textId="74273CCA" w:rsidR="00F42716" w:rsidRDefault="00F42716" w:rsidP="00F84DA3">
            <w:pPr>
              <w:pStyle w:val="Header"/>
              <w:tabs>
                <w:tab w:val="clear" w:pos="4320"/>
                <w:tab w:val="clear" w:pos="8640"/>
              </w:tabs>
              <w:jc w:val="both"/>
            </w:pPr>
          </w:p>
          <w:p w14:paraId="293AF383" w14:textId="3391FCFD" w:rsidR="00D63214" w:rsidRDefault="0051011E" w:rsidP="00F84DA3">
            <w:pPr>
              <w:pStyle w:val="Header"/>
              <w:tabs>
                <w:tab w:val="clear" w:pos="4320"/>
                <w:tab w:val="clear" w:pos="8640"/>
              </w:tabs>
              <w:jc w:val="both"/>
            </w:pPr>
            <w:r>
              <w:t xml:space="preserve">C.S.H.B. 4119 </w:t>
            </w:r>
            <w:r w:rsidR="00D65953">
              <w:t xml:space="preserve">authorizes </w:t>
            </w:r>
            <w:r>
              <w:t>the use of revenue-based bonds</w:t>
            </w:r>
            <w:r w:rsidR="00D57BB5">
              <w:t>, sold at public or private sale,</w:t>
            </w:r>
            <w:r>
              <w:t xml:space="preserve"> </w:t>
            </w:r>
            <w:r w:rsidRPr="00D65953">
              <w:t>to provide funding for economic development purposes as authoriz</w:t>
            </w:r>
            <w:r>
              <w:t>ed by the Texas Constitution and the bill's provisions. The</w:t>
            </w:r>
            <w:r w:rsidR="00D65953">
              <w:t xml:space="preserve"> bank or TEDTO </w:t>
            </w:r>
            <w:r>
              <w:t xml:space="preserve">may </w:t>
            </w:r>
            <w:r w:rsidR="00D65953" w:rsidRPr="00D65953">
              <w:t>provide for the issuance, sale, and retirement of bonds, including obligations in the form of commercial paper notes</w:t>
            </w:r>
            <w:r>
              <w:t xml:space="preserve">. The bill </w:t>
            </w:r>
            <w:r w:rsidR="004039A0">
              <w:t>provides the following</w:t>
            </w:r>
            <w:r>
              <w:t xml:space="preserve"> </w:t>
            </w:r>
            <w:r w:rsidR="004039A0" w:rsidRPr="00D63214">
              <w:t xml:space="preserve">limitations </w:t>
            </w:r>
            <w:r w:rsidR="004039A0">
              <w:t xml:space="preserve">that </w:t>
            </w:r>
            <w:r w:rsidR="004039A0" w:rsidRPr="00D63214">
              <w:t>must be stated p</w:t>
            </w:r>
            <w:r w:rsidR="004039A0">
              <w:t>lainly on the face of each bond</w:t>
            </w:r>
            <w:r>
              <w:t>:</w:t>
            </w:r>
          </w:p>
          <w:p w14:paraId="73DB7B5D" w14:textId="70C2EC69" w:rsidR="00357758" w:rsidRDefault="0051011E" w:rsidP="00F84DA3">
            <w:pPr>
              <w:pStyle w:val="Header"/>
              <w:numPr>
                <w:ilvl w:val="0"/>
                <w:numId w:val="6"/>
              </w:numPr>
              <w:tabs>
                <w:tab w:val="clear" w:pos="4320"/>
                <w:tab w:val="clear" w:pos="8640"/>
              </w:tabs>
              <w:jc w:val="both"/>
            </w:pPr>
            <w:r>
              <w:t>t</w:t>
            </w:r>
            <w:r w:rsidRPr="00D63214">
              <w:t>he bonds are special obli</w:t>
            </w:r>
            <w:r w:rsidRPr="00D63214">
              <w:t>gations of the bank and the principal of and interest on the bonds must be payable solely from the revenues derived by the bank including loan repayments secured by a pledge of the local economic development sales and use tax revenues imposed by municipali</w:t>
            </w:r>
            <w:r w:rsidRPr="00D63214">
              <w:t xml:space="preserve">ties for the benefit of </w:t>
            </w:r>
            <w:r>
              <w:t xml:space="preserve">Type A or Type B </w:t>
            </w:r>
            <w:r w:rsidRPr="00D63214">
              <w:t>economic development corporations</w:t>
            </w:r>
            <w:r w:rsidR="005E60F0">
              <w:t>;</w:t>
            </w:r>
            <w:r w:rsidRPr="00D63214">
              <w:t xml:space="preserve"> </w:t>
            </w:r>
          </w:p>
          <w:p w14:paraId="493D4926" w14:textId="1B02E2F9" w:rsidR="00357758" w:rsidRDefault="0051011E" w:rsidP="00F84DA3">
            <w:pPr>
              <w:pStyle w:val="Header"/>
              <w:numPr>
                <w:ilvl w:val="0"/>
                <w:numId w:val="6"/>
              </w:numPr>
              <w:tabs>
                <w:tab w:val="clear" w:pos="4320"/>
                <w:tab w:val="clear" w:pos="8640"/>
              </w:tabs>
              <w:jc w:val="both"/>
            </w:pPr>
            <w:r>
              <w:t>t</w:t>
            </w:r>
            <w:r w:rsidR="00D63214" w:rsidRPr="00D63214">
              <w:t>he bonds do not co</w:t>
            </w:r>
            <w:r>
              <w:t>nstitute an indebtedness of the</w:t>
            </w:r>
            <w:r w:rsidR="00D63214" w:rsidRPr="00D63214">
              <w:t xml:space="preserve"> state, </w:t>
            </w:r>
            <w:r>
              <w:t>TEDTO</w:t>
            </w:r>
            <w:r w:rsidR="00D63214" w:rsidRPr="00D63214">
              <w:t xml:space="preserve">, or the bank in the meaning of the Texas Constitution </w:t>
            </w:r>
            <w:r w:rsidR="005E60F0">
              <w:t>or of any statutory limitation; and</w:t>
            </w:r>
          </w:p>
          <w:p w14:paraId="022FF9C1" w14:textId="3E085FC7" w:rsidR="00357758" w:rsidRDefault="0051011E" w:rsidP="00F84DA3">
            <w:pPr>
              <w:pStyle w:val="Header"/>
              <w:numPr>
                <w:ilvl w:val="0"/>
                <w:numId w:val="6"/>
              </w:numPr>
              <w:tabs>
                <w:tab w:val="clear" w:pos="4320"/>
                <w:tab w:val="clear" w:pos="8640"/>
              </w:tabs>
              <w:jc w:val="both"/>
            </w:pPr>
            <w:r>
              <w:t>t</w:t>
            </w:r>
            <w:r w:rsidR="00D63214" w:rsidRPr="00D63214">
              <w:t>he bonds do not constitu</w:t>
            </w:r>
            <w:r>
              <w:t>te a pecuniary liability of the</w:t>
            </w:r>
            <w:r w:rsidR="00D63214" w:rsidRPr="00D63214">
              <w:t xml:space="preserve"> state, </w:t>
            </w:r>
            <w:r>
              <w:t>TEDTO</w:t>
            </w:r>
            <w:r w:rsidRPr="00D63214">
              <w:t xml:space="preserve">, </w:t>
            </w:r>
            <w:r w:rsidR="00D63214" w:rsidRPr="00D63214">
              <w:t xml:space="preserve">or the bank or constitute a charge against the general credit of </w:t>
            </w:r>
            <w:r>
              <w:t>the</w:t>
            </w:r>
            <w:r w:rsidRPr="00D63214">
              <w:t xml:space="preserve"> state, </w:t>
            </w:r>
            <w:r>
              <w:t>TEDTO</w:t>
            </w:r>
            <w:r w:rsidRPr="00D63214">
              <w:t xml:space="preserve">, or the bank </w:t>
            </w:r>
            <w:r w:rsidR="00D63214" w:rsidRPr="00D63214">
              <w:t xml:space="preserve">or against the taxing power of this state. </w:t>
            </w:r>
          </w:p>
          <w:p w14:paraId="5ACEC64C" w14:textId="1F601A2D" w:rsidR="00416BDB" w:rsidRDefault="0051011E" w:rsidP="00F84DA3">
            <w:pPr>
              <w:pStyle w:val="Header"/>
              <w:jc w:val="both"/>
            </w:pPr>
            <w:r>
              <w:t>The</w:t>
            </w:r>
            <w:r w:rsidR="00281FE1">
              <w:t xml:space="preserve"> </w:t>
            </w:r>
            <w:r w:rsidR="00373EA0">
              <w:t xml:space="preserve">executive director of TEDTO </w:t>
            </w:r>
            <w:r>
              <w:t>by resolution may provide</w:t>
            </w:r>
            <w:r w:rsidR="00281FE1">
              <w:t xml:space="preserve"> for the bonds</w:t>
            </w:r>
            <w:r w:rsidR="009E5E7B">
              <w:t>,</w:t>
            </w:r>
            <w:r w:rsidR="00281FE1">
              <w:t xml:space="preserve"> among other things, to</w:t>
            </w:r>
            <w:r w:rsidR="009E5E7B">
              <w:t xml:space="preserve"> </w:t>
            </w:r>
            <w:r w:rsidR="00281FE1" w:rsidRPr="00281FE1">
              <w:t>be executed and delivered at any time in one or more series as a single issue or as several issues</w:t>
            </w:r>
            <w:r w:rsidR="009E5E7B">
              <w:t xml:space="preserve"> and to be</w:t>
            </w:r>
            <w:r w:rsidR="009E5E7B" w:rsidRPr="009E5E7B">
              <w:t xml:space="preserve"> of a term authorized by the executive director, not to exceed 40 years from their date</w:t>
            </w:r>
            <w:r w:rsidR="009E5E7B">
              <w:t xml:space="preserve">. The bonds </w:t>
            </w:r>
            <w:r w:rsidR="00412DAE" w:rsidRPr="00412DAE">
              <w:t xml:space="preserve">are subject to review and </w:t>
            </w:r>
            <w:r w:rsidR="004039A0">
              <w:t>approval by the attorne</w:t>
            </w:r>
            <w:r w:rsidR="004B0AA2">
              <w:t xml:space="preserve">y general and the bill sets out the state's pledge to and agreement with the bank with respect to not limiting or altering certain vested rights of the bank </w:t>
            </w:r>
            <w:r w:rsidR="00D57BB5">
              <w:t>until the bonds and certain prescribed conditions are fully met and discharged.</w:t>
            </w:r>
          </w:p>
          <w:p w14:paraId="7C58E3EC" w14:textId="77777777" w:rsidR="00416BDB" w:rsidRDefault="00416BDB" w:rsidP="00F84DA3">
            <w:pPr>
              <w:pStyle w:val="Header"/>
              <w:jc w:val="both"/>
            </w:pPr>
          </w:p>
          <w:p w14:paraId="1F391F90" w14:textId="6DD4BBDB" w:rsidR="003F32F1" w:rsidRDefault="0051011E" w:rsidP="00F84DA3">
            <w:pPr>
              <w:pStyle w:val="Header"/>
              <w:jc w:val="both"/>
            </w:pPr>
            <w:r>
              <w:t xml:space="preserve">C.S.H.B. 4119 </w:t>
            </w:r>
            <w:r w:rsidR="005963F0">
              <w:t>provides for the following:</w:t>
            </w:r>
          </w:p>
          <w:p w14:paraId="110D3BA1" w14:textId="6BCD8988" w:rsidR="00270935" w:rsidRDefault="0051011E" w:rsidP="00F84DA3">
            <w:pPr>
              <w:pStyle w:val="Header"/>
              <w:numPr>
                <w:ilvl w:val="0"/>
                <w:numId w:val="7"/>
              </w:numPr>
              <w:jc w:val="both"/>
            </w:pPr>
            <w:r>
              <w:t>with respect to bond sale and issuance:</w:t>
            </w:r>
          </w:p>
          <w:p w14:paraId="136EE338" w14:textId="18484A37" w:rsidR="00270935" w:rsidRDefault="0051011E" w:rsidP="00F84DA3">
            <w:pPr>
              <w:pStyle w:val="Header"/>
              <w:numPr>
                <w:ilvl w:val="0"/>
                <w:numId w:val="8"/>
              </w:numPr>
              <w:jc w:val="both"/>
            </w:pPr>
            <w:r>
              <w:t>authorized payments of expenses, premiums, and insurance premiums from bond sale proceeds; and</w:t>
            </w:r>
          </w:p>
          <w:p w14:paraId="3F647232" w14:textId="1D00ABFA" w:rsidR="00270935" w:rsidRDefault="0051011E" w:rsidP="00F84DA3">
            <w:pPr>
              <w:pStyle w:val="Header"/>
              <w:numPr>
                <w:ilvl w:val="0"/>
                <w:numId w:val="8"/>
              </w:numPr>
              <w:jc w:val="both"/>
            </w:pPr>
            <w:r>
              <w:t>the authorization for the bank to exercise certain powers granted to the</w:t>
            </w:r>
            <w:r>
              <w:t xml:space="preserve"> governing body of an issuer in connection with the issuance of obligations for certain public improvements; and</w:t>
            </w:r>
          </w:p>
          <w:p w14:paraId="0E8584EE" w14:textId="198542A9" w:rsidR="005963F0" w:rsidRDefault="0051011E" w:rsidP="00F84DA3">
            <w:pPr>
              <w:pStyle w:val="Header"/>
              <w:numPr>
                <w:ilvl w:val="0"/>
                <w:numId w:val="7"/>
              </w:numPr>
              <w:jc w:val="both"/>
            </w:pPr>
            <w:r>
              <w:t xml:space="preserve">with respect to agreements and provisions in bonds </w:t>
            </w:r>
            <w:r w:rsidR="00ED0044">
              <w:t>contained in an authorizing resolution</w:t>
            </w:r>
            <w:r>
              <w:t>:</w:t>
            </w:r>
          </w:p>
          <w:p w14:paraId="285B03B8" w14:textId="1D2BE5BD" w:rsidR="00B001F9" w:rsidRDefault="0051011E" w:rsidP="00F84DA3">
            <w:pPr>
              <w:pStyle w:val="Header"/>
              <w:numPr>
                <w:ilvl w:val="0"/>
                <w:numId w:val="13"/>
              </w:numPr>
              <w:jc w:val="both"/>
            </w:pPr>
            <w:r>
              <w:t xml:space="preserve">an authorization of certain enforcement provisions </w:t>
            </w:r>
            <w:r>
              <w:t>in the event of certain defaults;</w:t>
            </w:r>
          </w:p>
          <w:p w14:paraId="3EB4DD6F" w14:textId="2ECE1AC0" w:rsidR="005963F0" w:rsidRDefault="0051011E" w:rsidP="00F84DA3">
            <w:pPr>
              <w:pStyle w:val="Header"/>
              <w:numPr>
                <w:ilvl w:val="0"/>
                <w:numId w:val="12"/>
              </w:numPr>
              <w:jc w:val="both"/>
            </w:pPr>
            <w:r>
              <w:t>a prohibition against the bank</w:t>
            </w:r>
            <w:r w:rsidR="00B001F9">
              <w:t>, in making an agreement or provision,</w:t>
            </w:r>
            <w:r>
              <w:t xml:space="preserve"> incurring a pecuniary liability of the state, TEDTO, or the bank or a charge against the general credit of the state, TEDTO, or the bank or against the t</w:t>
            </w:r>
            <w:r>
              <w:t>axing powers of the state;</w:t>
            </w:r>
          </w:p>
          <w:p w14:paraId="7EA0A884" w14:textId="55206DA7" w:rsidR="005963F0" w:rsidRDefault="0051011E" w:rsidP="00F84DA3">
            <w:pPr>
              <w:pStyle w:val="Header"/>
              <w:numPr>
                <w:ilvl w:val="0"/>
                <w:numId w:val="12"/>
              </w:numPr>
              <w:jc w:val="both"/>
            </w:pPr>
            <w:r>
              <w:t xml:space="preserve">a specification that a breach of an applicable resolution, a breach of an applicable bond agreement, or a default under bonds issued under the bill's provisions does not constitute such a pecuniary </w:t>
            </w:r>
            <w:r w:rsidR="00B001F9">
              <w:t>liability or such a charge; and</w:t>
            </w:r>
          </w:p>
          <w:p w14:paraId="581B7D54" w14:textId="7E93687A" w:rsidR="00B001F9" w:rsidRDefault="0051011E" w:rsidP="00F84DA3">
            <w:pPr>
              <w:pStyle w:val="Header"/>
              <w:numPr>
                <w:ilvl w:val="0"/>
                <w:numId w:val="12"/>
              </w:numPr>
              <w:jc w:val="both"/>
            </w:pPr>
            <w:r>
              <w:t>an authorization regarding the designation of a trustee or trustees under a security agreement or a depository specified by the security agreement.</w:t>
            </w:r>
          </w:p>
          <w:p w14:paraId="43DF9EB2" w14:textId="3D17FBC6" w:rsidR="00ED0044" w:rsidRDefault="00ED0044" w:rsidP="00F84DA3">
            <w:pPr>
              <w:pStyle w:val="Header"/>
              <w:jc w:val="both"/>
            </w:pPr>
          </w:p>
          <w:p w14:paraId="42B153AB" w14:textId="0C3BEF0E" w:rsidR="004316CE" w:rsidRDefault="0051011E" w:rsidP="00F84DA3">
            <w:pPr>
              <w:pStyle w:val="Header"/>
              <w:jc w:val="both"/>
            </w:pPr>
            <w:r>
              <w:t>C.S.H.B. 4119 sets out provisions regarding</w:t>
            </w:r>
            <w:r w:rsidR="007B0A19">
              <w:t xml:space="preserve"> the following:</w:t>
            </w:r>
            <w:r>
              <w:t xml:space="preserve"> </w:t>
            </w:r>
          </w:p>
          <w:p w14:paraId="06858A40" w14:textId="5CF3D24E" w:rsidR="004316CE" w:rsidRDefault="0051011E" w:rsidP="00F84DA3">
            <w:pPr>
              <w:pStyle w:val="Header"/>
              <w:numPr>
                <w:ilvl w:val="0"/>
                <w:numId w:val="14"/>
              </w:numPr>
              <w:jc w:val="both"/>
            </w:pPr>
            <w:r>
              <w:t xml:space="preserve">the process by which the revenue bonds issued </w:t>
            </w:r>
            <w:r>
              <w:t>under the bill's provisions may be refunded by the bank by its issuance of refunding bonds, with proceeds applied only for a purpose for which the bonds were issued, with certain exceptions as established by the bill;</w:t>
            </w:r>
            <w:r w:rsidR="007B0A19">
              <w:t xml:space="preserve"> and</w:t>
            </w:r>
          </w:p>
          <w:p w14:paraId="5C22AB8D" w14:textId="422E037E" w:rsidR="00BE14B6" w:rsidRDefault="0051011E" w:rsidP="00F84DA3">
            <w:pPr>
              <w:pStyle w:val="Header"/>
              <w:numPr>
                <w:ilvl w:val="0"/>
                <w:numId w:val="14"/>
              </w:numPr>
              <w:jc w:val="both"/>
            </w:pPr>
            <w:r>
              <w:t xml:space="preserve">the fiduciaries and other persons </w:t>
            </w:r>
            <w:r>
              <w:t xml:space="preserve">for home bonds issued under the bill's provisions are legal investments. </w:t>
            </w:r>
          </w:p>
          <w:p w14:paraId="28EA570F" w14:textId="77777777" w:rsidR="007B0A19" w:rsidRDefault="007B0A19" w:rsidP="00F84DA3">
            <w:pPr>
              <w:pStyle w:val="Header"/>
              <w:jc w:val="both"/>
            </w:pPr>
          </w:p>
          <w:p w14:paraId="1A956927" w14:textId="6FA6B1A5" w:rsidR="00EB2BB6" w:rsidRDefault="0051011E" w:rsidP="00F84DA3">
            <w:pPr>
              <w:pStyle w:val="Header"/>
              <w:jc w:val="both"/>
            </w:pPr>
            <w:r>
              <w:t xml:space="preserve">C.S.H.B. </w:t>
            </w:r>
            <w:r w:rsidR="00261672">
              <w:t xml:space="preserve">4119 </w:t>
            </w:r>
            <w:r>
              <w:t>amends the Local Government Code to authorize a</w:t>
            </w:r>
            <w:r w:rsidRPr="00EB2BB6">
              <w:t xml:space="preserve"> </w:t>
            </w:r>
            <w:r>
              <w:t xml:space="preserve">Type A </w:t>
            </w:r>
            <w:r w:rsidR="007B0A19">
              <w:t xml:space="preserve">corporation </w:t>
            </w:r>
            <w:r>
              <w:t xml:space="preserve">or </w:t>
            </w:r>
            <w:r w:rsidR="007B0A19">
              <w:t xml:space="preserve">a </w:t>
            </w:r>
            <w:r>
              <w:t>Type</w:t>
            </w:r>
            <w:r w:rsidR="00DF585C">
              <w:t> </w:t>
            </w:r>
            <w:r>
              <w:t>B corporation to</w:t>
            </w:r>
            <w:r w:rsidRPr="00EB2BB6">
              <w:t xml:space="preserve"> obtain a loan from the Texas small and rural community succe</w:t>
            </w:r>
            <w:r w:rsidR="00EE492F">
              <w:t>ss fund program</w:t>
            </w:r>
            <w:r w:rsidRPr="00EB2BB6">
              <w:t xml:space="preserve"> for eligible proje</w:t>
            </w:r>
            <w:r w:rsidR="00EE492F">
              <w:t>cts</w:t>
            </w:r>
            <w:r w:rsidRPr="00EB2BB6">
              <w:t>.</w:t>
            </w:r>
            <w:r w:rsidR="00EE492F">
              <w:t xml:space="preserve"> The bill authorizes the Type A or Type B corporation, </w:t>
            </w:r>
            <w:r w:rsidR="00261672">
              <w:t xml:space="preserve">in order </w:t>
            </w:r>
            <w:r w:rsidR="00EE492F">
              <w:t>to secure the loan, to</w:t>
            </w:r>
            <w:r w:rsidRPr="00EB2BB6">
              <w:t xml:space="preserve"> pledge revenue from the sales and use tax imposed by the corporation's authorizing municipality under applicable</w:t>
            </w:r>
            <w:r w:rsidR="00EE492F">
              <w:t xml:space="preserve"> provisions</w:t>
            </w:r>
            <w:r w:rsidRPr="00EB2BB6">
              <w:t xml:space="preserve"> for the benefit</w:t>
            </w:r>
            <w:r w:rsidRPr="00EB2BB6">
              <w:t xml:space="preserve"> of the corporation.</w:t>
            </w:r>
          </w:p>
          <w:p w14:paraId="70EFAA92" w14:textId="77777777" w:rsidR="00804008" w:rsidRDefault="00804008" w:rsidP="00F84DA3">
            <w:pPr>
              <w:pStyle w:val="Header"/>
              <w:jc w:val="both"/>
            </w:pPr>
          </w:p>
          <w:p w14:paraId="356FA617" w14:textId="4D7F52B3" w:rsidR="00804008" w:rsidRPr="009C36CD" w:rsidRDefault="0051011E" w:rsidP="00F84DA3">
            <w:pPr>
              <w:pStyle w:val="Header"/>
              <w:jc w:val="both"/>
            </w:pPr>
            <w:r>
              <w:t xml:space="preserve">C.S.H.B. 4119 validates certain governmental acts and proceedings applicable to the Texas leverage fund program and provides that implementation of a provision of the bill by the comptroller, </w:t>
            </w:r>
            <w:r w:rsidR="009B0BDF">
              <w:t>TEDTO</w:t>
            </w:r>
            <w:r w:rsidR="00A63A59">
              <w:t xml:space="preserve">, </w:t>
            </w:r>
            <w:r w:rsidR="00A63A59" w:rsidRPr="00A63A59">
              <w:t>Texas Economic Development Bank</w:t>
            </w:r>
            <w:r w:rsidR="00A63A59">
              <w:t>, or attorney general is mandatory only if a specific appropriation is made for that purpose.</w:t>
            </w:r>
          </w:p>
          <w:p w14:paraId="17438E5C" w14:textId="77777777" w:rsidR="008423E4" w:rsidRPr="00835628" w:rsidRDefault="008423E4" w:rsidP="00F84DA3">
            <w:pPr>
              <w:rPr>
                <w:b/>
              </w:rPr>
            </w:pPr>
          </w:p>
        </w:tc>
      </w:tr>
      <w:tr w:rsidR="00BB3A92" w14:paraId="386DFDF8" w14:textId="77777777" w:rsidTr="00F35DD5">
        <w:tc>
          <w:tcPr>
            <w:tcW w:w="9360" w:type="dxa"/>
          </w:tcPr>
          <w:p w14:paraId="78982D67" w14:textId="77777777" w:rsidR="008423E4" w:rsidRPr="00A8133F" w:rsidRDefault="0051011E" w:rsidP="00F84DA3">
            <w:pPr>
              <w:rPr>
                <w:b/>
              </w:rPr>
            </w:pPr>
            <w:r w:rsidRPr="009C1E9A">
              <w:rPr>
                <w:b/>
                <w:u w:val="single"/>
              </w:rPr>
              <w:t>EFFECTIVE DATE</w:t>
            </w:r>
            <w:r>
              <w:rPr>
                <w:b/>
              </w:rPr>
              <w:t xml:space="preserve"> </w:t>
            </w:r>
          </w:p>
          <w:p w14:paraId="0112CE8B" w14:textId="77777777" w:rsidR="008423E4" w:rsidRDefault="008423E4" w:rsidP="00F84DA3"/>
          <w:p w14:paraId="498A635E" w14:textId="77777777" w:rsidR="008423E4" w:rsidRPr="003624F2" w:rsidRDefault="0051011E" w:rsidP="00F84DA3">
            <w:pPr>
              <w:pStyle w:val="Header"/>
              <w:tabs>
                <w:tab w:val="clear" w:pos="4320"/>
                <w:tab w:val="clear" w:pos="8640"/>
              </w:tabs>
              <w:jc w:val="both"/>
            </w:pPr>
            <w:r>
              <w:t>On passage, or, if the bill does not receive the necessary vote, September 1, 2021.</w:t>
            </w:r>
          </w:p>
          <w:p w14:paraId="5D12E1D1" w14:textId="77777777" w:rsidR="008423E4" w:rsidRPr="00233FDB" w:rsidRDefault="008423E4" w:rsidP="00F84DA3">
            <w:pPr>
              <w:rPr>
                <w:b/>
              </w:rPr>
            </w:pPr>
          </w:p>
        </w:tc>
      </w:tr>
      <w:tr w:rsidR="00BB3A92" w14:paraId="54505921" w14:textId="77777777" w:rsidTr="00F35DD5">
        <w:tc>
          <w:tcPr>
            <w:tcW w:w="9360" w:type="dxa"/>
          </w:tcPr>
          <w:p w14:paraId="6EB4F446" w14:textId="77777777" w:rsidR="00426F21" w:rsidRDefault="0051011E" w:rsidP="00F84DA3">
            <w:pPr>
              <w:jc w:val="both"/>
              <w:rPr>
                <w:b/>
                <w:u w:val="single"/>
              </w:rPr>
            </w:pPr>
            <w:r>
              <w:rPr>
                <w:b/>
                <w:u w:val="single"/>
              </w:rPr>
              <w:t>COMPARISON OF ORIGINAL AND SUBSTITUTE</w:t>
            </w:r>
          </w:p>
          <w:p w14:paraId="2F0C11D3" w14:textId="77777777" w:rsidR="00A63A59" w:rsidRDefault="00A63A59" w:rsidP="00F84DA3">
            <w:pPr>
              <w:jc w:val="both"/>
            </w:pPr>
          </w:p>
          <w:p w14:paraId="7D1490CF" w14:textId="0F3CCA66" w:rsidR="00A63A59" w:rsidRDefault="0051011E" w:rsidP="00F84DA3">
            <w:pPr>
              <w:jc w:val="both"/>
            </w:pPr>
            <w:r>
              <w:t xml:space="preserve">While C.S.H.B. 4119 </w:t>
            </w:r>
            <w:r>
              <w:t>may differ from the original in minor or nonsubstantive ways, the following summarizes the substantial differences between the introduced and committee substitute versions of the bill.</w:t>
            </w:r>
          </w:p>
          <w:p w14:paraId="2A2D62F4" w14:textId="37E668A2" w:rsidR="0058376A" w:rsidRDefault="0058376A" w:rsidP="00F84DA3">
            <w:pPr>
              <w:jc w:val="both"/>
            </w:pPr>
          </w:p>
          <w:p w14:paraId="625C5B0D" w14:textId="2CE5159F" w:rsidR="007329EB" w:rsidRDefault="0051011E" w:rsidP="00F84DA3">
            <w:pPr>
              <w:jc w:val="both"/>
            </w:pPr>
            <w:r>
              <w:t>The substitute does</w:t>
            </w:r>
            <w:r w:rsidR="00F51505">
              <w:t xml:space="preserve"> not</w:t>
            </w:r>
            <w:r w:rsidR="00DD7E45">
              <w:t xml:space="preserve"> include</w:t>
            </w:r>
            <w:r w:rsidR="00B37FA6">
              <w:t xml:space="preserve"> the </w:t>
            </w:r>
            <w:r>
              <w:t xml:space="preserve">definitions </w:t>
            </w:r>
            <w:r w:rsidR="00DD7E45">
              <w:t xml:space="preserve">included in the original </w:t>
            </w:r>
            <w:r w:rsidR="006852CC">
              <w:t>providing the following</w:t>
            </w:r>
            <w:r w:rsidR="00F51505">
              <w:t>:</w:t>
            </w:r>
            <w:r w:rsidR="00DD7E45">
              <w:t xml:space="preserve"> </w:t>
            </w:r>
          </w:p>
          <w:p w14:paraId="6C143FB7" w14:textId="111D6CCF" w:rsidR="008A2EE8" w:rsidRDefault="0051011E" w:rsidP="00F84DA3">
            <w:pPr>
              <w:pStyle w:val="ListParagraph"/>
              <w:numPr>
                <w:ilvl w:val="0"/>
                <w:numId w:val="2"/>
              </w:numPr>
              <w:contextualSpacing w:val="0"/>
              <w:jc w:val="both"/>
            </w:pPr>
            <w:r>
              <w:t>for purposes of the Development Corporation Act,</w:t>
            </w:r>
            <w:r w:rsidR="00D84D8F">
              <w:t xml:space="preserve"> that</w:t>
            </w:r>
            <w:r w:rsidR="00F51505">
              <w:t xml:space="preserve"> a project includes </w:t>
            </w:r>
            <w:r w:rsidRPr="008A2EE8">
              <w:t>the land, equipment, expenditures, and imp</w:t>
            </w:r>
            <w:r>
              <w:t xml:space="preserve">rovements that are found by a corporation's </w:t>
            </w:r>
            <w:r w:rsidRPr="008A2EE8">
              <w:t>board of directors to be suitable for the expansion of b</w:t>
            </w:r>
            <w:r>
              <w:t xml:space="preserve">roadband </w:t>
            </w:r>
            <w:r>
              <w:t>network infrastructure;</w:t>
            </w:r>
            <w:r w:rsidR="00C206D5">
              <w:t xml:space="preserve"> and</w:t>
            </w:r>
          </w:p>
          <w:p w14:paraId="5FC94423" w14:textId="0CBEC65E" w:rsidR="007329EB" w:rsidRDefault="0051011E" w:rsidP="00F84DA3">
            <w:pPr>
              <w:pStyle w:val="ListParagraph"/>
              <w:numPr>
                <w:ilvl w:val="0"/>
                <w:numId w:val="2"/>
              </w:numPr>
              <w:contextualSpacing w:val="0"/>
              <w:jc w:val="both"/>
            </w:pPr>
            <w:r>
              <w:t xml:space="preserve">for purposes of the act with respect to an applicable small business: </w:t>
            </w:r>
          </w:p>
          <w:p w14:paraId="5F7423AC" w14:textId="632ECF7F" w:rsidR="00D84D8F" w:rsidRDefault="0051011E" w:rsidP="00F84DA3">
            <w:pPr>
              <w:pStyle w:val="ListParagraph"/>
              <w:numPr>
                <w:ilvl w:val="0"/>
                <w:numId w:val="4"/>
              </w:numPr>
              <w:contextualSpacing w:val="0"/>
              <w:jc w:val="both"/>
            </w:pPr>
            <w:r>
              <w:t>that an applicable small business is a corporation, partnership, sole proprietorship, or other legal entity that is formed for the purpose of making a profit</w:t>
            </w:r>
            <w:r>
              <w:t xml:space="preserve">, is independently owned and operated, and has fewer than 100 employees residing in Texas; and </w:t>
            </w:r>
          </w:p>
          <w:p w14:paraId="5E2EE6DC" w14:textId="0D2FC483" w:rsidR="006852CC" w:rsidRDefault="0051011E" w:rsidP="00F84DA3">
            <w:pPr>
              <w:pStyle w:val="ListParagraph"/>
              <w:numPr>
                <w:ilvl w:val="0"/>
                <w:numId w:val="4"/>
              </w:numPr>
              <w:contextualSpacing w:val="0"/>
              <w:jc w:val="both"/>
            </w:pPr>
            <w:r>
              <w:t xml:space="preserve">that </w:t>
            </w:r>
            <w:r w:rsidR="007329EB">
              <w:t xml:space="preserve">a project </w:t>
            </w:r>
            <w:r w:rsidR="00F51505" w:rsidRPr="00F51505">
              <w:t>includes expenditures that are found by</w:t>
            </w:r>
            <w:r>
              <w:t xml:space="preserve"> a corporation's </w:t>
            </w:r>
            <w:r w:rsidR="00F51505" w:rsidRPr="00F51505">
              <w:t xml:space="preserve">board of directors to be suitable to assist the economic recovery of </w:t>
            </w:r>
            <w:r>
              <w:t xml:space="preserve">applicable </w:t>
            </w:r>
            <w:r w:rsidR="00F51505" w:rsidRPr="00F51505">
              <w:t xml:space="preserve">small businesses whose operation was restricted by an order, proclamation, or regulation issued by the governor or the governing body of a political subdivision during a declared state of disaster under </w:t>
            </w:r>
            <w:r w:rsidR="00F51505">
              <w:t xml:space="preserve">the </w:t>
            </w:r>
            <w:r w:rsidR="00F51505" w:rsidRPr="00F51505">
              <w:t>Texas Disaster Act of 1975</w:t>
            </w:r>
            <w:r>
              <w:t>.</w:t>
            </w:r>
          </w:p>
          <w:p w14:paraId="19044824" w14:textId="77777777" w:rsidR="00A63A59" w:rsidRPr="00A63A59" w:rsidRDefault="00A63A59" w:rsidP="00F84DA3">
            <w:pPr>
              <w:pStyle w:val="ListParagraph"/>
              <w:contextualSpacing w:val="0"/>
            </w:pPr>
          </w:p>
        </w:tc>
      </w:tr>
    </w:tbl>
    <w:p w14:paraId="0C99D0C9" w14:textId="77777777" w:rsidR="008423E4" w:rsidRPr="00BE0E75" w:rsidRDefault="008423E4" w:rsidP="00F84DA3">
      <w:pPr>
        <w:jc w:val="both"/>
        <w:rPr>
          <w:rFonts w:ascii="Arial" w:hAnsi="Arial"/>
          <w:sz w:val="16"/>
          <w:szCs w:val="16"/>
        </w:rPr>
      </w:pPr>
    </w:p>
    <w:p w14:paraId="03EB6113" w14:textId="77777777" w:rsidR="004108C3" w:rsidRPr="008423E4" w:rsidRDefault="004108C3" w:rsidP="00F84DA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666D" w14:textId="77777777" w:rsidR="00000000" w:rsidRDefault="0051011E">
      <w:r>
        <w:separator/>
      </w:r>
    </w:p>
  </w:endnote>
  <w:endnote w:type="continuationSeparator" w:id="0">
    <w:p w14:paraId="12E5AE9E" w14:textId="77777777" w:rsidR="00000000" w:rsidRDefault="005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15C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B3A92" w14:paraId="6DE045B4" w14:textId="77777777" w:rsidTr="009C1E9A">
      <w:trPr>
        <w:cantSplit/>
      </w:trPr>
      <w:tc>
        <w:tcPr>
          <w:tcW w:w="0" w:type="pct"/>
        </w:tcPr>
        <w:p w14:paraId="464E6A68" w14:textId="77777777" w:rsidR="00137D90" w:rsidRDefault="00137D90" w:rsidP="009C1E9A">
          <w:pPr>
            <w:pStyle w:val="Footer"/>
            <w:tabs>
              <w:tab w:val="clear" w:pos="8640"/>
              <w:tab w:val="right" w:pos="9360"/>
            </w:tabs>
          </w:pPr>
        </w:p>
      </w:tc>
      <w:tc>
        <w:tcPr>
          <w:tcW w:w="2395" w:type="pct"/>
        </w:tcPr>
        <w:p w14:paraId="4954F6F1" w14:textId="77777777" w:rsidR="00137D90" w:rsidRDefault="00137D90" w:rsidP="009C1E9A">
          <w:pPr>
            <w:pStyle w:val="Footer"/>
            <w:tabs>
              <w:tab w:val="clear" w:pos="8640"/>
              <w:tab w:val="right" w:pos="9360"/>
            </w:tabs>
          </w:pPr>
        </w:p>
        <w:p w14:paraId="5B924940" w14:textId="77777777" w:rsidR="001A4310" w:rsidRDefault="001A4310" w:rsidP="009C1E9A">
          <w:pPr>
            <w:pStyle w:val="Footer"/>
            <w:tabs>
              <w:tab w:val="clear" w:pos="8640"/>
              <w:tab w:val="right" w:pos="9360"/>
            </w:tabs>
          </w:pPr>
        </w:p>
        <w:p w14:paraId="161103F4" w14:textId="77777777" w:rsidR="00137D90" w:rsidRDefault="00137D90" w:rsidP="009C1E9A">
          <w:pPr>
            <w:pStyle w:val="Footer"/>
            <w:tabs>
              <w:tab w:val="clear" w:pos="8640"/>
              <w:tab w:val="right" w:pos="9360"/>
            </w:tabs>
          </w:pPr>
        </w:p>
      </w:tc>
      <w:tc>
        <w:tcPr>
          <w:tcW w:w="2453" w:type="pct"/>
        </w:tcPr>
        <w:p w14:paraId="25D16A1B" w14:textId="77777777" w:rsidR="00137D90" w:rsidRDefault="00137D90" w:rsidP="009C1E9A">
          <w:pPr>
            <w:pStyle w:val="Footer"/>
            <w:tabs>
              <w:tab w:val="clear" w:pos="8640"/>
              <w:tab w:val="right" w:pos="9360"/>
            </w:tabs>
            <w:jc w:val="right"/>
          </w:pPr>
        </w:p>
      </w:tc>
    </w:tr>
    <w:tr w:rsidR="00BB3A92" w14:paraId="29A606F5" w14:textId="77777777" w:rsidTr="009C1E9A">
      <w:trPr>
        <w:cantSplit/>
      </w:trPr>
      <w:tc>
        <w:tcPr>
          <w:tcW w:w="0" w:type="pct"/>
        </w:tcPr>
        <w:p w14:paraId="4FDEF78F" w14:textId="77777777" w:rsidR="00EC379B" w:rsidRDefault="00EC379B" w:rsidP="009C1E9A">
          <w:pPr>
            <w:pStyle w:val="Footer"/>
            <w:tabs>
              <w:tab w:val="clear" w:pos="8640"/>
              <w:tab w:val="right" w:pos="9360"/>
            </w:tabs>
          </w:pPr>
        </w:p>
      </w:tc>
      <w:tc>
        <w:tcPr>
          <w:tcW w:w="2395" w:type="pct"/>
        </w:tcPr>
        <w:p w14:paraId="37CC1BD1" w14:textId="77777777" w:rsidR="00EC379B" w:rsidRPr="009C1E9A" w:rsidRDefault="0051011E" w:rsidP="009C1E9A">
          <w:pPr>
            <w:pStyle w:val="Footer"/>
            <w:tabs>
              <w:tab w:val="clear" w:pos="8640"/>
              <w:tab w:val="right" w:pos="9360"/>
            </w:tabs>
            <w:rPr>
              <w:rFonts w:ascii="Shruti" w:hAnsi="Shruti"/>
              <w:sz w:val="22"/>
            </w:rPr>
          </w:pPr>
          <w:r>
            <w:rPr>
              <w:rFonts w:ascii="Shruti" w:hAnsi="Shruti"/>
              <w:sz w:val="22"/>
            </w:rPr>
            <w:t>87R 23534</w:t>
          </w:r>
        </w:p>
      </w:tc>
      <w:tc>
        <w:tcPr>
          <w:tcW w:w="2453" w:type="pct"/>
        </w:tcPr>
        <w:p w14:paraId="2C53E5DD" w14:textId="68FA0C89" w:rsidR="00EC379B" w:rsidRDefault="0051011E" w:rsidP="009C1E9A">
          <w:pPr>
            <w:pStyle w:val="Footer"/>
            <w:tabs>
              <w:tab w:val="clear" w:pos="8640"/>
              <w:tab w:val="right" w:pos="9360"/>
            </w:tabs>
            <w:jc w:val="right"/>
          </w:pPr>
          <w:r>
            <w:fldChar w:fldCharType="begin"/>
          </w:r>
          <w:r>
            <w:instrText xml:space="preserve"> DOCPROPERTY  OTID  \* MERGEFORMAT </w:instrText>
          </w:r>
          <w:r>
            <w:fldChar w:fldCharType="separate"/>
          </w:r>
          <w:r w:rsidR="00A87AB9">
            <w:t>21.121.369</w:t>
          </w:r>
          <w:r>
            <w:fldChar w:fldCharType="end"/>
          </w:r>
        </w:p>
      </w:tc>
    </w:tr>
    <w:tr w:rsidR="00BB3A92" w14:paraId="0FFC5A5F" w14:textId="77777777" w:rsidTr="009C1E9A">
      <w:trPr>
        <w:cantSplit/>
      </w:trPr>
      <w:tc>
        <w:tcPr>
          <w:tcW w:w="0" w:type="pct"/>
        </w:tcPr>
        <w:p w14:paraId="6165BD45" w14:textId="77777777" w:rsidR="00EC379B" w:rsidRDefault="00EC379B" w:rsidP="009C1E9A">
          <w:pPr>
            <w:pStyle w:val="Footer"/>
            <w:tabs>
              <w:tab w:val="clear" w:pos="4320"/>
              <w:tab w:val="clear" w:pos="8640"/>
              <w:tab w:val="left" w:pos="2865"/>
            </w:tabs>
          </w:pPr>
        </w:p>
      </w:tc>
      <w:tc>
        <w:tcPr>
          <w:tcW w:w="2395" w:type="pct"/>
        </w:tcPr>
        <w:p w14:paraId="171AD8DC" w14:textId="77777777" w:rsidR="00EC379B" w:rsidRPr="009C1E9A" w:rsidRDefault="0051011E" w:rsidP="009C1E9A">
          <w:pPr>
            <w:pStyle w:val="Footer"/>
            <w:tabs>
              <w:tab w:val="clear" w:pos="4320"/>
              <w:tab w:val="clear" w:pos="8640"/>
              <w:tab w:val="left" w:pos="2865"/>
            </w:tabs>
            <w:rPr>
              <w:rFonts w:ascii="Shruti" w:hAnsi="Shruti"/>
              <w:sz w:val="22"/>
            </w:rPr>
          </w:pPr>
          <w:r>
            <w:rPr>
              <w:rFonts w:ascii="Shruti" w:hAnsi="Shruti"/>
              <w:sz w:val="22"/>
            </w:rPr>
            <w:t>Substitute Document Number: 87R 19927</w:t>
          </w:r>
        </w:p>
      </w:tc>
      <w:tc>
        <w:tcPr>
          <w:tcW w:w="2453" w:type="pct"/>
        </w:tcPr>
        <w:p w14:paraId="7BFE2CC3" w14:textId="77777777" w:rsidR="00EC379B" w:rsidRDefault="00EC379B" w:rsidP="006D504F">
          <w:pPr>
            <w:pStyle w:val="Footer"/>
            <w:rPr>
              <w:rStyle w:val="PageNumber"/>
            </w:rPr>
          </w:pPr>
        </w:p>
        <w:p w14:paraId="6108218F" w14:textId="77777777" w:rsidR="00EC379B" w:rsidRDefault="00EC379B" w:rsidP="009C1E9A">
          <w:pPr>
            <w:pStyle w:val="Footer"/>
            <w:tabs>
              <w:tab w:val="clear" w:pos="8640"/>
              <w:tab w:val="right" w:pos="9360"/>
            </w:tabs>
            <w:jc w:val="right"/>
          </w:pPr>
        </w:p>
      </w:tc>
    </w:tr>
    <w:tr w:rsidR="00BB3A92" w14:paraId="1C309DF2" w14:textId="77777777" w:rsidTr="009C1E9A">
      <w:trPr>
        <w:cantSplit/>
        <w:trHeight w:val="323"/>
      </w:trPr>
      <w:tc>
        <w:tcPr>
          <w:tcW w:w="0" w:type="pct"/>
          <w:gridSpan w:val="3"/>
        </w:tcPr>
        <w:p w14:paraId="5F23A5CF" w14:textId="7D1E1996" w:rsidR="00EC379B" w:rsidRDefault="005101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84DA3">
            <w:rPr>
              <w:rStyle w:val="PageNumber"/>
              <w:noProof/>
            </w:rPr>
            <w:t>3</w:t>
          </w:r>
          <w:r>
            <w:rPr>
              <w:rStyle w:val="PageNumber"/>
            </w:rPr>
            <w:fldChar w:fldCharType="end"/>
          </w:r>
        </w:p>
        <w:p w14:paraId="759CD1FC" w14:textId="77777777" w:rsidR="00EC379B" w:rsidRDefault="00EC379B" w:rsidP="009C1E9A">
          <w:pPr>
            <w:pStyle w:val="Footer"/>
            <w:tabs>
              <w:tab w:val="clear" w:pos="8640"/>
              <w:tab w:val="right" w:pos="9360"/>
            </w:tabs>
            <w:jc w:val="center"/>
          </w:pPr>
        </w:p>
      </w:tc>
    </w:tr>
  </w:tbl>
  <w:p w14:paraId="102807E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FD3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A144" w14:textId="77777777" w:rsidR="00000000" w:rsidRDefault="0051011E">
      <w:r>
        <w:separator/>
      </w:r>
    </w:p>
  </w:footnote>
  <w:footnote w:type="continuationSeparator" w:id="0">
    <w:p w14:paraId="7B086D17" w14:textId="77777777" w:rsidR="00000000" w:rsidRDefault="0051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B27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F97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0C7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191"/>
    <w:multiLevelType w:val="hybridMultilevel"/>
    <w:tmpl w:val="0C9AF2E4"/>
    <w:lvl w:ilvl="0" w:tplc="AC2EDD8C">
      <w:start w:val="1"/>
      <w:numFmt w:val="bullet"/>
      <w:lvlText w:val="o"/>
      <w:lvlJc w:val="left"/>
      <w:pPr>
        <w:ind w:left="1080" w:hanging="360"/>
      </w:pPr>
      <w:rPr>
        <w:rFonts w:ascii="Courier New" w:hAnsi="Courier New" w:cs="Courier New" w:hint="default"/>
      </w:rPr>
    </w:lvl>
    <w:lvl w:ilvl="1" w:tplc="ED4AEAD6" w:tentative="1">
      <w:start w:val="1"/>
      <w:numFmt w:val="bullet"/>
      <w:lvlText w:val="o"/>
      <w:lvlJc w:val="left"/>
      <w:pPr>
        <w:ind w:left="1800" w:hanging="360"/>
      </w:pPr>
      <w:rPr>
        <w:rFonts w:ascii="Courier New" w:hAnsi="Courier New" w:cs="Courier New" w:hint="default"/>
      </w:rPr>
    </w:lvl>
    <w:lvl w:ilvl="2" w:tplc="BB82ED7C" w:tentative="1">
      <w:start w:val="1"/>
      <w:numFmt w:val="bullet"/>
      <w:lvlText w:val=""/>
      <w:lvlJc w:val="left"/>
      <w:pPr>
        <w:ind w:left="2520" w:hanging="360"/>
      </w:pPr>
      <w:rPr>
        <w:rFonts w:ascii="Wingdings" w:hAnsi="Wingdings" w:hint="default"/>
      </w:rPr>
    </w:lvl>
    <w:lvl w:ilvl="3" w:tplc="4D5E83DC" w:tentative="1">
      <w:start w:val="1"/>
      <w:numFmt w:val="bullet"/>
      <w:lvlText w:val=""/>
      <w:lvlJc w:val="left"/>
      <w:pPr>
        <w:ind w:left="3240" w:hanging="360"/>
      </w:pPr>
      <w:rPr>
        <w:rFonts w:ascii="Symbol" w:hAnsi="Symbol" w:hint="default"/>
      </w:rPr>
    </w:lvl>
    <w:lvl w:ilvl="4" w:tplc="F4F87030" w:tentative="1">
      <w:start w:val="1"/>
      <w:numFmt w:val="bullet"/>
      <w:lvlText w:val="o"/>
      <w:lvlJc w:val="left"/>
      <w:pPr>
        <w:ind w:left="3960" w:hanging="360"/>
      </w:pPr>
      <w:rPr>
        <w:rFonts w:ascii="Courier New" w:hAnsi="Courier New" w:cs="Courier New" w:hint="default"/>
      </w:rPr>
    </w:lvl>
    <w:lvl w:ilvl="5" w:tplc="810ABD6E" w:tentative="1">
      <w:start w:val="1"/>
      <w:numFmt w:val="bullet"/>
      <w:lvlText w:val=""/>
      <w:lvlJc w:val="left"/>
      <w:pPr>
        <w:ind w:left="4680" w:hanging="360"/>
      </w:pPr>
      <w:rPr>
        <w:rFonts w:ascii="Wingdings" w:hAnsi="Wingdings" w:hint="default"/>
      </w:rPr>
    </w:lvl>
    <w:lvl w:ilvl="6" w:tplc="AC803454" w:tentative="1">
      <w:start w:val="1"/>
      <w:numFmt w:val="bullet"/>
      <w:lvlText w:val=""/>
      <w:lvlJc w:val="left"/>
      <w:pPr>
        <w:ind w:left="5400" w:hanging="360"/>
      </w:pPr>
      <w:rPr>
        <w:rFonts w:ascii="Symbol" w:hAnsi="Symbol" w:hint="default"/>
      </w:rPr>
    </w:lvl>
    <w:lvl w:ilvl="7" w:tplc="F9D02B02" w:tentative="1">
      <w:start w:val="1"/>
      <w:numFmt w:val="bullet"/>
      <w:lvlText w:val="o"/>
      <w:lvlJc w:val="left"/>
      <w:pPr>
        <w:ind w:left="6120" w:hanging="360"/>
      </w:pPr>
      <w:rPr>
        <w:rFonts w:ascii="Courier New" w:hAnsi="Courier New" w:cs="Courier New" w:hint="default"/>
      </w:rPr>
    </w:lvl>
    <w:lvl w:ilvl="8" w:tplc="510828E6" w:tentative="1">
      <w:start w:val="1"/>
      <w:numFmt w:val="bullet"/>
      <w:lvlText w:val=""/>
      <w:lvlJc w:val="left"/>
      <w:pPr>
        <w:ind w:left="6840" w:hanging="360"/>
      </w:pPr>
      <w:rPr>
        <w:rFonts w:ascii="Wingdings" w:hAnsi="Wingdings" w:hint="default"/>
      </w:rPr>
    </w:lvl>
  </w:abstractNum>
  <w:abstractNum w:abstractNumId="1" w15:restartNumberingAfterBreak="0">
    <w:nsid w:val="00CF450D"/>
    <w:multiLevelType w:val="hybridMultilevel"/>
    <w:tmpl w:val="63D0B6F0"/>
    <w:lvl w:ilvl="0" w:tplc="D6BC853A">
      <w:start w:val="1"/>
      <w:numFmt w:val="bullet"/>
      <w:lvlText w:val=""/>
      <w:lvlJc w:val="left"/>
      <w:pPr>
        <w:ind w:left="720" w:hanging="360"/>
      </w:pPr>
      <w:rPr>
        <w:rFonts w:ascii="Symbol" w:hAnsi="Symbol" w:hint="default"/>
      </w:rPr>
    </w:lvl>
    <w:lvl w:ilvl="1" w:tplc="92EC1104" w:tentative="1">
      <w:start w:val="1"/>
      <w:numFmt w:val="bullet"/>
      <w:lvlText w:val="o"/>
      <w:lvlJc w:val="left"/>
      <w:pPr>
        <w:ind w:left="1440" w:hanging="360"/>
      </w:pPr>
      <w:rPr>
        <w:rFonts w:ascii="Courier New" w:hAnsi="Courier New" w:cs="Courier New" w:hint="default"/>
      </w:rPr>
    </w:lvl>
    <w:lvl w:ilvl="2" w:tplc="18305A66" w:tentative="1">
      <w:start w:val="1"/>
      <w:numFmt w:val="bullet"/>
      <w:lvlText w:val=""/>
      <w:lvlJc w:val="left"/>
      <w:pPr>
        <w:ind w:left="2160" w:hanging="360"/>
      </w:pPr>
      <w:rPr>
        <w:rFonts w:ascii="Wingdings" w:hAnsi="Wingdings" w:hint="default"/>
      </w:rPr>
    </w:lvl>
    <w:lvl w:ilvl="3" w:tplc="6658A55E" w:tentative="1">
      <w:start w:val="1"/>
      <w:numFmt w:val="bullet"/>
      <w:lvlText w:val=""/>
      <w:lvlJc w:val="left"/>
      <w:pPr>
        <w:ind w:left="2880" w:hanging="360"/>
      </w:pPr>
      <w:rPr>
        <w:rFonts w:ascii="Symbol" w:hAnsi="Symbol" w:hint="default"/>
      </w:rPr>
    </w:lvl>
    <w:lvl w:ilvl="4" w:tplc="846C87D8" w:tentative="1">
      <w:start w:val="1"/>
      <w:numFmt w:val="bullet"/>
      <w:lvlText w:val="o"/>
      <w:lvlJc w:val="left"/>
      <w:pPr>
        <w:ind w:left="3600" w:hanging="360"/>
      </w:pPr>
      <w:rPr>
        <w:rFonts w:ascii="Courier New" w:hAnsi="Courier New" w:cs="Courier New" w:hint="default"/>
      </w:rPr>
    </w:lvl>
    <w:lvl w:ilvl="5" w:tplc="129664D0" w:tentative="1">
      <w:start w:val="1"/>
      <w:numFmt w:val="bullet"/>
      <w:lvlText w:val=""/>
      <w:lvlJc w:val="left"/>
      <w:pPr>
        <w:ind w:left="4320" w:hanging="360"/>
      </w:pPr>
      <w:rPr>
        <w:rFonts w:ascii="Wingdings" w:hAnsi="Wingdings" w:hint="default"/>
      </w:rPr>
    </w:lvl>
    <w:lvl w:ilvl="6" w:tplc="06FC57F6" w:tentative="1">
      <w:start w:val="1"/>
      <w:numFmt w:val="bullet"/>
      <w:lvlText w:val=""/>
      <w:lvlJc w:val="left"/>
      <w:pPr>
        <w:ind w:left="5040" w:hanging="360"/>
      </w:pPr>
      <w:rPr>
        <w:rFonts w:ascii="Symbol" w:hAnsi="Symbol" w:hint="default"/>
      </w:rPr>
    </w:lvl>
    <w:lvl w:ilvl="7" w:tplc="F2CC1D48" w:tentative="1">
      <w:start w:val="1"/>
      <w:numFmt w:val="bullet"/>
      <w:lvlText w:val="o"/>
      <w:lvlJc w:val="left"/>
      <w:pPr>
        <w:ind w:left="5760" w:hanging="360"/>
      </w:pPr>
      <w:rPr>
        <w:rFonts w:ascii="Courier New" w:hAnsi="Courier New" w:cs="Courier New" w:hint="default"/>
      </w:rPr>
    </w:lvl>
    <w:lvl w:ilvl="8" w:tplc="BB0EA5EE" w:tentative="1">
      <w:start w:val="1"/>
      <w:numFmt w:val="bullet"/>
      <w:lvlText w:val=""/>
      <w:lvlJc w:val="left"/>
      <w:pPr>
        <w:ind w:left="6480" w:hanging="360"/>
      </w:pPr>
      <w:rPr>
        <w:rFonts w:ascii="Wingdings" w:hAnsi="Wingdings" w:hint="default"/>
      </w:rPr>
    </w:lvl>
  </w:abstractNum>
  <w:abstractNum w:abstractNumId="2" w15:restartNumberingAfterBreak="0">
    <w:nsid w:val="02FE70BD"/>
    <w:multiLevelType w:val="hybridMultilevel"/>
    <w:tmpl w:val="8A00AD64"/>
    <w:lvl w:ilvl="0" w:tplc="38F46066">
      <w:start w:val="1"/>
      <w:numFmt w:val="bullet"/>
      <w:lvlText w:val=""/>
      <w:lvlJc w:val="left"/>
      <w:pPr>
        <w:ind w:left="720" w:hanging="360"/>
      </w:pPr>
      <w:rPr>
        <w:rFonts w:ascii="Symbol" w:hAnsi="Symbol" w:hint="default"/>
      </w:rPr>
    </w:lvl>
    <w:lvl w:ilvl="1" w:tplc="A31041D0" w:tentative="1">
      <w:start w:val="1"/>
      <w:numFmt w:val="bullet"/>
      <w:lvlText w:val="o"/>
      <w:lvlJc w:val="left"/>
      <w:pPr>
        <w:ind w:left="1440" w:hanging="360"/>
      </w:pPr>
      <w:rPr>
        <w:rFonts w:ascii="Courier New" w:hAnsi="Courier New" w:cs="Courier New" w:hint="default"/>
      </w:rPr>
    </w:lvl>
    <w:lvl w:ilvl="2" w:tplc="26502E9C" w:tentative="1">
      <w:start w:val="1"/>
      <w:numFmt w:val="bullet"/>
      <w:lvlText w:val=""/>
      <w:lvlJc w:val="left"/>
      <w:pPr>
        <w:ind w:left="2160" w:hanging="360"/>
      </w:pPr>
      <w:rPr>
        <w:rFonts w:ascii="Wingdings" w:hAnsi="Wingdings" w:hint="default"/>
      </w:rPr>
    </w:lvl>
    <w:lvl w:ilvl="3" w:tplc="7FBAA9F6" w:tentative="1">
      <w:start w:val="1"/>
      <w:numFmt w:val="bullet"/>
      <w:lvlText w:val=""/>
      <w:lvlJc w:val="left"/>
      <w:pPr>
        <w:ind w:left="2880" w:hanging="360"/>
      </w:pPr>
      <w:rPr>
        <w:rFonts w:ascii="Symbol" w:hAnsi="Symbol" w:hint="default"/>
      </w:rPr>
    </w:lvl>
    <w:lvl w:ilvl="4" w:tplc="E1C85BD0" w:tentative="1">
      <w:start w:val="1"/>
      <w:numFmt w:val="bullet"/>
      <w:lvlText w:val="o"/>
      <w:lvlJc w:val="left"/>
      <w:pPr>
        <w:ind w:left="3600" w:hanging="360"/>
      </w:pPr>
      <w:rPr>
        <w:rFonts w:ascii="Courier New" w:hAnsi="Courier New" w:cs="Courier New" w:hint="default"/>
      </w:rPr>
    </w:lvl>
    <w:lvl w:ilvl="5" w:tplc="A476CF12" w:tentative="1">
      <w:start w:val="1"/>
      <w:numFmt w:val="bullet"/>
      <w:lvlText w:val=""/>
      <w:lvlJc w:val="left"/>
      <w:pPr>
        <w:ind w:left="4320" w:hanging="360"/>
      </w:pPr>
      <w:rPr>
        <w:rFonts w:ascii="Wingdings" w:hAnsi="Wingdings" w:hint="default"/>
      </w:rPr>
    </w:lvl>
    <w:lvl w:ilvl="6" w:tplc="5B149A02" w:tentative="1">
      <w:start w:val="1"/>
      <w:numFmt w:val="bullet"/>
      <w:lvlText w:val=""/>
      <w:lvlJc w:val="left"/>
      <w:pPr>
        <w:ind w:left="5040" w:hanging="360"/>
      </w:pPr>
      <w:rPr>
        <w:rFonts w:ascii="Symbol" w:hAnsi="Symbol" w:hint="default"/>
      </w:rPr>
    </w:lvl>
    <w:lvl w:ilvl="7" w:tplc="B65C9C54" w:tentative="1">
      <w:start w:val="1"/>
      <w:numFmt w:val="bullet"/>
      <w:lvlText w:val="o"/>
      <w:lvlJc w:val="left"/>
      <w:pPr>
        <w:ind w:left="5760" w:hanging="360"/>
      </w:pPr>
      <w:rPr>
        <w:rFonts w:ascii="Courier New" w:hAnsi="Courier New" w:cs="Courier New" w:hint="default"/>
      </w:rPr>
    </w:lvl>
    <w:lvl w:ilvl="8" w:tplc="CDE20ED4" w:tentative="1">
      <w:start w:val="1"/>
      <w:numFmt w:val="bullet"/>
      <w:lvlText w:val=""/>
      <w:lvlJc w:val="left"/>
      <w:pPr>
        <w:ind w:left="6480" w:hanging="360"/>
      </w:pPr>
      <w:rPr>
        <w:rFonts w:ascii="Wingdings" w:hAnsi="Wingdings" w:hint="default"/>
      </w:rPr>
    </w:lvl>
  </w:abstractNum>
  <w:abstractNum w:abstractNumId="3" w15:restartNumberingAfterBreak="0">
    <w:nsid w:val="0D05301A"/>
    <w:multiLevelType w:val="hybridMultilevel"/>
    <w:tmpl w:val="01E29C40"/>
    <w:lvl w:ilvl="0" w:tplc="EB34E428">
      <w:start w:val="1"/>
      <w:numFmt w:val="bullet"/>
      <w:lvlText w:val=""/>
      <w:lvlJc w:val="left"/>
      <w:pPr>
        <w:ind w:left="720" w:hanging="360"/>
      </w:pPr>
      <w:rPr>
        <w:rFonts w:ascii="Symbol" w:hAnsi="Symbol" w:hint="default"/>
      </w:rPr>
    </w:lvl>
    <w:lvl w:ilvl="1" w:tplc="74C42422" w:tentative="1">
      <w:start w:val="1"/>
      <w:numFmt w:val="bullet"/>
      <w:lvlText w:val="o"/>
      <w:lvlJc w:val="left"/>
      <w:pPr>
        <w:ind w:left="1440" w:hanging="360"/>
      </w:pPr>
      <w:rPr>
        <w:rFonts w:ascii="Courier New" w:hAnsi="Courier New" w:cs="Courier New" w:hint="default"/>
      </w:rPr>
    </w:lvl>
    <w:lvl w:ilvl="2" w:tplc="98D4636C" w:tentative="1">
      <w:start w:val="1"/>
      <w:numFmt w:val="bullet"/>
      <w:lvlText w:val=""/>
      <w:lvlJc w:val="left"/>
      <w:pPr>
        <w:ind w:left="2160" w:hanging="360"/>
      </w:pPr>
      <w:rPr>
        <w:rFonts w:ascii="Wingdings" w:hAnsi="Wingdings" w:hint="default"/>
      </w:rPr>
    </w:lvl>
    <w:lvl w:ilvl="3" w:tplc="93DCD138" w:tentative="1">
      <w:start w:val="1"/>
      <w:numFmt w:val="bullet"/>
      <w:lvlText w:val=""/>
      <w:lvlJc w:val="left"/>
      <w:pPr>
        <w:ind w:left="2880" w:hanging="360"/>
      </w:pPr>
      <w:rPr>
        <w:rFonts w:ascii="Symbol" w:hAnsi="Symbol" w:hint="default"/>
      </w:rPr>
    </w:lvl>
    <w:lvl w:ilvl="4" w:tplc="F95CD4E6" w:tentative="1">
      <w:start w:val="1"/>
      <w:numFmt w:val="bullet"/>
      <w:lvlText w:val="o"/>
      <w:lvlJc w:val="left"/>
      <w:pPr>
        <w:ind w:left="3600" w:hanging="360"/>
      </w:pPr>
      <w:rPr>
        <w:rFonts w:ascii="Courier New" w:hAnsi="Courier New" w:cs="Courier New" w:hint="default"/>
      </w:rPr>
    </w:lvl>
    <w:lvl w:ilvl="5" w:tplc="17DA4A90" w:tentative="1">
      <w:start w:val="1"/>
      <w:numFmt w:val="bullet"/>
      <w:lvlText w:val=""/>
      <w:lvlJc w:val="left"/>
      <w:pPr>
        <w:ind w:left="4320" w:hanging="360"/>
      </w:pPr>
      <w:rPr>
        <w:rFonts w:ascii="Wingdings" w:hAnsi="Wingdings" w:hint="default"/>
      </w:rPr>
    </w:lvl>
    <w:lvl w:ilvl="6" w:tplc="E990DE3E" w:tentative="1">
      <w:start w:val="1"/>
      <w:numFmt w:val="bullet"/>
      <w:lvlText w:val=""/>
      <w:lvlJc w:val="left"/>
      <w:pPr>
        <w:ind w:left="5040" w:hanging="360"/>
      </w:pPr>
      <w:rPr>
        <w:rFonts w:ascii="Symbol" w:hAnsi="Symbol" w:hint="default"/>
      </w:rPr>
    </w:lvl>
    <w:lvl w:ilvl="7" w:tplc="AD34393A" w:tentative="1">
      <w:start w:val="1"/>
      <w:numFmt w:val="bullet"/>
      <w:lvlText w:val="o"/>
      <w:lvlJc w:val="left"/>
      <w:pPr>
        <w:ind w:left="5760" w:hanging="360"/>
      </w:pPr>
      <w:rPr>
        <w:rFonts w:ascii="Courier New" w:hAnsi="Courier New" w:cs="Courier New" w:hint="default"/>
      </w:rPr>
    </w:lvl>
    <w:lvl w:ilvl="8" w:tplc="E7007164" w:tentative="1">
      <w:start w:val="1"/>
      <w:numFmt w:val="bullet"/>
      <w:lvlText w:val=""/>
      <w:lvlJc w:val="left"/>
      <w:pPr>
        <w:ind w:left="6480" w:hanging="360"/>
      </w:pPr>
      <w:rPr>
        <w:rFonts w:ascii="Wingdings" w:hAnsi="Wingdings" w:hint="default"/>
      </w:rPr>
    </w:lvl>
  </w:abstractNum>
  <w:abstractNum w:abstractNumId="4" w15:restartNumberingAfterBreak="0">
    <w:nsid w:val="0DD71215"/>
    <w:multiLevelType w:val="hybridMultilevel"/>
    <w:tmpl w:val="B484DB08"/>
    <w:lvl w:ilvl="0" w:tplc="68A053D8">
      <w:start w:val="1"/>
      <w:numFmt w:val="bullet"/>
      <w:lvlText w:val=""/>
      <w:lvlJc w:val="left"/>
      <w:pPr>
        <w:tabs>
          <w:tab w:val="num" w:pos="720"/>
        </w:tabs>
        <w:ind w:left="720" w:hanging="360"/>
      </w:pPr>
      <w:rPr>
        <w:rFonts w:ascii="Symbol" w:hAnsi="Symbol" w:hint="default"/>
      </w:rPr>
    </w:lvl>
    <w:lvl w:ilvl="1" w:tplc="0E5412E0" w:tentative="1">
      <w:start w:val="1"/>
      <w:numFmt w:val="bullet"/>
      <w:lvlText w:val="o"/>
      <w:lvlJc w:val="left"/>
      <w:pPr>
        <w:ind w:left="1440" w:hanging="360"/>
      </w:pPr>
      <w:rPr>
        <w:rFonts w:ascii="Courier New" w:hAnsi="Courier New" w:cs="Courier New" w:hint="default"/>
      </w:rPr>
    </w:lvl>
    <w:lvl w:ilvl="2" w:tplc="8F86939E" w:tentative="1">
      <w:start w:val="1"/>
      <w:numFmt w:val="bullet"/>
      <w:lvlText w:val=""/>
      <w:lvlJc w:val="left"/>
      <w:pPr>
        <w:ind w:left="2160" w:hanging="360"/>
      </w:pPr>
      <w:rPr>
        <w:rFonts w:ascii="Wingdings" w:hAnsi="Wingdings" w:hint="default"/>
      </w:rPr>
    </w:lvl>
    <w:lvl w:ilvl="3" w:tplc="B04E1E54" w:tentative="1">
      <w:start w:val="1"/>
      <w:numFmt w:val="bullet"/>
      <w:lvlText w:val=""/>
      <w:lvlJc w:val="left"/>
      <w:pPr>
        <w:ind w:left="2880" w:hanging="360"/>
      </w:pPr>
      <w:rPr>
        <w:rFonts w:ascii="Symbol" w:hAnsi="Symbol" w:hint="default"/>
      </w:rPr>
    </w:lvl>
    <w:lvl w:ilvl="4" w:tplc="F0080BE0" w:tentative="1">
      <w:start w:val="1"/>
      <w:numFmt w:val="bullet"/>
      <w:lvlText w:val="o"/>
      <w:lvlJc w:val="left"/>
      <w:pPr>
        <w:ind w:left="3600" w:hanging="360"/>
      </w:pPr>
      <w:rPr>
        <w:rFonts w:ascii="Courier New" w:hAnsi="Courier New" w:cs="Courier New" w:hint="default"/>
      </w:rPr>
    </w:lvl>
    <w:lvl w:ilvl="5" w:tplc="11A2BC40" w:tentative="1">
      <w:start w:val="1"/>
      <w:numFmt w:val="bullet"/>
      <w:lvlText w:val=""/>
      <w:lvlJc w:val="left"/>
      <w:pPr>
        <w:ind w:left="4320" w:hanging="360"/>
      </w:pPr>
      <w:rPr>
        <w:rFonts w:ascii="Wingdings" w:hAnsi="Wingdings" w:hint="default"/>
      </w:rPr>
    </w:lvl>
    <w:lvl w:ilvl="6" w:tplc="961C182A" w:tentative="1">
      <w:start w:val="1"/>
      <w:numFmt w:val="bullet"/>
      <w:lvlText w:val=""/>
      <w:lvlJc w:val="left"/>
      <w:pPr>
        <w:ind w:left="5040" w:hanging="360"/>
      </w:pPr>
      <w:rPr>
        <w:rFonts w:ascii="Symbol" w:hAnsi="Symbol" w:hint="default"/>
      </w:rPr>
    </w:lvl>
    <w:lvl w:ilvl="7" w:tplc="5202849E" w:tentative="1">
      <w:start w:val="1"/>
      <w:numFmt w:val="bullet"/>
      <w:lvlText w:val="o"/>
      <w:lvlJc w:val="left"/>
      <w:pPr>
        <w:ind w:left="5760" w:hanging="360"/>
      </w:pPr>
      <w:rPr>
        <w:rFonts w:ascii="Courier New" w:hAnsi="Courier New" w:cs="Courier New" w:hint="default"/>
      </w:rPr>
    </w:lvl>
    <w:lvl w:ilvl="8" w:tplc="182475CA" w:tentative="1">
      <w:start w:val="1"/>
      <w:numFmt w:val="bullet"/>
      <w:lvlText w:val=""/>
      <w:lvlJc w:val="left"/>
      <w:pPr>
        <w:ind w:left="6480" w:hanging="360"/>
      </w:pPr>
      <w:rPr>
        <w:rFonts w:ascii="Wingdings" w:hAnsi="Wingdings" w:hint="default"/>
      </w:rPr>
    </w:lvl>
  </w:abstractNum>
  <w:abstractNum w:abstractNumId="5" w15:restartNumberingAfterBreak="0">
    <w:nsid w:val="3B0A2E6A"/>
    <w:multiLevelType w:val="hybridMultilevel"/>
    <w:tmpl w:val="EE2E0CE8"/>
    <w:lvl w:ilvl="0" w:tplc="3AC0353E">
      <w:start w:val="1"/>
      <w:numFmt w:val="bullet"/>
      <w:lvlText w:val=""/>
      <w:lvlJc w:val="left"/>
      <w:pPr>
        <w:ind w:left="720" w:hanging="360"/>
      </w:pPr>
      <w:rPr>
        <w:rFonts w:ascii="Symbol" w:hAnsi="Symbol" w:hint="default"/>
      </w:rPr>
    </w:lvl>
    <w:lvl w:ilvl="1" w:tplc="FA38F268" w:tentative="1">
      <w:start w:val="1"/>
      <w:numFmt w:val="bullet"/>
      <w:lvlText w:val="o"/>
      <w:lvlJc w:val="left"/>
      <w:pPr>
        <w:ind w:left="1440" w:hanging="360"/>
      </w:pPr>
      <w:rPr>
        <w:rFonts w:ascii="Courier New" w:hAnsi="Courier New" w:cs="Courier New" w:hint="default"/>
      </w:rPr>
    </w:lvl>
    <w:lvl w:ilvl="2" w:tplc="2820D87E" w:tentative="1">
      <w:start w:val="1"/>
      <w:numFmt w:val="bullet"/>
      <w:lvlText w:val=""/>
      <w:lvlJc w:val="left"/>
      <w:pPr>
        <w:ind w:left="2160" w:hanging="360"/>
      </w:pPr>
      <w:rPr>
        <w:rFonts w:ascii="Wingdings" w:hAnsi="Wingdings" w:hint="default"/>
      </w:rPr>
    </w:lvl>
    <w:lvl w:ilvl="3" w:tplc="E528C26C" w:tentative="1">
      <w:start w:val="1"/>
      <w:numFmt w:val="bullet"/>
      <w:lvlText w:val=""/>
      <w:lvlJc w:val="left"/>
      <w:pPr>
        <w:ind w:left="2880" w:hanging="360"/>
      </w:pPr>
      <w:rPr>
        <w:rFonts w:ascii="Symbol" w:hAnsi="Symbol" w:hint="default"/>
      </w:rPr>
    </w:lvl>
    <w:lvl w:ilvl="4" w:tplc="3A564B8A" w:tentative="1">
      <w:start w:val="1"/>
      <w:numFmt w:val="bullet"/>
      <w:lvlText w:val="o"/>
      <w:lvlJc w:val="left"/>
      <w:pPr>
        <w:ind w:left="3600" w:hanging="360"/>
      </w:pPr>
      <w:rPr>
        <w:rFonts w:ascii="Courier New" w:hAnsi="Courier New" w:cs="Courier New" w:hint="default"/>
      </w:rPr>
    </w:lvl>
    <w:lvl w:ilvl="5" w:tplc="49384A26" w:tentative="1">
      <w:start w:val="1"/>
      <w:numFmt w:val="bullet"/>
      <w:lvlText w:val=""/>
      <w:lvlJc w:val="left"/>
      <w:pPr>
        <w:ind w:left="4320" w:hanging="360"/>
      </w:pPr>
      <w:rPr>
        <w:rFonts w:ascii="Wingdings" w:hAnsi="Wingdings" w:hint="default"/>
      </w:rPr>
    </w:lvl>
    <w:lvl w:ilvl="6" w:tplc="F8EC29A2" w:tentative="1">
      <w:start w:val="1"/>
      <w:numFmt w:val="bullet"/>
      <w:lvlText w:val=""/>
      <w:lvlJc w:val="left"/>
      <w:pPr>
        <w:ind w:left="5040" w:hanging="360"/>
      </w:pPr>
      <w:rPr>
        <w:rFonts w:ascii="Symbol" w:hAnsi="Symbol" w:hint="default"/>
      </w:rPr>
    </w:lvl>
    <w:lvl w:ilvl="7" w:tplc="749AD504" w:tentative="1">
      <w:start w:val="1"/>
      <w:numFmt w:val="bullet"/>
      <w:lvlText w:val="o"/>
      <w:lvlJc w:val="left"/>
      <w:pPr>
        <w:ind w:left="5760" w:hanging="360"/>
      </w:pPr>
      <w:rPr>
        <w:rFonts w:ascii="Courier New" w:hAnsi="Courier New" w:cs="Courier New" w:hint="default"/>
      </w:rPr>
    </w:lvl>
    <w:lvl w:ilvl="8" w:tplc="97C86D4A" w:tentative="1">
      <w:start w:val="1"/>
      <w:numFmt w:val="bullet"/>
      <w:lvlText w:val=""/>
      <w:lvlJc w:val="left"/>
      <w:pPr>
        <w:ind w:left="6480" w:hanging="360"/>
      </w:pPr>
      <w:rPr>
        <w:rFonts w:ascii="Wingdings" w:hAnsi="Wingdings" w:hint="default"/>
      </w:rPr>
    </w:lvl>
  </w:abstractNum>
  <w:abstractNum w:abstractNumId="6" w15:restartNumberingAfterBreak="0">
    <w:nsid w:val="3D540CAD"/>
    <w:multiLevelType w:val="hybridMultilevel"/>
    <w:tmpl w:val="09881B1E"/>
    <w:lvl w:ilvl="0" w:tplc="531825E6">
      <w:start w:val="1"/>
      <w:numFmt w:val="bullet"/>
      <w:lvlText w:val="o"/>
      <w:lvlJc w:val="left"/>
      <w:pPr>
        <w:ind w:left="1080" w:hanging="360"/>
      </w:pPr>
      <w:rPr>
        <w:rFonts w:ascii="Courier New" w:hAnsi="Courier New" w:cs="Courier New" w:hint="default"/>
      </w:rPr>
    </w:lvl>
    <w:lvl w:ilvl="1" w:tplc="49E2D1FC" w:tentative="1">
      <w:start w:val="1"/>
      <w:numFmt w:val="bullet"/>
      <w:lvlText w:val="o"/>
      <w:lvlJc w:val="left"/>
      <w:pPr>
        <w:ind w:left="1800" w:hanging="360"/>
      </w:pPr>
      <w:rPr>
        <w:rFonts w:ascii="Courier New" w:hAnsi="Courier New" w:cs="Courier New" w:hint="default"/>
      </w:rPr>
    </w:lvl>
    <w:lvl w:ilvl="2" w:tplc="524E12CA" w:tentative="1">
      <w:start w:val="1"/>
      <w:numFmt w:val="bullet"/>
      <w:lvlText w:val=""/>
      <w:lvlJc w:val="left"/>
      <w:pPr>
        <w:ind w:left="2520" w:hanging="360"/>
      </w:pPr>
      <w:rPr>
        <w:rFonts w:ascii="Wingdings" w:hAnsi="Wingdings" w:hint="default"/>
      </w:rPr>
    </w:lvl>
    <w:lvl w:ilvl="3" w:tplc="4D3438DA" w:tentative="1">
      <w:start w:val="1"/>
      <w:numFmt w:val="bullet"/>
      <w:lvlText w:val=""/>
      <w:lvlJc w:val="left"/>
      <w:pPr>
        <w:ind w:left="3240" w:hanging="360"/>
      </w:pPr>
      <w:rPr>
        <w:rFonts w:ascii="Symbol" w:hAnsi="Symbol" w:hint="default"/>
      </w:rPr>
    </w:lvl>
    <w:lvl w:ilvl="4" w:tplc="8AC047D4" w:tentative="1">
      <w:start w:val="1"/>
      <w:numFmt w:val="bullet"/>
      <w:lvlText w:val="o"/>
      <w:lvlJc w:val="left"/>
      <w:pPr>
        <w:ind w:left="3960" w:hanging="360"/>
      </w:pPr>
      <w:rPr>
        <w:rFonts w:ascii="Courier New" w:hAnsi="Courier New" w:cs="Courier New" w:hint="default"/>
      </w:rPr>
    </w:lvl>
    <w:lvl w:ilvl="5" w:tplc="FB268BAA" w:tentative="1">
      <w:start w:val="1"/>
      <w:numFmt w:val="bullet"/>
      <w:lvlText w:val=""/>
      <w:lvlJc w:val="left"/>
      <w:pPr>
        <w:ind w:left="4680" w:hanging="360"/>
      </w:pPr>
      <w:rPr>
        <w:rFonts w:ascii="Wingdings" w:hAnsi="Wingdings" w:hint="default"/>
      </w:rPr>
    </w:lvl>
    <w:lvl w:ilvl="6" w:tplc="76365C4E" w:tentative="1">
      <w:start w:val="1"/>
      <w:numFmt w:val="bullet"/>
      <w:lvlText w:val=""/>
      <w:lvlJc w:val="left"/>
      <w:pPr>
        <w:ind w:left="5400" w:hanging="360"/>
      </w:pPr>
      <w:rPr>
        <w:rFonts w:ascii="Symbol" w:hAnsi="Symbol" w:hint="default"/>
      </w:rPr>
    </w:lvl>
    <w:lvl w:ilvl="7" w:tplc="7926221C" w:tentative="1">
      <w:start w:val="1"/>
      <w:numFmt w:val="bullet"/>
      <w:lvlText w:val="o"/>
      <w:lvlJc w:val="left"/>
      <w:pPr>
        <w:ind w:left="6120" w:hanging="360"/>
      </w:pPr>
      <w:rPr>
        <w:rFonts w:ascii="Courier New" w:hAnsi="Courier New" w:cs="Courier New" w:hint="default"/>
      </w:rPr>
    </w:lvl>
    <w:lvl w:ilvl="8" w:tplc="0EEE3B5E" w:tentative="1">
      <w:start w:val="1"/>
      <w:numFmt w:val="bullet"/>
      <w:lvlText w:val=""/>
      <w:lvlJc w:val="left"/>
      <w:pPr>
        <w:ind w:left="6840" w:hanging="360"/>
      </w:pPr>
      <w:rPr>
        <w:rFonts w:ascii="Wingdings" w:hAnsi="Wingdings" w:hint="default"/>
      </w:rPr>
    </w:lvl>
  </w:abstractNum>
  <w:abstractNum w:abstractNumId="7" w15:restartNumberingAfterBreak="0">
    <w:nsid w:val="40FA74F3"/>
    <w:multiLevelType w:val="hybridMultilevel"/>
    <w:tmpl w:val="AE1AC40E"/>
    <w:lvl w:ilvl="0" w:tplc="B8D6644A">
      <w:start w:val="1"/>
      <w:numFmt w:val="bullet"/>
      <w:lvlText w:val=""/>
      <w:lvlJc w:val="left"/>
      <w:pPr>
        <w:ind w:left="720" w:hanging="360"/>
      </w:pPr>
      <w:rPr>
        <w:rFonts w:ascii="Symbol" w:hAnsi="Symbol" w:hint="default"/>
      </w:rPr>
    </w:lvl>
    <w:lvl w:ilvl="1" w:tplc="EC621C32" w:tentative="1">
      <w:start w:val="1"/>
      <w:numFmt w:val="bullet"/>
      <w:lvlText w:val="o"/>
      <w:lvlJc w:val="left"/>
      <w:pPr>
        <w:ind w:left="1440" w:hanging="360"/>
      </w:pPr>
      <w:rPr>
        <w:rFonts w:ascii="Courier New" w:hAnsi="Courier New" w:cs="Courier New" w:hint="default"/>
      </w:rPr>
    </w:lvl>
    <w:lvl w:ilvl="2" w:tplc="08A880BA" w:tentative="1">
      <w:start w:val="1"/>
      <w:numFmt w:val="bullet"/>
      <w:lvlText w:val=""/>
      <w:lvlJc w:val="left"/>
      <w:pPr>
        <w:ind w:left="2160" w:hanging="360"/>
      </w:pPr>
      <w:rPr>
        <w:rFonts w:ascii="Wingdings" w:hAnsi="Wingdings" w:hint="default"/>
      </w:rPr>
    </w:lvl>
    <w:lvl w:ilvl="3" w:tplc="E342EA6A" w:tentative="1">
      <w:start w:val="1"/>
      <w:numFmt w:val="bullet"/>
      <w:lvlText w:val=""/>
      <w:lvlJc w:val="left"/>
      <w:pPr>
        <w:ind w:left="2880" w:hanging="360"/>
      </w:pPr>
      <w:rPr>
        <w:rFonts w:ascii="Symbol" w:hAnsi="Symbol" w:hint="default"/>
      </w:rPr>
    </w:lvl>
    <w:lvl w:ilvl="4" w:tplc="8D321F6A" w:tentative="1">
      <w:start w:val="1"/>
      <w:numFmt w:val="bullet"/>
      <w:lvlText w:val="o"/>
      <w:lvlJc w:val="left"/>
      <w:pPr>
        <w:ind w:left="3600" w:hanging="360"/>
      </w:pPr>
      <w:rPr>
        <w:rFonts w:ascii="Courier New" w:hAnsi="Courier New" w:cs="Courier New" w:hint="default"/>
      </w:rPr>
    </w:lvl>
    <w:lvl w:ilvl="5" w:tplc="99E0ACE2" w:tentative="1">
      <w:start w:val="1"/>
      <w:numFmt w:val="bullet"/>
      <w:lvlText w:val=""/>
      <w:lvlJc w:val="left"/>
      <w:pPr>
        <w:ind w:left="4320" w:hanging="360"/>
      </w:pPr>
      <w:rPr>
        <w:rFonts w:ascii="Wingdings" w:hAnsi="Wingdings" w:hint="default"/>
      </w:rPr>
    </w:lvl>
    <w:lvl w:ilvl="6" w:tplc="EFD095F4" w:tentative="1">
      <w:start w:val="1"/>
      <w:numFmt w:val="bullet"/>
      <w:lvlText w:val=""/>
      <w:lvlJc w:val="left"/>
      <w:pPr>
        <w:ind w:left="5040" w:hanging="360"/>
      </w:pPr>
      <w:rPr>
        <w:rFonts w:ascii="Symbol" w:hAnsi="Symbol" w:hint="default"/>
      </w:rPr>
    </w:lvl>
    <w:lvl w:ilvl="7" w:tplc="39B8A06A" w:tentative="1">
      <w:start w:val="1"/>
      <w:numFmt w:val="bullet"/>
      <w:lvlText w:val="o"/>
      <w:lvlJc w:val="left"/>
      <w:pPr>
        <w:ind w:left="5760" w:hanging="360"/>
      </w:pPr>
      <w:rPr>
        <w:rFonts w:ascii="Courier New" w:hAnsi="Courier New" w:cs="Courier New" w:hint="default"/>
      </w:rPr>
    </w:lvl>
    <w:lvl w:ilvl="8" w:tplc="82E8A58A" w:tentative="1">
      <w:start w:val="1"/>
      <w:numFmt w:val="bullet"/>
      <w:lvlText w:val=""/>
      <w:lvlJc w:val="left"/>
      <w:pPr>
        <w:ind w:left="6480" w:hanging="360"/>
      </w:pPr>
      <w:rPr>
        <w:rFonts w:ascii="Wingdings" w:hAnsi="Wingdings" w:hint="default"/>
      </w:rPr>
    </w:lvl>
  </w:abstractNum>
  <w:abstractNum w:abstractNumId="8" w15:restartNumberingAfterBreak="0">
    <w:nsid w:val="475C669E"/>
    <w:multiLevelType w:val="hybridMultilevel"/>
    <w:tmpl w:val="1D3CFCF0"/>
    <w:lvl w:ilvl="0" w:tplc="54E65702">
      <w:start w:val="1"/>
      <w:numFmt w:val="bullet"/>
      <w:lvlText w:val="o"/>
      <w:lvlJc w:val="left"/>
      <w:pPr>
        <w:ind w:left="1080" w:hanging="360"/>
      </w:pPr>
      <w:rPr>
        <w:rFonts w:ascii="Courier New" w:hAnsi="Courier New" w:cs="Courier New" w:hint="default"/>
      </w:rPr>
    </w:lvl>
    <w:lvl w:ilvl="1" w:tplc="3F8A0074" w:tentative="1">
      <w:start w:val="1"/>
      <w:numFmt w:val="bullet"/>
      <w:lvlText w:val="o"/>
      <w:lvlJc w:val="left"/>
      <w:pPr>
        <w:ind w:left="1800" w:hanging="360"/>
      </w:pPr>
      <w:rPr>
        <w:rFonts w:ascii="Courier New" w:hAnsi="Courier New" w:cs="Courier New" w:hint="default"/>
      </w:rPr>
    </w:lvl>
    <w:lvl w:ilvl="2" w:tplc="CA8E25FC" w:tentative="1">
      <w:start w:val="1"/>
      <w:numFmt w:val="bullet"/>
      <w:lvlText w:val=""/>
      <w:lvlJc w:val="left"/>
      <w:pPr>
        <w:ind w:left="2520" w:hanging="360"/>
      </w:pPr>
      <w:rPr>
        <w:rFonts w:ascii="Wingdings" w:hAnsi="Wingdings" w:hint="default"/>
      </w:rPr>
    </w:lvl>
    <w:lvl w:ilvl="3" w:tplc="8728846E" w:tentative="1">
      <w:start w:val="1"/>
      <w:numFmt w:val="bullet"/>
      <w:lvlText w:val=""/>
      <w:lvlJc w:val="left"/>
      <w:pPr>
        <w:ind w:left="3240" w:hanging="360"/>
      </w:pPr>
      <w:rPr>
        <w:rFonts w:ascii="Symbol" w:hAnsi="Symbol" w:hint="default"/>
      </w:rPr>
    </w:lvl>
    <w:lvl w:ilvl="4" w:tplc="121AB454" w:tentative="1">
      <w:start w:val="1"/>
      <w:numFmt w:val="bullet"/>
      <w:lvlText w:val="o"/>
      <w:lvlJc w:val="left"/>
      <w:pPr>
        <w:ind w:left="3960" w:hanging="360"/>
      </w:pPr>
      <w:rPr>
        <w:rFonts w:ascii="Courier New" w:hAnsi="Courier New" w:cs="Courier New" w:hint="default"/>
      </w:rPr>
    </w:lvl>
    <w:lvl w:ilvl="5" w:tplc="697886B2" w:tentative="1">
      <w:start w:val="1"/>
      <w:numFmt w:val="bullet"/>
      <w:lvlText w:val=""/>
      <w:lvlJc w:val="left"/>
      <w:pPr>
        <w:ind w:left="4680" w:hanging="360"/>
      </w:pPr>
      <w:rPr>
        <w:rFonts w:ascii="Wingdings" w:hAnsi="Wingdings" w:hint="default"/>
      </w:rPr>
    </w:lvl>
    <w:lvl w:ilvl="6" w:tplc="012AED40" w:tentative="1">
      <w:start w:val="1"/>
      <w:numFmt w:val="bullet"/>
      <w:lvlText w:val=""/>
      <w:lvlJc w:val="left"/>
      <w:pPr>
        <w:ind w:left="5400" w:hanging="360"/>
      </w:pPr>
      <w:rPr>
        <w:rFonts w:ascii="Symbol" w:hAnsi="Symbol" w:hint="default"/>
      </w:rPr>
    </w:lvl>
    <w:lvl w:ilvl="7" w:tplc="3D4A8BDA" w:tentative="1">
      <w:start w:val="1"/>
      <w:numFmt w:val="bullet"/>
      <w:lvlText w:val="o"/>
      <w:lvlJc w:val="left"/>
      <w:pPr>
        <w:ind w:left="6120" w:hanging="360"/>
      </w:pPr>
      <w:rPr>
        <w:rFonts w:ascii="Courier New" w:hAnsi="Courier New" w:cs="Courier New" w:hint="default"/>
      </w:rPr>
    </w:lvl>
    <w:lvl w:ilvl="8" w:tplc="9CEED484" w:tentative="1">
      <w:start w:val="1"/>
      <w:numFmt w:val="bullet"/>
      <w:lvlText w:val=""/>
      <w:lvlJc w:val="left"/>
      <w:pPr>
        <w:ind w:left="6840" w:hanging="360"/>
      </w:pPr>
      <w:rPr>
        <w:rFonts w:ascii="Wingdings" w:hAnsi="Wingdings" w:hint="default"/>
      </w:rPr>
    </w:lvl>
  </w:abstractNum>
  <w:abstractNum w:abstractNumId="9" w15:restartNumberingAfterBreak="0">
    <w:nsid w:val="4CEC3F48"/>
    <w:multiLevelType w:val="hybridMultilevel"/>
    <w:tmpl w:val="E9BA1A9E"/>
    <w:lvl w:ilvl="0" w:tplc="5C2EB866">
      <w:start w:val="1"/>
      <w:numFmt w:val="bullet"/>
      <w:lvlText w:val="o"/>
      <w:lvlJc w:val="left"/>
      <w:pPr>
        <w:ind w:left="720" w:hanging="360"/>
      </w:pPr>
      <w:rPr>
        <w:rFonts w:ascii="Courier New" w:hAnsi="Courier New" w:cs="Courier New" w:hint="default"/>
      </w:rPr>
    </w:lvl>
    <w:lvl w:ilvl="1" w:tplc="B9C8D6F8" w:tentative="1">
      <w:start w:val="1"/>
      <w:numFmt w:val="bullet"/>
      <w:lvlText w:val="o"/>
      <w:lvlJc w:val="left"/>
      <w:pPr>
        <w:ind w:left="1440" w:hanging="360"/>
      </w:pPr>
      <w:rPr>
        <w:rFonts w:ascii="Courier New" w:hAnsi="Courier New" w:cs="Courier New" w:hint="default"/>
      </w:rPr>
    </w:lvl>
    <w:lvl w:ilvl="2" w:tplc="9F2AA114" w:tentative="1">
      <w:start w:val="1"/>
      <w:numFmt w:val="bullet"/>
      <w:lvlText w:val=""/>
      <w:lvlJc w:val="left"/>
      <w:pPr>
        <w:ind w:left="2160" w:hanging="360"/>
      </w:pPr>
      <w:rPr>
        <w:rFonts w:ascii="Wingdings" w:hAnsi="Wingdings" w:hint="default"/>
      </w:rPr>
    </w:lvl>
    <w:lvl w:ilvl="3" w:tplc="0C3A8E46" w:tentative="1">
      <w:start w:val="1"/>
      <w:numFmt w:val="bullet"/>
      <w:lvlText w:val=""/>
      <w:lvlJc w:val="left"/>
      <w:pPr>
        <w:ind w:left="2880" w:hanging="360"/>
      </w:pPr>
      <w:rPr>
        <w:rFonts w:ascii="Symbol" w:hAnsi="Symbol" w:hint="default"/>
      </w:rPr>
    </w:lvl>
    <w:lvl w:ilvl="4" w:tplc="7B6A00F8" w:tentative="1">
      <w:start w:val="1"/>
      <w:numFmt w:val="bullet"/>
      <w:lvlText w:val="o"/>
      <w:lvlJc w:val="left"/>
      <w:pPr>
        <w:ind w:left="3600" w:hanging="360"/>
      </w:pPr>
      <w:rPr>
        <w:rFonts w:ascii="Courier New" w:hAnsi="Courier New" w:cs="Courier New" w:hint="default"/>
      </w:rPr>
    </w:lvl>
    <w:lvl w:ilvl="5" w:tplc="973A17E2" w:tentative="1">
      <w:start w:val="1"/>
      <w:numFmt w:val="bullet"/>
      <w:lvlText w:val=""/>
      <w:lvlJc w:val="left"/>
      <w:pPr>
        <w:ind w:left="4320" w:hanging="360"/>
      </w:pPr>
      <w:rPr>
        <w:rFonts w:ascii="Wingdings" w:hAnsi="Wingdings" w:hint="default"/>
      </w:rPr>
    </w:lvl>
    <w:lvl w:ilvl="6" w:tplc="8DCAF3C4" w:tentative="1">
      <w:start w:val="1"/>
      <w:numFmt w:val="bullet"/>
      <w:lvlText w:val=""/>
      <w:lvlJc w:val="left"/>
      <w:pPr>
        <w:ind w:left="5040" w:hanging="360"/>
      </w:pPr>
      <w:rPr>
        <w:rFonts w:ascii="Symbol" w:hAnsi="Symbol" w:hint="default"/>
      </w:rPr>
    </w:lvl>
    <w:lvl w:ilvl="7" w:tplc="35E04E5A" w:tentative="1">
      <w:start w:val="1"/>
      <w:numFmt w:val="bullet"/>
      <w:lvlText w:val="o"/>
      <w:lvlJc w:val="left"/>
      <w:pPr>
        <w:ind w:left="5760" w:hanging="360"/>
      </w:pPr>
      <w:rPr>
        <w:rFonts w:ascii="Courier New" w:hAnsi="Courier New" w:cs="Courier New" w:hint="default"/>
      </w:rPr>
    </w:lvl>
    <w:lvl w:ilvl="8" w:tplc="2F88F290" w:tentative="1">
      <w:start w:val="1"/>
      <w:numFmt w:val="bullet"/>
      <w:lvlText w:val=""/>
      <w:lvlJc w:val="left"/>
      <w:pPr>
        <w:ind w:left="6480" w:hanging="360"/>
      </w:pPr>
      <w:rPr>
        <w:rFonts w:ascii="Wingdings" w:hAnsi="Wingdings" w:hint="default"/>
      </w:rPr>
    </w:lvl>
  </w:abstractNum>
  <w:abstractNum w:abstractNumId="10" w15:restartNumberingAfterBreak="0">
    <w:nsid w:val="4D772238"/>
    <w:multiLevelType w:val="hybridMultilevel"/>
    <w:tmpl w:val="FCAA8FBA"/>
    <w:lvl w:ilvl="0" w:tplc="29C49764">
      <w:start w:val="1"/>
      <w:numFmt w:val="bullet"/>
      <w:lvlText w:val="o"/>
      <w:lvlJc w:val="left"/>
      <w:pPr>
        <w:ind w:left="1080" w:hanging="360"/>
      </w:pPr>
      <w:rPr>
        <w:rFonts w:ascii="Courier New" w:hAnsi="Courier New" w:cs="Courier New" w:hint="default"/>
      </w:rPr>
    </w:lvl>
    <w:lvl w:ilvl="1" w:tplc="8014FAA6" w:tentative="1">
      <w:start w:val="1"/>
      <w:numFmt w:val="bullet"/>
      <w:lvlText w:val="o"/>
      <w:lvlJc w:val="left"/>
      <w:pPr>
        <w:ind w:left="1800" w:hanging="360"/>
      </w:pPr>
      <w:rPr>
        <w:rFonts w:ascii="Courier New" w:hAnsi="Courier New" w:cs="Courier New" w:hint="default"/>
      </w:rPr>
    </w:lvl>
    <w:lvl w:ilvl="2" w:tplc="577ED844" w:tentative="1">
      <w:start w:val="1"/>
      <w:numFmt w:val="bullet"/>
      <w:lvlText w:val=""/>
      <w:lvlJc w:val="left"/>
      <w:pPr>
        <w:ind w:left="2520" w:hanging="360"/>
      </w:pPr>
      <w:rPr>
        <w:rFonts w:ascii="Wingdings" w:hAnsi="Wingdings" w:hint="default"/>
      </w:rPr>
    </w:lvl>
    <w:lvl w:ilvl="3" w:tplc="29364BB0" w:tentative="1">
      <w:start w:val="1"/>
      <w:numFmt w:val="bullet"/>
      <w:lvlText w:val=""/>
      <w:lvlJc w:val="left"/>
      <w:pPr>
        <w:ind w:left="3240" w:hanging="360"/>
      </w:pPr>
      <w:rPr>
        <w:rFonts w:ascii="Symbol" w:hAnsi="Symbol" w:hint="default"/>
      </w:rPr>
    </w:lvl>
    <w:lvl w:ilvl="4" w:tplc="EBD858BC" w:tentative="1">
      <w:start w:val="1"/>
      <w:numFmt w:val="bullet"/>
      <w:lvlText w:val="o"/>
      <w:lvlJc w:val="left"/>
      <w:pPr>
        <w:ind w:left="3960" w:hanging="360"/>
      </w:pPr>
      <w:rPr>
        <w:rFonts w:ascii="Courier New" w:hAnsi="Courier New" w:cs="Courier New" w:hint="default"/>
      </w:rPr>
    </w:lvl>
    <w:lvl w:ilvl="5" w:tplc="BCBA9A46" w:tentative="1">
      <w:start w:val="1"/>
      <w:numFmt w:val="bullet"/>
      <w:lvlText w:val=""/>
      <w:lvlJc w:val="left"/>
      <w:pPr>
        <w:ind w:left="4680" w:hanging="360"/>
      </w:pPr>
      <w:rPr>
        <w:rFonts w:ascii="Wingdings" w:hAnsi="Wingdings" w:hint="default"/>
      </w:rPr>
    </w:lvl>
    <w:lvl w:ilvl="6" w:tplc="DC309A48" w:tentative="1">
      <w:start w:val="1"/>
      <w:numFmt w:val="bullet"/>
      <w:lvlText w:val=""/>
      <w:lvlJc w:val="left"/>
      <w:pPr>
        <w:ind w:left="5400" w:hanging="360"/>
      </w:pPr>
      <w:rPr>
        <w:rFonts w:ascii="Symbol" w:hAnsi="Symbol" w:hint="default"/>
      </w:rPr>
    </w:lvl>
    <w:lvl w:ilvl="7" w:tplc="621EB55E" w:tentative="1">
      <w:start w:val="1"/>
      <w:numFmt w:val="bullet"/>
      <w:lvlText w:val="o"/>
      <w:lvlJc w:val="left"/>
      <w:pPr>
        <w:ind w:left="6120" w:hanging="360"/>
      </w:pPr>
      <w:rPr>
        <w:rFonts w:ascii="Courier New" w:hAnsi="Courier New" w:cs="Courier New" w:hint="default"/>
      </w:rPr>
    </w:lvl>
    <w:lvl w:ilvl="8" w:tplc="8104F2E6" w:tentative="1">
      <w:start w:val="1"/>
      <w:numFmt w:val="bullet"/>
      <w:lvlText w:val=""/>
      <w:lvlJc w:val="left"/>
      <w:pPr>
        <w:ind w:left="6840" w:hanging="360"/>
      </w:pPr>
      <w:rPr>
        <w:rFonts w:ascii="Wingdings" w:hAnsi="Wingdings" w:hint="default"/>
      </w:rPr>
    </w:lvl>
  </w:abstractNum>
  <w:abstractNum w:abstractNumId="11" w15:restartNumberingAfterBreak="0">
    <w:nsid w:val="50674982"/>
    <w:multiLevelType w:val="hybridMultilevel"/>
    <w:tmpl w:val="8CAC4AE2"/>
    <w:lvl w:ilvl="0" w:tplc="015EAC1A">
      <w:start w:val="1"/>
      <w:numFmt w:val="bullet"/>
      <w:lvlText w:val="o"/>
      <w:lvlJc w:val="left"/>
      <w:pPr>
        <w:ind w:left="1080" w:hanging="360"/>
      </w:pPr>
      <w:rPr>
        <w:rFonts w:ascii="Courier New" w:hAnsi="Courier New" w:cs="Courier New" w:hint="default"/>
      </w:rPr>
    </w:lvl>
    <w:lvl w:ilvl="1" w:tplc="07A45C94" w:tentative="1">
      <w:start w:val="1"/>
      <w:numFmt w:val="bullet"/>
      <w:lvlText w:val="o"/>
      <w:lvlJc w:val="left"/>
      <w:pPr>
        <w:ind w:left="1800" w:hanging="360"/>
      </w:pPr>
      <w:rPr>
        <w:rFonts w:ascii="Courier New" w:hAnsi="Courier New" w:cs="Courier New" w:hint="default"/>
      </w:rPr>
    </w:lvl>
    <w:lvl w:ilvl="2" w:tplc="F812685E" w:tentative="1">
      <w:start w:val="1"/>
      <w:numFmt w:val="bullet"/>
      <w:lvlText w:val=""/>
      <w:lvlJc w:val="left"/>
      <w:pPr>
        <w:ind w:left="2520" w:hanging="360"/>
      </w:pPr>
      <w:rPr>
        <w:rFonts w:ascii="Wingdings" w:hAnsi="Wingdings" w:hint="default"/>
      </w:rPr>
    </w:lvl>
    <w:lvl w:ilvl="3" w:tplc="6560A020" w:tentative="1">
      <w:start w:val="1"/>
      <w:numFmt w:val="bullet"/>
      <w:lvlText w:val=""/>
      <w:lvlJc w:val="left"/>
      <w:pPr>
        <w:ind w:left="3240" w:hanging="360"/>
      </w:pPr>
      <w:rPr>
        <w:rFonts w:ascii="Symbol" w:hAnsi="Symbol" w:hint="default"/>
      </w:rPr>
    </w:lvl>
    <w:lvl w:ilvl="4" w:tplc="9028BA94" w:tentative="1">
      <w:start w:val="1"/>
      <w:numFmt w:val="bullet"/>
      <w:lvlText w:val="o"/>
      <w:lvlJc w:val="left"/>
      <w:pPr>
        <w:ind w:left="3960" w:hanging="360"/>
      </w:pPr>
      <w:rPr>
        <w:rFonts w:ascii="Courier New" w:hAnsi="Courier New" w:cs="Courier New" w:hint="default"/>
      </w:rPr>
    </w:lvl>
    <w:lvl w:ilvl="5" w:tplc="78B4F172" w:tentative="1">
      <w:start w:val="1"/>
      <w:numFmt w:val="bullet"/>
      <w:lvlText w:val=""/>
      <w:lvlJc w:val="left"/>
      <w:pPr>
        <w:ind w:left="4680" w:hanging="360"/>
      </w:pPr>
      <w:rPr>
        <w:rFonts w:ascii="Wingdings" w:hAnsi="Wingdings" w:hint="default"/>
      </w:rPr>
    </w:lvl>
    <w:lvl w:ilvl="6" w:tplc="45DEE680" w:tentative="1">
      <w:start w:val="1"/>
      <w:numFmt w:val="bullet"/>
      <w:lvlText w:val=""/>
      <w:lvlJc w:val="left"/>
      <w:pPr>
        <w:ind w:left="5400" w:hanging="360"/>
      </w:pPr>
      <w:rPr>
        <w:rFonts w:ascii="Symbol" w:hAnsi="Symbol" w:hint="default"/>
      </w:rPr>
    </w:lvl>
    <w:lvl w:ilvl="7" w:tplc="6AACCB50" w:tentative="1">
      <w:start w:val="1"/>
      <w:numFmt w:val="bullet"/>
      <w:lvlText w:val="o"/>
      <w:lvlJc w:val="left"/>
      <w:pPr>
        <w:ind w:left="6120" w:hanging="360"/>
      </w:pPr>
      <w:rPr>
        <w:rFonts w:ascii="Courier New" w:hAnsi="Courier New" w:cs="Courier New" w:hint="default"/>
      </w:rPr>
    </w:lvl>
    <w:lvl w:ilvl="8" w:tplc="3A42781A" w:tentative="1">
      <w:start w:val="1"/>
      <w:numFmt w:val="bullet"/>
      <w:lvlText w:val=""/>
      <w:lvlJc w:val="left"/>
      <w:pPr>
        <w:ind w:left="6840" w:hanging="360"/>
      </w:pPr>
      <w:rPr>
        <w:rFonts w:ascii="Wingdings" w:hAnsi="Wingdings" w:hint="default"/>
      </w:rPr>
    </w:lvl>
  </w:abstractNum>
  <w:abstractNum w:abstractNumId="12" w15:restartNumberingAfterBreak="0">
    <w:nsid w:val="5C5B4E4D"/>
    <w:multiLevelType w:val="hybridMultilevel"/>
    <w:tmpl w:val="5D7CEF62"/>
    <w:lvl w:ilvl="0" w:tplc="E5AE00E2">
      <w:start w:val="1"/>
      <w:numFmt w:val="bullet"/>
      <w:lvlText w:val="o"/>
      <w:lvlJc w:val="left"/>
      <w:pPr>
        <w:ind w:left="720" w:hanging="360"/>
      </w:pPr>
      <w:rPr>
        <w:rFonts w:ascii="Courier New" w:hAnsi="Courier New" w:cs="Courier New" w:hint="default"/>
      </w:rPr>
    </w:lvl>
    <w:lvl w:ilvl="1" w:tplc="2D520B06" w:tentative="1">
      <w:start w:val="1"/>
      <w:numFmt w:val="bullet"/>
      <w:lvlText w:val="o"/>
      <w:lvlJc w:val="left"/>
      <w:pPr>
        <w:ind w:left="1440" w:hanging="360"/>
      </w:pPr>
      <w:rPr>
        <w:rFonts w:ascii="Courier New" w:hAnsi="Courier New" w:cs="Courier New" w:hint="default"/>
      </w:rPr>
    </w:lvl>
    <w:lvl w:ilvl="2" w:tplc="3ABE0356" w:tentative="1">
      <w:start w:val="1"/>
      <w:numFmt w:val="bullet"/>
      <w:lvlText w:val=""/>
      <w:lvlJc w:val="left"/>
      <w:pPr>
        <w:ind w:left="2160" w:hanging="360"/>
      </w:pPr>
      <w:rPr>
        <w:rFonts w:ascii="Wingdings" w:hAnsi="Wingdings" w:hint="default"/>
      </w:rPr>
    </w:lvl>
    <w:lvl w:ilvl="3" w:tplc="5E94E5EA" w:tentative="1">
      <w:start w:val="1"/>
      <w:numFmt w:val="bullet"/>
      <w:lvlText w:val=""/>
      <w:lvlJc w:val="left"/>
      <w:pPr>
        <w:ind w:left="2880" w:hanging="360"/>
      </w:pPr>
      <w:rPr>
        <w:rFonts w:ascii="Symbol" w:hAnsi="Symbol" w:hint="default"/>
      </w:rPr>
    </w:lvl>
    <w:lvl w:ilvl="4" w:tplc="E49CCC66" w:tentative="1">
      <w:start w:val="1"/>
      <w:numFmt w:val="bullet"/>
      <w:lvlText w:val="o"/>
      <w:lvlJc w:val="left"/>
      <w:pPr>
        <w:ind w:left="3600" w:hanging="360"/>
      </w:pPr>
      <w:rPr>
        <w:rFonts w:ascii="Courier New" w:hAnsi="Courier New" w:cs="Courier New" w:hint="default"/>
      </w:rPr>
    </w:lvl>
    <w:lvl w:ilvl="5" w:tplc="E670F6D0" w:tentative="1">
      <w:start w:val="1"/>
      <w:numFmt w:val="bullet"/>
      <w:lvlText w:val=""/>
      <w:lvlJc w:val="left"/>
      <w:pPr>
        <w:ind w:left="4320" w:hanging="360"/>
      </w:pPr>
      <w:rPr>
        <w:rFonts w:ascii="Wingdings" w:hAnsi="Wingdings" w:hint="default"/>
      </w:rPr>
    </w:lvl>
    <w:lvl w:ilvl="6" w:tplc="35906016" w:tentative="1">
      <w:start w:val="1"/>
      <w:numFmt w:val="bullet"/>
      <w:lvlText w:val=""/>
      <w:lvlJc w:val="left"/>
      <w:pPr>
        <w:ind w:left="5040" w:hanging="360"/>
      </w:pPr>
      <w:rPr>
        <w:rFonts w:ascii="Symbol" w:hAnsi="Symbol" w:hint="default"/>
      </w:rPr>
    </w:lvl>
    <w:lvl w:ilvl="7" w:tplc="BF26A59A" w:tentative="1">
      <w:start w:val="1"/>
      <w:numFmt w:val="bullet"/>
      <w:lvlText w:val="o"/>
      <w:lvlJc w:val="left"/>
      <w:pPr>
        <w:ind w:left="5760" w:hanging="360"/>
      </w:pPr>
      <w:rPr>
        <w:rFonts w:ascii="Courier New" w:hAnsi="Courier New" w:cs="Courier New" w:hint="default"/>
      </w:rPr>
    </w:lvl>
    <w:lvl w:ilvl="8" w:tplc="7D9655EA" w:tentative="1">
      <w:start w:val="1"/>
      <w:numFmt w:val="bullet"/>
      <w:lvlText w:val=""/>
      <w:lvlJc w:val="left"/>
      <w:pPr>
        <w:ind w:left="6480" w:hanging="360"/>
      </w:pPr>
      <w:rPr>
        <w:rFonts w:ascii="Wingdings" w:hAnsi="Wingdings" w:hint="default"/>
      </w:rPr>
    </w:lvl>
  </w:abstractNum>
  <w:abstractNum w:abstractNumId="13" w15:restartNumberingAfterBreak="0">
    <w:nsid w:val="6A2A0903"/>
    <w:multiLevelType w:val="hybridMultilevel"/>
    <w:tmpl w:val="96D03AE6"/>
    <w:lvl w:ilvl="0" w:tplc="88106884">
      <w:start w:val="1"/>
      <w:numFmt w:val="bullet"/>
      <w:lvlText w:val="o"/>
      <w:lvlJc w:val="left"/>
      <w:pPr>
        <w:ind w:left="1080" w:hanging="360"/>
      </w:pPr>
      <w:rPr>
        <w:rFonts w:ascii="Courier New" w:hAnsi="Courier New" w:cs="Courier New" w:hint="default"/>
      </w:rPr>
    </w:lvl>
    <w:lvl w:ilvl="1" w:tplc="2F262978" w:tentative="1">
      <w:start w:val="1"/>
      <w:numFmt w:val="bullet"/>
      <w:lvlText w:val="o"/>
      <w:lvlJc w:val="left"/>
      <w:pPr>
        <w:ind w:left="1800" w:hanging="360"/>
      </w:pPr>
      <w:rPr>
        <w:rFonts w:ascii="Courier New" w:hAnsi="Courier New" w:cs="Courier New" w:hint="default"/>
      </w:rPr>
    </w:lvl>
    <w:lvl w:ilvl="2" w:tplc="6B306F32" w:tentative="1">
      <w:start w:val="1"/>
      <w:numFmt w:val="bullet"/>
      <w:lvlText w:val=""/>
      <w:lvlJc w:val="left"/>
      <w:pPr>
        <w:ind w:left="2520" w:hanging="360"/>
      </w:pPr>
      <w:rPr>
        <w:rFonts w:ascii="Wingdings" w:hAnsi="Wingdings" w:hint="default"/>
      </w:rPr>
    </w:lvl>
    <w:lvl w:ilvl="3" w:tplc="754412AA" w:tentative="1">
      <w:start w:val="1"/>
      <w:numFmt w:val="bullet"/>
      <w:lvlText w:val=""/>
      <w:lvlJc w:val="left"/>
      <w:pPr>
        <w:ind w:left="3240" w:hanging="360"/>
      </w:pPr>
      <w:rPr>
        <w:rFonts w:ascii="Symbol" w:hAnsi="Symbol" w:hint="default"/>
      </w:rPr>
    </w:lvl>
    <w:lvl w:ilvl="4" w:tplc="7422AB58" w:tentative="1">
      <w:start w:val="1"/>
      <w:numFmt w:val="bullet"/>
      <w:lvlText w:val="o"/>
      <w:lvlJc w:val="left"/>
      <w:pPr>
        <w:ind w:left="3960" w:hanging="360"/>
      </w:pPr>
      <w:rPr>
        <w:rFonts w:ascii="Courier New" w:hAnsi="Courier New" w:cs="Courier New" w:hint="default"/>
      </w:rPr>
    </w:lvl>
    <w:lvl w:ilvl="5" w:tplc="D278D5BC" w:tentative="1">
      <w:start w:val="1"/>
      <w:numFmt w:val="bullet"/>
      <w:lvlText w:val=""/>
      <w:lvlJc w:val="left"/>
      <w:pPr>
        <w:ind w:left="4680" w:hanging="360"/>
      </w:pPr>
      <w:rPr>
        <w:rFonts w:ascii="Wingdings" w:hAnsi="Wingdings" w:hint="default"/>
      </w:rPr>
    </w:lvl>
    <w:lvl w:ilvl="6" w:tplc="4BB27DE0" w:tentative="1">
      <w:start w:val="1"/>
      <w:numFmt w:val="bullet"/>
      <w:lvlText w:val=""/>
      <w:lvlJc w:val="left"/>
      <w:pPr>
        <w:ind w:left="5400" w:hanging="360"/>
      </w:pPr>
      <w:rPr>
        <w:rFonts w:ascii="Symbol" w:hAnsi="Symbol" w:hint="default"/>
      </w:rPr>
    </w:lvl>
    <w:lvl w:ilvl="7" w:tplc="8CA61CF4" w:tentative="1">
      <w:start w:val="1"/>
      <w:numFmt w:val="bullet"/>
      <w:lvlText w:val="o"/>
      <w:lvlJc w:val="left"/>
      <w:pPr>
        <w:ind w:left="6120" w:hanging="360"/>
      </w:pPr>
      <w:rPr>
        <w:rFonts w:ascii="Courier New" w:hAnsi="Courier New" w:cs="Courier New" w:hint="default"/>
      </w:rPr>
    </w:lvl>
    <w:lvl w:ilvl="8" w:tplc="182EE600"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1"/>
  </w:num>
  <w:num w:numId="6">
    <w:abstractNumId w:val="7"/>
  </w:num>
  <w:num w:numId="7">
    <w:abstractNumId w:val="3"/>
  </w:num>
  <w:num w:numId="8">
    <w:abstractNumId w:val="0"/>
  </w:num>
  <w:num w:numId="9">
    <w:abstractNumId w:val="11"/>
  </w:num>
  <w:num w:numId="10">
    <w:abstractNumId w:val="12"/>
  </w:num>
  <w:num w:numId="11">
    <w:abstractNumId w:val="8"/>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2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03AA"/>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15C5"/>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1672"/>
    <w:rsid w:val="00262A66"/>
    <w:rsid w:val="00263140"/>
    <w:rsid w:val="002631C8"/>
    <w:rsid w:val="00265133"/>
    <w:rsid w:val="00265A23"/>
    <w:rsid w:val="00267841"/>
    <w:rsid w:val="00270935"/>
    <w:rsid w:val="002710C3"/>
    <w:rsid w:val="002734D6"/>
    <w:rsid w:val="00274C45"/>
    <w:rsid w:val="00275109"/>
    <w:rsid w:val="00275BEE"/>
    <w:rsid w:val="00277434"/>
    <w:rsid w:val="00280123"/>
    <w:rsid w:val="00281343"/>
    <w:rsid w:val="00281883"/>
    <w:rsid w:val="00281FE1"/>
    <w:rsid w:val="002874E3"/>
    <w:rsid w:val="00287656"/>
    <w:rsid w:val="00291518"/>
    <w:rsid w:val="00296FF0"/>
    <w:rsid w:val="002A17C0"/>
    <w:rsid w:val="002A48DF"/>
    <w:rsid w:val="002A5A84"/>
    <w:rsid w:val="002A6E6F"/>
    <w:rsid w:val="002A74E4"/>
    <w:rsid w:val="002A7CFE"/>
    <w:rsid w:val="002B16C8"/>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758"/>
    <w:rsid w:val="00357CA1"/>
    <w:rsid w:val="00361FE9"/>
    <w:rsid w:val="003624F2"/>
    <w:rsid w:val="00363854"/>
    <w:rsid w:val="00364315"/>
    <w:rsid w:val="003643E2"/>
    <w:rsid w:val="00370155"/>
    <w:rsid w:val="003712D5"/>
    <w:rsid w:val="00373EA0"/>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32F1"/>
    <w:rsid w:val="003F77F8"/>
    <w:rsid w:val="00400ACD"/>
    <w:rsid w:val="004039A0"/>
    <w:rsid w:val="00403B15"/>
    <w:rsid w:val="00403E8A"/>
    <w:rsid w:val="004101E4"/>
    <w:rsid w:val="00410661"/>
    <w:rsid w:val="004108C3"/>
    <w:rsid w:val="00410B33"/>
    <w:rsid w:val="004120CC"/>
    <w:rsid w:val="00412DAE"/>
    <w:rsid w:val="00412ED2"/>
    <w:rsid w:val="00412F0F"/>
    <w:rsid w:val="004134CE"/>
    <w:rsid w:val="004136A8"/>
    <w:rsid w:val="00415139"/>
    <w:rsid w:val="004166BB"/>
    <w:rsid w:val="00416BDB"/>
    <w:rsid w:val="004174CD"/>
    <w:rsid w:val="004241AA"/>
    <w:rsid w:val="0042422E"/>
    <w:rsid w:val="00426F21"/>
    <w:rsid w:val="004316C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A5A"/>
    <w:rsid w:val="004A03F7"/>
    <w:rsid w:val="004A081C"/>
    <w:rsid w:val="004A123F"/>
    <w:rsid w:val="004A2172"/>
    <w:rsid w:val="004B0AA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11E"/>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87E"/>
    <w:rsid w:val="0056153F"/>
    <w:rsid w:val="00561B14"/>
    <w:rsid w:val="00562C87"/>
    <w:rsid w:val="005636BD"/>
    <w:rsid w:val="005666D5"/>
    <w:rsid w:val="005669A7"/>
    <w:rsid w:val="00573401"/>
    <w:rsid w:val="00576714"/>
    <w:rsid w:val="0057685A"/>
    <w:rsid w:val="0058376A"/>
    <w:rsid w:val="005847EF"/>
    <w:rsid w:val="005851E6"/>
    <w:rsid w:val="005878B7"/>
    <w:rsid w:val="00592C9A"/>
    <w:rsid w:val="00593DF8"/>
    <w:rsid w:val="00595745"/>
    <w:rsid w:val="005963F0"/>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004"/>
    <w:rsid w:val="005D4DAE"/>
    <w:rsid w:val="005D767D"/>
    <w:rsid w:val="005D7A30"/>
    <w:rsid w:val="005D7D3B"/>
    <w:rsid w:val="005E1999"/>
    <w:rsid w:val="005E232C"/>
    <w:rsid w:val="005E2B83"/>
    <w:rsid w:val="005E4AEB"/>
    <w:rsid w:val="005E4C82"/>
    <w:rsid w:val="005E5283"/>
    <w:rsid w:val="005E60F0"/>
    <w:rsid w:val="005E738F"/>
    <w:rsid w:val="005E788B"/>
    <w:rsid w:val="005F1519"/>
    <w:rsid w:val="005F4862"/>
    <w:rsid w:val="005F5679"/>
    <w:rsid w:val="005F5FDF"/>
    <w:rsid w:val="005F6960"/>
    <w:rsid w:val="005F7000"/>
    <w:rsid w:val="005F7AAA"/>
    <w:rsid w:val="00600235"/>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4C07"/>
    <w:rsid w:val="0067036E"/>
    <w:rsid w:val="00671693"/>
    <w:rsid w:val="006757AA"/>
    <w:rsid w:val="0068127E"/>
    <w:rsid w:val="00681790"/>
    <w:rsid w:val="006823AA"/>
    <w:rsid w:val="00684B98"/>
    <w:rsid w:val="006852CC"/>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E2E"/>
    <w:rsid w:val="00727E7A"/>
    <w:rsid w:val="0073163C"/>
    <w:rsid w:val="00731DE3"/>
    <w:rsid w:val="007329EB"/>
    <w:rsid w:val="00735B9D"/>
    <w:rsid w:val="007365A5"/>
    <w:rsid w:val="00736FB0"/>
    <w:rsid w:val="007404BC"/>
    <w:rsid w:val="00740D13"/>
    <w:rsid w:val="00740F5F"/>
    <w:rsid w:val="00742794"/>
    <w:rsid w:val="00743C4C"/>
    <w:rsid w:val="007445B7"/>
    <w:rsid w:val="00744920"/>
    <w:rsid w:val="007461B7"/>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A19"/>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008"/>
    <w:rsid w:val="00805402"/>
    <w:rsid w:val="0080765F"/>
    <w:rsid w:val="00812BE3"/>
    <w:rsid w:val="00814516"/>
    <w:rsid w:val="00815C9D"/>
    <w:rsid w:val="008170E2"/>
    <w:rsid w:val="00823E4C"/>
    <w:rsid w:val="008270F4"/>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2EE8"/>
    <w:rsid w:val="008A3188"/>
    <w:rsid w:val="008A3FDF"/>
    <w:rsid w:val="008A6418"/>
    <w:rsid w:val="008B05D8"/>
    <w:rsid w:val="008B0B3D"/>
    <w:rsid w:val="008B0F95"/>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0DC5"/>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BDF"/>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E7B"/>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3A59"/>
    <w:rsid w:val="00A644B8"/>
    <w:rsid w:val="00A70E35"/>
    <w:rsid w:val="00A720DC"/>
    <w:rsid w:val="00A74B52"/>
    <w:rsid w:val="00A803CF"/>
    <w:rsid w:val="00A8133F"/>
    <w:rsid w:val="00A82CB4"/>
    <w:rsid w:val="00A837A8"/>
    <w:rsid w:val="00A83C36"/>
    <w:rsid w:val="00A87AB9"/>
    <w:rsid w:val="00A932BB"/>
    <w:rsid w:val="00A93579"/>
    <w:rsid w:val="00A93934"/>
    <w:rsid w:val="00A95D51"/>
    <w:rsid w:val="00AA18AE"/>
    <w:rsid w:val="00AA228B"/>
    <w:rsid w:val="00AA597A"/>
    <w:rsid w:val="00AA7487"/>
    <w:rsid w:val="00AA7E52"/>
    <w:rsid w:val="00AB1655"/>
    <w:rsid w:val="00AB1873"/>
    <w:rsid w:val="00AB2C05"/>
    <w:rsid w:val="00AB3536"/>
    <w:rsid w:val="00AB474B"/>
    <w:rsid w:val="00AB5CCC"/>
    <w:rsid w:val="00AB74E2"/>
    <w:rsid w:val="00AC2B7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1F9"/>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7FA6"/>
    <w:rsid w:val="00B43672"/>
    <w:rsid w:val="00B43DB6"/>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3A92"/>
    <w:rsid w:val="00BB5B36"/>
    <w:rsid w:val="00BC027B"/>
    <w:rsid w:val="00BC30A6"/>
    <w:rsid w:val="00BC3ED3"/>
    <w:rsid w:val="00BC3EF6"/>
    <w:rsid w:val="00BC4E34"/>
    <w:rsid w:val="00BC51D0"/>
    <w:rsid w:val="00BC58E1"/>
    <w:rsid w:val="00BC59CA"/>
    <w:rsid w:val="00BC5B97"/>
    <w:rsid w:val="00BC6462"/>
    <w:rsid w:val="00BD0A32"/>
    <w:rsid w:val="00BD4E55"/>
    <w:rsid w:val="00BD513B"/>
    <w:rsid w:val="00BD5E52"/>
    <w:rsid w:val="00BE00CD"/>
    <w:rsid w:val="00BE0E75"/>
    <w:rsid w:val="00BE14B6"/>
    <w:rsid w:val="00BE1789"/>
    <w:rsid w:val="00BE3634"/>
    <w:rsid w:val="00BE38C7"/>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06D5"/>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172D"/>
    <w:rsid w:val="00D03176"/>
    <w:rsid w:val="00D060A8"/>
    <w:rsid w:val="00D06605"/>
    <w:rsid w:val="00D0720F"/>
    <w:rsid w:val="00D074E2"/>
    <w:rsid w:val="00D11B0B"/>
    <w:rsid w:val="00D12A3E"/>
    <w:rsid w:val="00D22160"/>
    <w:rsid w:val="00D22172"/>
    <w:rsid w:val="00D2301B"/>
    <w:rsid w:val="00D239EE"/>
    <w:rsid w:val="00D30534"/>
    <w:rsid w:val="00D3151E"/>
    <w:rsid w:val="00D35728"/>
    <w:rsid w:val="00D37BCF"/>
    <w:rsid w:val="00D40F93"/>
    <w:rsid w:val="00D42277"/>
    <w:rsid w:val="00D43C59"/>
    <w:rsid w:val="00D44ADE"/>
    <w:rsid w:val="00D44B31"/>
    <w:rsid w:val="00D50D65"/>
    <w:rsid w:val="00D512E0"/>
    <w:rsid w:val="00D519F3"/>
    <w:rsid w:val="00D51D2A"/>
    <w:rsid w:val="00D53B7C"/>
    <w:rsid w:val="00D55F52"/>
    <w:rsid w:val="00D56508"/>
    <w:rsid w:val="00D57BB5"/>
    <w:rsid w:val="00D6131A"/>
    <w:rsid w:val="00D61611"/>
    <w:rsid w:val="00D61784"/>
    <w:rsid w:val="00D6178A"/>
    <w:rsid w:val="00D63214"/>
    <w:rsid w:val="00D63B53"/>
    <w:rsid w:val="00D64B88"/>
    <w:rsid w:val="00D64DC5"/>
    <w:rsid w:val="00D65953"/>
    <w:rsid w:val="00D66BA6"/>
    <w:rsid w:val="00D700B1"/>
    <w:rsid w:val="00D730FA"/>
    <w:rsid w:val="00D7620B"/>
    <w:rsid w:val="00D76631"/>
    <w:rsid w:val="00D768B7"/>
    <w:rsid w:val="00D77492"/>
    <w:rsid w:val="00D811E8"/>
    <w:rsid w:val="00D81A44"/>
    <w:rsid w:val="00D83072"/>
    <w:rsid w:val="00D83ABC"/>
    <w:rsid w:val="00D84870"/>
    <w:rsid w:val="00D84D8F"/>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EC5"/>
    <w:rsid w:val="00DC6DBB"/>
    <w:rsid w:val="00DC7761"/>
    <w:rsid w:val="00DD0022"/>
    <w:rsid w:val="00DD073C"/>
    <w:rsid w:val="00DD128C"/>
    <w:rsid w:val="00DD1B8F"/>
    <w:rsid w:val="00DD5BCC"/>
    <w:rsid w:val="00DD7509"/>
    <w:rsid w:val="00DD79C7"/>
    <w:rsid w:val="00DD7D6E"/>
    <w:rsid w:val="00DD7E45"/>
    <w:rsid w:val="00DE34B2"/>
    <w:rsid w:val="00DE49DE"/>
    <w:rsid w:val="00DE618B"/>
    <w:rsid w:val="00DE6EC2"/>
    <w:rsid w:val="00DF0834"/>
    <w:rsid w:val="00DF2707"/>
    <w:rsid w:val="00DF4D90"/>
    <w:rsid w:val="00DF585C"/>
    <w:rsid w:val="00DF5EBD"/>
    <w:rsid w:val="00DF6BA8"/>
    <w:rsid w:val="00DF78EA"/>
    <w:rsid w:val="00DF7CA3"/>
    <w:rsid w:val="00DF7F0D"/>
    <w:rsid w:val="00E00D5A"/>
    <w:rsid w:val="00E01462"/>
    <w:rsid w:val="00E01A76"/>
    <w:rsid w:val="00E01E39"/>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7EE"/>
    <w:rsid w:val="00E438AE"/>
    <w:rsid w:val="00E443CE"/>
    <w:rsid w:val="00E45547"/>
    <w:rsid w:val="00E500F1"/>
    <w:rsid w:val="00E51446"/>
    <w:rsid w:val="00E529C8"/>
    <w:rsid w:val="00E55DA0"/>
    <w:rsid w:val="00E56033"/>
    <w:rsid w:val="00E61159"/>
    <w:rsid w:val="00E625DA"/>
    <w:rsid w:val="00E62D4E"/>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BB6"/>
    <w:rsid w:val="00EB3928"/>
    <w:rsid w:val="00EB5373"/>
    <w:rsid w:val="00EC02A2"/>
    <w:rsid w:val="00EC379B"/>
    <w:rsid w:val="00EC37DF"/>
    <w:rsid w:val="00EC41B1"/>
    <w:rsid w:val="00ED0044"/>
    <w:rsid w:val="00ED0665"/>
    <w:rsid w:val="00ED12C0"/>
    <w:rsid w:val="00ED19F0"/>
    <w:rsid w:val="00ED2B50"/>
    <w:rsid w:val="00ED3A32"/>
    <w:rsid w:val="00ED3BDE"/>
    <w:rsid w:val="00ED68FB"/>
    <w:rsid w:val="00ED783A"/>
    <w:rsid w:val="00EE2E34"/>
    <w:rsid w:val="00EE2E91"/>
    <w:rsid w:val="00EE43A2"/>
    <w:rsid w:val="00EE46B7"/>
    <w:rsid w:val="00EE492F"/>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DD5"/>
    <w:rsid w:val="00F36FE0"/>
    <w:rsid w:val="00F37EA8"/>
    <w:rsid w:val="00F40B14"/>
    <w:rsid w:val="00F41186"/>
    <w:rsid w:val="00F41EEF"/>
    <w:rsid w:val="00F41FAC"/>
    <w:rsid w:val="00F423D3"/>
    <w:rsid w:val="00F42716"/>
    <w:rsid w:val="00F44349"/>
    <w:rsid w:val="00F4569E"/>
    <w:rsid w:val="00F45AFC"/>
    <w:rsid w:val="00F462F4"/>
    <w:rsid w:val="00F50130"/>
    <w:rsid w:val="00F51505"/>
    <w:rsid w:val="00F52402"/>
    <w:rsid w:val="00F5605D"/>
    <w:rsid w:val="00F6514B"/>
    <w:rsid w:val="00F6587F"/>
    <w:rsid w:val="00F67981"/>
    <w:rsid w:val="00F706CA"/>
    <w:rsid w:val="00F70F8D"/>
    <w:rsid w:val="00F71C5A"/>
    <w:rsid w:val="00F733A4"/>
    <w:rsid w:val="00F7758F"/>
    <w:rsid w:val="00F82811"/>
    <w:rsid w:val="00F84153"/>
    <w:rsid w:val="00F84DA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89DE0-4014-42F9-A0CD-B9CDA1C7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E492F"/>
    <w:rPr>
      <w:sz w:val="16"/>
      <w:szCs w:val="16"/>
    </w:rPr>
  </w:style>
  <w:style w:type="paragraph" w:styleId="CommentText">
    <w:name w:val="annotation text"/>
    <w:basedOn w:val="Normal"/>
    <w:link w:val="CommentTextChar"/>
    <w:semiHidden/>
    <w:unhideWhenUsed/>
    <w:rsid w:val="00EE492F"/>
    <w:rPr>
      <w:sz w:val="20"/>
      <w:szCs w:val="20"/>
    </w:rPr>
  </w:style>
  <w:style w:type="character" w:customStyle="1" w:styleId="CommentTextChar">
    <w:name w:val="Comment Text Char"/>
    <w:basedOn w:val="DefaultParagraphFont"/>
    <w:link w:val="CommentText"/>
    <w:semiHidden/>
    <w:rsid w:val="00EE492F"/>
  </w:style>
  <w:style w:type="paragraph" w:styleId="CommentSubject">
    <w:name w:val="annotation subject"/>
    <w:basedOn w:val="CommentText"/>
    <w:next w:val="CommentText"/>
    <w:link w:val="CommentSubjectChar"/>
    <w:semiHidden/>
    <w:unhideWhenUsed/>
    <w:rsid w:val="00EE492F"/>
    <w:rPr>
      <w:b/>
      <w:bCs/>
    </w:rPr>
  </w:style>
  <w:style w:type="character" w:customStyle="1" w:styleId="CommentSubjectChar">
    <w:name w:val="Comment Subject Char"/>
    <w:basedOn w:val="CommentTextChar"/>
    <w:link w:val="CommentSubject"/>
    <w:semiHidden/>
    <w:rsid w:val="00EE492F"/>
    <w:rPr>
      <w:b/>
      <w:bCs/>
    </w:rPr>
  </w:style>
  <w:style w:type="paragraph" w:styleId="ListParagraph">
    <w:name w:val="List Paragraph"/>
    <w:basedOn w:val="Normal"/>
    <w:uiPriority w:val="34"/>
    <w:qFormat/>
    <w:rsid w:val="0073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1567</Words>
  <Characters>8138</Characters>
  <Application>Microsoft Office Word</Application>
  <DocSecurity>4</DocSecurity>
  <Lines>164</Lines>
  <Paragraphs>54</Paragraphs>
  <ScaleCrop>false</ScaleCrop>
  <HeadingPairs>
    <vt:vector size="2" baseType="variant">
      <vt:variant>
        <vt:lpstr>Title</vt:lpstr>
      </vt:variant>
      <vt:variant>
        <vt:i4>1</vt:i4>
      </vt:variant>
    </vt:vector>
  </HeadingPairs>
  <TitlesOfParts>
    <vt:vector size="1" baseType="lpstr">
      <vt:lpstr>BA - HB04119 (Committee Report (Substituted))</vt:lpstr>
    </vt:vector>
  </TitlesOfParts>
  <Company>State of Texas</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23534</dc:subject>
  <dc:creator>State of Texas</dc:creator>
  <dc:description>HB 4119 by Guillen-(H)International Relations &amp; Economic Development (Substitute Document Number: 87R 19927)</dc:description>
  <cp:lastModifiedBy>Stacey Nicchio</cp:lastModifiedBy>
  <cp:revision>2</cp:revision>
  <cp:lastPrinted>2003-11-26T17:21:00Z</cp:lastPrinted>
  <dcterms:created xsi:type="dcterms:W3CDTF">2021-05-04T16:35:00Z</dcterms:created>
  <dcterms:modified xsi:type="dcterms:W3CDTF">2021-05-04T16:35:00Z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21.121.369</vt:lpwstr>
  </property>
</Properties>
</file>