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C3069" w14:paraId="2CE45003" w14:textId="77777777" w:rsidTr="00345119">
        <w:tc>
          <w:tcPr>
            <w:tcW w:w="9576" w:type="dxa"/>
            <w:noWrap/>
          </w:tcPr>
          <w:p w14:paraId="4FBD5149" w14:textId="77777777" w:rsidR="008423E4" w:rsidRPr="0022177D" w:rsidRDefault="006103E2" w:rsidP="00787F3B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4DDE4B8C" w14:textId="77777777" w:rsidR="008423E4" w:rsidRPr="0022177D" w:rsidRDefault="008423E4" w:rsidP="00787F3B">
      <w:pPr>
        <w:jc w:val="center"/>
      </w:pPr>
    </w:p>
    <w:p w14:paraId="64050622" w14:textId="77777777" w:rsidR="008423E4" w:rsidRPr="00B31F0E" w:rsidRDefault="008423E4" w:rsidP="00787F3B"/>
    <w:p w14:paraId="2FC9431C" w14:textId="77777777" w:rsidR="008423E4" w:rsidRPr="00742794" w:rsidRDefault="008423E4" w:rsidP="00787F3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C3069" w14:paraId="0D3EC166" w14:textId="77777777" w:rsidTr="00345119">
        <w:tc>
          <w:tcPr>
            <w:tcW w:w="9576" w:type="dxa"/>
          </w:tcPr>
          <w:p w14:paraId="57204D35" w14:textId="4874137A" w:rsidR="008423E4" w:rsidRPr="00861995" w:rsidRDefault="006103E2" w:rsidP="00787F3B">
            <w:pPr>
              <w:jc w:val="right"/>
            </w:pPr>
            <w:r>
              <w:t>C.S.H.B. 4204</w:t>
            </w:r>
          </w:p>
        </w:tc>
      </w:tr>
      <w:tr w:rsidR="00FC3069" w14:paraId="56E357A7" w14:textId="77777777" w:rsidTr="00345119">
        <w:tc>
          <w:tcPr>
            <w:tcW w:w="9576" w:type="dxa"/>
          </w:tcPr>
          <w:p w14:paraId="3B8E230C" w14:textId="227D975E" w:rsidR="008423E4" w:rsidRPr="00861995" w:rsidRDefault="006103E2" w:rsidP="00787F3B">
            <w:pPr>
              <w:jc w:val="right"/>
            </w:pPr>
            <w:r>
              <w:t xml:space="preserve">By: </w:t>
            </w:r>
            <w:r w:rsidR="002A6DF7">
              <w:t>Guillen</w:t>
            </w:r>
          </w:p>
        </w:tc>
      </w:tr>
      <w:tr w:rsidR="00FC3069" w14:paraId="11D9C503" w14:textId="77777777" w:rsidTr="00345119">
        <w:tc>
          <w:tcPr>
            <w:tcW w:w="9576" w:type="dxa"/>
          </w:tcPr>
          <w:p w14:paraId="6AA688C4" w14:textId="075BF32A" w:rsidR="008423E4" w:rsidRPr="00861995" w:rsidRDefault="006103E2" w:rsidP="00787F3B">
            <w:pPr>
              <w:jc w:val="right"/>
            </w:pPr>
            <w:r>
              <w:t>Culture, Recreation &amp; Tourism</w:t>
            </w:r>
          </w:p>
        </w:tc>
      </w:tr>
      <w:tr w:rsidR="00FC3069" w14:paraId="27D4A908" w14:textId="77777777" w:rsidTr="00345119">
        <w:tc>
          <w:tcPr>
            <w:tcW w:w="9576" w:type="dxa"/>
          </w:tcPr>
          <w:p w14:paraId="6A67B697" w14:textId="4F504302" w:rsidR="008423E4" w:rsidRDefault="006103E2" w:rsidP="00787F3B">
            <w:pPr>
              <w:jc w:val="right"/>
            </w:pPr>
            <w:r>
              <w:t>Committee Report (Substituted)</w:t>
            </w:r>
          </w:p>
        </w:tc>
      </w:tr>
    </w:tbl>
    <w:p w14:paraId="24655A25" w14:textId="77777777" w:rsidR="008423E4" w:rsidRDefault="008423E4" w:rsidP="00787F3B">
      <w:pPr>
        <w:tabs>
          <w:tab w:val="right" w:pos="9360"/>
        </w:tabs>
      </w:pPr>
    </w:p>
    <w:p w14:paraId="5F4006CB" w14:textId="77777777" w:rsidR="008423E4" w:rsidRDefault="008423E4" w:rsidP="00787F3B"/>
    <w:p w14:paraId="36519348" w14:textId="77777777" w:rsidR="008423E4" w:rsidRDefault="008423E4" w:rsidP="00787F3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C3069" w14:paraId="3E958C2B" w14:textId="77777777" w:rsidTr="00345119">
        <w:tc>
          <w:tcPr>
            <w:tcW w:w="9576" w:type="dxa"/>
          </w:tcPr>
          <w:p w14:paraId="728BFC75" w14:textId="77777777" w:rsidR="008423E4" w:rsidRPr="00A8133F" w:rsidRDefault="006103E2" w:rsidP="00787F3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F610365" w14:textId="77777777" w:rsidR="008423E4" w:rsidRDefault="008423E4" w:rsidP="00787F3B"/>
          <w:p w14:paraId="5F2D7DA4" w14:textId="77E8239D" w:rsidR="00E10BCA" w:rsidRDefault="006103E2" w:rsidP="00787F3B">
            <w:pPr>
              <w:pStyle w:val="Header"/>
              <w:jc w:val="both"/>
            </w:pPr>
            <w:r>
              <w:t>Concerns have been raised regarding fluctuating water levels on Falcon Lake and there have</w:t>
            </w:r>
            <w:r w:rsidR="008C3F31">
              <w:t xml:space="preserve"> </w:t>
            </w:r>
            <w:r>
              <w:t xml:space="preserve">been calls to conduct a study to determine the cause of this fluctuation and </w:t>
            </w:r>
            <w:r w:rsidR="00BB79FB">
              <w:t xml:space="preserve">to determine </w:t>
            </w:r>
            <w:r>
              <w:t>what should be the</w:t>
            </w:r>
            <w:r w:rsidR="008C3F31">
              <w:t xml:space="preserve"> optimum</w:t>
            </w:r>
            <w:r>
              <w:t xml:space="preserve"> water level for the lake.</w:t>
            </w:r>
            <w:r w:rsidR="008C3F31">
              <w:t xml:space="preserve"> </w:t>
            </w:r>
            <w:r w:rsidRPr="00E10BCA">
              <w:t>C</w:t>
            </w:r>
            <w:r w:rsidR="008C3F31">
              <w:t>.</w:t>
            </w:r>
            <w:r w:rsidRPr="00E10BCA">
              <w:t>S</w:t>
            </w:r>
            <w:r w:rsidR="008C3F31">
              <w:t>.</w:t>
            </w:r>
            <w:r w:rsidRPr="00E10BCA">
              <w:t>H</w:t>
            </w:r>
            <w:r w:rsidR="008C3F31">
              <w:t>.</w:t>
            </w:r>
            <w:r w:rsidRPr="00E10BCA">
              <w:t>B</w:t>
            </w:r>
            <w:r w:rsidR="008C3F31">
              <w:t>.</w:t>
            </w:r>
            <w:r w:rsidRPr="00E10BCA">
              <w:t xml:space="preserve"> 4204 provid</w:t>
            </w:r>
            <w:r w:rsidR="008C3F31">
              <w:t>es</w:t>
            </w:r>
            <w:r w:rsidRPr="00E10BCA">
              <w:t xml:space="preserve"> for </w:t>
            </w:r>
            <w:r w:rsidR="008C3F31">
              <w:t>the</w:t>
            </w:r>
            <w:r w:rsidRPr="00E10BCA">
              <w:t xml:space="preserve"> study and</w:t>
            </w:r>
            <w:r w:rsidR="008C3F31">
              <w:t xml:space="preserve"> a related</w:t>
            </w:r>
            <w:r w:rsidRPr="00E10BCA">
              <w:t xml:space="preserve"> report</w:t>
            </w:r>
            <w:r w:rsidR="008C3F31">
              <w:t>.</w:t>
            </w:r>
            <w:r w:rsidRPr="00E10BCA">
              <w:t xml:space="preserve"> </w:t>
            </w:r>
          </w:p>
          <w:p w14:paraId="7FD8E351" w14:textId="77777777" w:rsidR="008423E4" w:rsidRPr="00E26B13" w:rsidRDefault="008423E4" w:rsidP="00787F3B">
            <w:pPr>
              <w:rPr>
                <w:b/>
              </w:rPr>
            </w:pPr>
          </w:p>
        </w:tc>
      </w:tr>
      <w:tr w:rsidR="00FC3069" w14:paraId="1E0195DA" w14:textId="77777777" w:rsidTr="00345119">
        <w:tc>
          <w:tcPr>
            <w:tcW w:w="9576" w:type="dxa"/>
          </w:tcPr>
          <w:p w14:paraId="0A2F1D46" w14:textId="77777777" w:rsidR="0017725B" w:rsidRDefault="006103E2" w:rsidP="00787F3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C82BD20" w14:textId="77777777" w:rsidR="0017725B" w:rsidRDefault="0017725B" w:rsidP="00787F3B">
            <w:pPr>
              <w:rPr>
                <w:b/>
                <w:u w:val="single"/>
              </w:rPr>
            </w:pPr>
          </w:p>
          <w:p w14:paraId="4E9E6564" w14:textId="77777777" w:rsidR="00F65EF3" w:rsidRPr="00F65EF3" w:rsidRDefault="006103E2" w:rsidP="00787F3B">
            <w:pPr>
              <w:jc w:val="both"/>
            </w:pPr>
            <w:r>
              <w:t>It is the committee's opin</w:t>
            </w:r>
            <w:r>
              <w:t>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DA49554" w14:textId="77777777" w:rsidR="0017725B" w:rsidRPr="0017725B" w:rsidRDefault="0017725B" w:rsidP="00787F3B">
            <w:pPr>
              <w:rPr>
                <w:b/>
                <w:u w:val="single"/>
              </w:rPr>
            </w:pPr>
          </w:p>
        </w:tc>
      </w:tr>
      <w:tr w:rsidR="00FC3069" w14:paraId="2A6008B7" w14:textId="77777777" w:rsidTr="00345119">
        <w:tc>
          <w:tcPr>
            <w:tcW w:w="9576" w:type="dxa"/>
          </w:tcPr>
          <w:p w14:paraId="3DDE99F9" w14:textId="77777777" w:rsidR="008423E4" w:rsidRPr="00A8133F" w:rsidRDefault="006103E2" w:rsidP="00787F3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FC5ADC4" w14:textId="77777777" w:rsidR="008423E4" w:rsidRDefault="008423E4" w:rsidP="00787F3B"/>
          <w:p w14:paraId="7DA7F68A" w14:textId="77777777" w:rsidR="00F65EF3" w:rsidRDefault="006103E2" w:rsidP="00787F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FAA1122" w14:textId="77777777" w:rsidR="008423E4" w:rsidRPr="00E21FDC" w:rsidRDefault="008423E4" w:rsidP="00787F3B">
            <w:pPr>
              <w:rPr>
                <w:b/>
              </w:rPr>
            </w:pPr>
          </w:p>
        </w:tc>
      </w:tr>
      <w:tr w:rsidR="00FC3069" w14:paraId="1A5C2EB8" w14:textId="77777777" w:rsidTr="00345119">
        <w:tc>
          <w:tcPr>
            <w:tcW w:w="9576" w:type="dxa"/>
          </w:tcPr>
          <w:p w14:paraId="413B1345" w14:textId="77777777" w:rsidR="008423E4" w:rsidRPr="00A8133F" w:rsidRDefault="006103E2" w:rsidP="00787F3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25F2027" w14:textId="77777777" w:rsidR="008423E4" w:rsidRDefault="008423E4" w:rsidP="00787F3B"/>
          <w:p w14:paraId="666122BA" w14:textId="7024C58A" w:rsidR="00BB0466" w:rsidRDefault="006103E2" w:rsidP="00787F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4204 requires the Parks and Wildlife Department </w:t>
            </w:r>
            <w:r w:rsidRPr="00BB0466">
              <w:t>(TPWD)</w:t>
            </w:r>
            <w:r>
              <w:t xml:space="preserve"> and the Texas Commission on Environmental Quality </w:t>
            </w:r>
            <w:r w:rsidRPr="00BB0466">
              <w:t>(TCEQ)</w:t>
            </w:r>
            <w:r>
              <w:t xml:space="preserve"> to jointly conduct a study on the water level of Falcon Lake </w:t>
            </w:r>
            <w:r w:rsidRPr="009E2A4B">
              <w:t>in Zapata and Starr Counties</w:t>
            </w:r>
            <w:r>
              <w:t>. The bill requires the study to do the following:</w:t>
            </w:r>
          </w:p>
          <w:p w14:paraId="377E1A01" w14:textId="0487A914" w:rsidR="00BB0466" w:rsidRDefault="006103E2" w:rsidP="00787F3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evaluate the optimum water level for recreational fi</w:t>
            </w:r>
            <w:r>
              <w:t>shing on the lake;</w:t>
            </w:r>
            <w:r w:rsidR="009E4757">
              <w:t xml:space="preserve"> </w:t>
            </w:r>
            <w:r>
              <w:t>and</w:t>
            </w:r>
          </w:p>
          <w:p w14:paraId="7BB8696F" w14:textId="4DBB246F" w:rsidR="00BB0466" w:rsidRDefault="006103E2" w:rsidP="00787F3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examine the factors that contribute to or are affected by the rise and fall of the lake's water levels, </w:t>
            </w:r>
            <w:r w:rsidRPr="009E2A4B">
              <w:t>including flood control, conservation, and hydroelectric power projects</w:t>
            </w:r>
            <w:r>
              <w:t>.</w:t>
            </w:r>
          </w:p>
          <w:p w14:paraId="6CB1B5B1" w14:textId="77777777" w:rsidR="00BB0466" w:rsidRDefault="00BB0466" w:rsidP="00787F3B">
            <w:pPr>
              <w:pStyle w:val="Header"/>
              <w:jc w:val="both"/>
            </w:pPr>
          </w:p>
          <w:p w14:paraId="78943691" w14:textId="4E3EE6B1" w:rsidR="00BB0466" w:rsidRDefault="006103E2" w:rsidP="00787F3B">
            <w:pPr>
              <w:pStyle w:val="Header"/>
              <w:jc w:val="both"/>
            </w:pPr>
            <w:r>
              <w:t>C.S.H.B. 4204 requires TPWD and TCEQ, not later than De</w:t>
            </w:r>
            <w:r>
              <w:t>cember 1, 2022, to submit to the governor, lieutenant governor, and speaker of the house of representatives a report that includes the following:</w:t>
            </w:r>
          </w:p>
          <w:p w14:paraId="68FE4ED6" w14:textId="77777777" w:rsidR="00BB0466" w:rsidRDefault="006103E2" w:rsidP="00787F3B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study's findings; and</w:t>
            </w:r>
          </w:p>
          <w:p w14:paraId="7F2352D0" w14:textId="1F71A658" w:rsidR="00BB0466" w:rsidRDefault="006103E2" w:rsidP="00787F3B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recommendations </w:t>
            </w:r>
            <w:r w:rsidR="009E2A4B">
              <w:t>to achieve and maintain</w:t>
            </w:r>
            <w:r>
              <w:t xml:space="preserve"> the optimum water level for recreational fis</w:t>
            </w:r>
            <w:r>
              <w:t xml:space="preserve">hing on </w:t>
            </w:r>
            <w:r w:rsidR="009E4757">
              <w:t>the</w:t>
            </w:r>
            <w:r>
              <w:t xml:space="preserve"> </w:t>
            </w:r>
            <w:r w:rsidR="009E4757">
              <w:t>l</w:t>
            </w:r>
            <w:r>
              <w:t>ake</w:t>
            </w:r>
            <w:r w:rsidR="009E2A4B">
              <w:t xml:space="preserve">, </w:t>
            </w:r>
            <w:r w:rsidR="009E2A4B" w:rsidRPr="009E2A4B">
              <w:t>consistent with the purpose of the lake's construction</w:t>
            </w:r>
            <w:r>
              <w:t>.</w:t>
            </w:r>
          </w:p>
          <w:p w14:paraId="092CE50F" w14:textId="77777777" w:rsidR="008423E4" w:rsidRPr="00835628" w:rsidRDefault="008423E4" w:rsidP="00787F3B">
            <w:pPr>
              <w:rPr>
                <w:b/>
              </w:rPr>
            </w:pPr>
          </w:p>
        </w:tc>
      </w:tr>
      <w:tr w:rsidR="00FC3069" w14:paraId="40A6E5F1" w14:textId="77777777" w:rsidTr="00345119">
        <w:tc>
          <w:tcPr>
            <w:tcW w:w="9576" w:type="dxa"/>
          </w:tcPr>
          <w:p w14:paraId="5D78FA25" w14:textId="77777777" w:rsidR="008423E4" w:rsidRPr="00A8133F" w:rsidRDefault="006103E2" w:rsidP="00787F3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5214B37" w14:textId="77777777" w:rsidR="008423E4" w:rsidRDefault="008423E4" w:rsidP="00787F3B"/>
          <w:p w14:paraId="694F346D" w14:textId="77777777" w:rsidR="008423E4" w:rsidRPr="003624F2" w:rsidRDefault="006103E2" w:rsidP="00787F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1E9B2353" w14:textId="77777777" w:rsidR="008423E4" w:rsidRPr="00233FDB" w:rsidRDefault="008423E4" w:rsidP="00787F3B">
            <w:pPr>
              <w:rPr>
                <w:b/>
              </w:rPr>
            </w:pPr>
          </w:p>
        </w:tc>
      </w:tr>
      <w:tr w:rsidR="00FC3069" w14:paraId="7FDFA5DB" w14:textId="77777777" w:rsidTr="00345119">
        <w:tc>
          <w:tcPr>
            <w:tcW w:w="9576" w:type="dxa"/>
          </w:tcPr>
          <w:p w14:paraId="58BA5A67" w14:textId="77777777" w:rsidR="002A6DF7" w:rsidRDefault="006103E2" w:rsidP="00787F3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1BD6D05A" w14:textId="77777777" w:rsidR="00396D53" w:rsidRDefault="00396D53" w:rsidP="00787F3B">
            <w:pPr>
              <w:jc w:val="both"/>
            </w:pPr>
          </w:p>
          <w:p w14:paraId="7B771811" w14:textId="0530E6C9" w:rsidR="00396D53" w:rsidRDefault="006103E2" w:rsidP="00787F3B">
            <w:pPr>
              <w:jc w:val="both"/>
            </w:pPr>
            <w:r>
              <w:t xml:space="preserve">While C.S.H.B. 4204 may differ from </w:t>
            </w:r>
            <w:r>
              <w:t>the original in minor or nonsubstantive ways, the following summarizes the substantial differences between the introduced and committee substitute versions of the bill.</w:t>
            </w:r>
          </w:p>
          <w:p w14:paraId="40125E06" w14:textId="1E1F827D" w:rsidR="00396D53" w:rsidRDefault="00396D53" w:rsidP="00787F3B">
            <w:pPr>
              <w:jc w:val="both"/>
            </w:pPr>
          </w:p>
          <w:p w14:paraId="1E6EE7F4" w14:textId="77777777" w:rsidR="00396D53" w:rsidRDefault="006103E2" w:rsidP="00787F3B">
            <w:pPr>
              <w:jc w:val="both"/>
            </w:pPr>
            <w:r>
              <w:t xml:space="preserve">With regard to the study on the water level of Falcon Lake: </w:t>
            </w:r>
          </w:p>
          <w:p w14:paraId="39DDB2B4" w14:textId="6F7059F8" w:rsidR="00396D53" w:rsidRDefault="006103E2" w:rsidP="00787F3B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the original specifies th</w:t>
            </w:r>
            <w:r>
              <w:t>e optimum water level whereas the substitute does not include this specification;</w:t>
            </w:r>
          </w:p>
          <w:p w14:paraId="44386479" w14:textId="40CD4B67" w:rsidR="00396D53" w:rsidRDefault="006103E2" w:rsidP="00787F3B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the substitute specifies the water level of the lake </w:t>
            </w:r>
            <w:r w:rsidRPr="00396D53">
              <w:t>in Zapata and Starr Counties</w:t>
            </w:r>
            <w:r>
              <w:t xml:space="preserve"> whereas the original does not include this specification</w:t>
            </w:r>
            <w:r w:rsidR="000C567B">
              <w:t xml:space="preserve"> including those counties</w:t>
            </w:r>
            <w:r>
              <w:t>;</w:t>
            </w:r>
          </w:p>
          <w:p w14:paraId="28779913" w14:textId="29716F1E" w:rsidR="00396D53" w:rsidRDefault="006103E2" w:rsidP="00787F3B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the origi</w:t>
            </w:r>
            <w:r>
              <w:t xml:space="preserve">nal requires the examination of </w:t>
            </w:r>
            <w:r w:rsidRPr="00396D53">
              <w:t>the optimum water level for recreational fishing</w:t>
            </w:r>
            <w:r w:rsidR="00964438">
              <w:t xml:space="preserve"> whereas the substitute requires the evaluation of such</w:t>
            </w:r>
            <w:r w:rsidR="00964438" w:rsidRPr="00964438">
              <w:t xml:space="preserve"> level for recreational fishing </w:t>
            </w:r>
            <w:r w:rsidR="00964438">
              <w:t xml:space="preserve">and makes a specification not in the original that the fishing is </w:t>
            </w:r>
            <w:r w:rsidR="00964438" w:rsidRPr="00964438">
              <w:t>on the lake</w:t>
            </w:r>
            <w:r w:rsidR="00964438">
              <w:t>;</w:t>
            </w:r>
            <w:r w:rsidR="00EF79AB">
              <w:t xml:space="preserve"> and</w:t>
            </w:r>
          </w:p>
          <w:p w14:paraId="4F0A0D3D" w14:textId="1C633EC3" w:rsidR="00964438" w:rsidRDefault="006103E2" w:rsidP="00787F3B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the su</w:t>
            </w:r>
            <w:r>
              <w:t xml:space="preserve">bstitute expands the original's requirement for the examination of </w:t>
            </w:r>
            <w:r w:rsidRPr="00964438">
              <w:t>the factors that contribute to the rise and fall in water levels</w:t>
            </w:r>
            <w:r w:rsidR="00EF79AB">
              <w:t xml:space="preserve"> to provide for the examination of factors that are affected by such rise and fall and includes as factors </w:t>
            </w:r>
            <w:r w:rsidR="00EF79AB" w:rsidRPr="00EF79AB">
              <w:t>flood control, conservation, and hydroelectric power projects</w:t>
            </w:r>
            <w:r w:rsidR="00EF79AB">
              <w:t>.</w:t>
            </w:r>
          </w:p>
          <w:p w14:paraId="2283D4FE" w14:textId="69F42774" w:rsidR="00EF79AB" w:rsidRDefault="00EF79AB" w:rsidP="00787F3B">
            <w:pPr>
              <w:jc w:val="both"/>
            </w:pPr>
          </w:p>
          <w:p w14:paraId="0D8A6CD4" w14:textId="1FD81CDE" w:rsidR="00EF79AB" w:rsidRDefault="006103E2" w:rsidP="00787F3B">
            <w:pPr>
              <w:jc w:val="both"/>
            </w:pPr>
            <w:r>
              <w:t xml:space="preserve">With regard to </w:t>
            </w:r>
            <w:r w:rsidR="00832369">
              <w:t xml:space="preserve">the report required by the bill, </w:t>
            </w:r>
            <w:r>
              <w:t xml:space="preserve">the original provides for </w:t>
            </w:r>
            <w:r w:rsidRPr="00EF79AB">
              <w:t>recommendations on maintaining the optimum water level for recreational fishing on Falcon Lake</w:t>
            </w:r>
            <w:r>
              <w:t xml:space="preserve"> whereas the substitute provides for </w:t>
            </w:r>
            <w:r w:rsidRPr="00EF79AB">
              <w:t>recom</w:t>
            </w:r>
            <w:r w:rsidRPr="00EF79AB">
              <w:t>mendations to achieve and maintain</w:t>
            </w:r>
            <w:r>
              <w:t xml:space="preserve"> such level</w:t>
            </w:r>
            <w:r w:rsidR="00832369">
              <w:t xml:space="preserve">. The substitute makes a specification not in the original that the recommendations be </w:t>
            </w:r>
            <w:r w:rsidR="00832369" w:rsidRPr="00832369">
              <w:t>consistent with the purpose of the lake's construction</w:t>
            </w:r>
            <w:r w:rsidR="00832369">
              <w:t>.</w:t>
            </w:r>
          </w:p>
          <w:p w14:paraId="4A8DC739" w14:textId="77777777" w:rsidR="00EF79AB" w:rsidRDefault="00EF79AB" w:rsidP="00787F3B">
            <w:pPr>
              <w:jc w:val="both"/>
            </w:pPr>
          </w:p>
          <w:p w14:paraId="4418A0DA" w14:textId="775BBB4B" w:rsidR="00396D53" w:rsidRPr="00396D53" w:rsidRDefault="00396D53" w:rsidP="00787F3B">
            <w:pPr>
              <w:jc w:val="both"/>
            </w:pPr>
          </w:p>
        </w:tc>
      </w:tr>
      <w:tr w:rsidR="00FC3069" w14:paraId="52C92F34" w14:textId="77777777" w:rsidTr="00345119">
        <w:tc>
          <w:tcPr>
            <w:tcW w:w="9576" w:type="dxa"/>
          </w:tcPr>
          <w:p w14:paraId="18F38F32" w14:textId="77777777" w:rsidR="002A6DF7" w:rsidRPr="009C1E9A" w:rsidRDefault="002A6DF7" w:rsidP="00787F3B">
            <w:pPr>
              <w:rPr>
                <w:b/>
                <w:u w:val="single"/>
              </w:rPr>
            </w:pPr>
          </w:p>
        </w:tc>
      </w:tr>
      <w:tr w:rsidR="00FC3069" w14:paraId="24610905" w14:textId="77777777" w:rsidTr="00345119">
        <w:tc>
          <w:tcPr>
            <w:tcW w:w="9576" w:type="dxa"/>
          </w:tcPr>
          <w:p w14:paraId="32DEB20A" w14:textId="77777777" w:rsidR="002A6DF7" w:rsidRPr="002A6DF7" w:rsidRDefault="002A6DF7" w:rsidP="00787F3B">
            <w:pPr>
              <w:jc w:val="both"/>
            </w:pPr>
          </w:p>
        </w:tc>
      </w:tr>
    </w:tbl>
    <w:p w14:paraId="5DD030A1" w14:textId="77777777" w:rsidR="008423E4" w:rsidRPr="00BE0E75" w:rsidRDefault="008423E4" w:rsidP="00787F3B">
      <w:pPr>
        <w:jc w:val="both"/>
        <w:rPr>
          <w:rFonts w:ascii="Arial" w:hAnsi="Arial"/>
          <w:sz w:val="16"/>
          <w:szCs w:val="16"/>
        </w:rPr>
      </w:pPr>
    </w:p>
    <w:p w14:paraId="16E687C7" w14:textId="77777777" w:rsidR="004108C3" w:rsidRPr="008423E4" w:rsidRDefault="004108C3" w:rsidP="00787F3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CB679" w14:textId="77777777" w:rsidR="00000000" w:rsidRDefault="006103E2">
      <w:r>
        <w:separator/>
      </w:r>
    </w:p>
  </w:endnote>
  <w:endnote w:type="continuationSeparator" w:id="0">
    <w:p w14:paraId="0710091F" w14:textId="77777777" w:rsidR="00000000" w:rsidRDefault="0061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92F3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C3069" w14:paraId="16D73592" w14:textId="77777777" w:rsidTr="009C1E9A">
      <w:trPr>
        <w:cantSplit/>
      </w:trPr>
      <w:tc>
        <w:tcPr>
          <w:tcW w:w="0" w:type="pct"/>
        </w:tcPr>
        <w:p w14:paraId="109999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922F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628401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307B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BEE0F8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C3069" w14:paraId="37C345B0" w14:textId="77777777" w:rsidTr="009C1E9A">
      <w:trPr>
        <w:cantSplit/>
      </w:trPr>
      <w:tc>
        <w:tcPr>
          <w:tcW w:w="0" w:type="pct"/>
        </w:tcPr>
        <w:p w14:paraId="592ECEF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C7E5E0" w14:textId="2BB08D45" w:rsidR="00EC379B" w:rsidRPr="009C1E9A" w:rsidRDefault="006103E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20404</w:t>
          </w:r>
        </w:p>
      </w:tc>
      <w:tc>
        <w:tcPr>
          <w:tcW w:w="2453" w:type="pct"/>
        </w:tcPr>
        <w:p w14:paraId="56CAA907" w14:textId="753F1FAA" w:rsidR="00EC379B" w:rsidRDefault="006103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D1816">
            <w:t>21.107.891</w:t>
          </w:r>
          <w:r>
            <w:fldChar w:fldCharType="end"/>
          </w:r>
        </w:p>
      </w:tc>
    </w:tr>
    <w:tr w:rsidR="00FC3069" w14:paraId="08C4D9D8" w14:textId="77777777" w:rsidTr="009C1E9A">
      <w:trPr>
        <w:cantSplit/>
      </w:trPr>
      <w:tc>
        <w:tcPr>
          <w:tcW w:w="0" w:type="pct"/>
        </w:tcPr>
        <w:p w14:paraId="59554A1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808A721" w14:textId="63F4360E" w:rsidR="00EC379B" w:rsidRPr="009C1E9A" w:rsidRDefault="006103E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20057</w:t>
          </w:r>
        </w:p>
      </w:tc>
      <w:tc>
        <w:tcPr>
          <w:tcW w:w="2453" w:type="pct"/>
        </w:tcPr>
        <w:p w14:paraId="3F00751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F9957A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C3069" w14:paraId="1EF5A46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2E5F915" w14:textId="04BA54F3" w:rsidR="00EC379B" w:rsidRDefault="006103E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87F3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B9144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0B1B66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8B15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E07E2" w14:textId="77777777" w:rsidR="00000000" w:rsidRDefault="006103E2">
      <w:r>
        <w:separator/>
      </w:r>
    </w:p>
  </w:footnote>
  <w:footnote w:type="continuationSeparator" w:id="0">
    <w:p w14:paraId="1F1014DB" w14:textId="77777777" w:rsidR="00000000" w:rsidRDefault="00610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80EA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32F3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4B6D5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C7A"/>
    <w:multiLevelType w:val="hybridMultilevel"/>
    <w:tmpl w:val="0D9ED61A"/>
    <w:lvl w:ilvl="0" w:tplc="E31EB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2A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A1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8C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AE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A26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A8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4D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48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2AF4"/>
    <w:multiLevelType w:val="hybridMultilevel"/>
    <w:tmpl w:val="268C0BD2"/>
    <w:lvl w:ilvl="0" w:tplc="F348A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A3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A4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40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44B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907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4C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C7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166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74E67"/>
    <w:multiLevelType w:val="hybridMultilevel"/>
    <w:tmpl w:val="3BCA260E"/>
    <w:lvl w:ilvl="0" w:tplc="858A6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2A4A05C" w:tentative="1">
      <w:start w:val="1"/>
      <w:numFmt w:val="lowerLetter"/>
      <w:lvlText w:val="%2."/>
      <w:lvlJc w:val="left"/>
      <w:pPr>
        <w:ind w:left="1440" w:hanging="360"/>
      </w:pPr>
    </w:lvl>
    <w:lvl w:ilvl="2" w:tplc="820A463E" w:tentative="1">
      <w:start w:val="1"/>
      <w:numFmt w:val="lowerRoman"/>
      <w:lvlText w:val="%3."/>
      <w:lvlJc w:val="right"/>
      <w:pPr>
        <w:ind w:left="2160" w:hanging="180"/>
      </w:pPr>
    </w:lvl>
    <w:lvl w:ilvl="3" w:tplc="0AB2910E" w:tentative="1">
      <w:start w:val="1"/>
      <w:numFmt w:val="decimal"/>
      <w:lvlText w:val="%4."/>
      <w:lvlJc w:val="left"/>
      <w:pPr>
        <w:ind w:left="2880" w:hanging="360"/>
      </w:pPr>
    </w:lvl>
    <w:lvl w:ilvl="4" w:tplc="4F70E1B0" w:tentative="1">
      <w:start w:val="1"/>
      <w:numFmt w:val="lowerLetter"/>
      <w:lvlText w:val="%5."/>
      <w:lvlJc w:val="left"/>
      <w:pPr>
        <w:ind w:left="3600" w:hanging="360"/>
      </w:pPr>
    </w:lvl>
    <w:lvl w:ilvl="5" w:tplc="B902FA50" w:tentative="1">
      <w:start w:val="1"/>
      <w:numFmt w:val="lowerRoman"/>
      <w:lvlText w:val="%6."/>
      <w:lvlJc w:val="right"/>
      <w:pPr>
        <w:ind w:left="4320" w:hanging="180"/>
      </w:pPr>
    </w:lvl>
    <w:lvl w:ilvl="6" w:tplc="5F6E6404" w:tentative="1">
      <w:start w:val="1"/>
      <w:numFmt w:val="decimal"/>
      <w:lvlText w:val="%7."/>
      <w:lvlJc w:val="left"/>
      <w:pPr>
        <w:ind w:left="5040" w:hanging="360"/>
      </w:pPr>
    </w:lvl>
    <w:lvl w:ilvl="7" w:tplc="85E0722C" w:tentative="1">
      <w:start w:val="1"/>
      <w:numFmt w:val="lowerLetter"/>
      <w:lvlText w:val="%8."/>
      <w:lvlJc w:val="left"/>
      <w:pPr>
        <w:ind w:left="5760" w:hanging="360"/>
      </w:pPr>
    </w:lvl>
    <w:lvl w:ilvl="8" w:tplc="63BCB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E1A77"/>
    <w:multiLevelType w:val="hybridMultilevel"/>
    <w:tmpl w:val="DEB08A74"/>
    <w:lvl w:ilvl="0" w:tplc="97D65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66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FA8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E3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CF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ACC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C7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26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3064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4483"/>
    <w:multiLevelType w:val="hybridMultilevel"/>
    <w:tmpl w:val="3796E59C"/>
    <w:lvl w:ilvl="0" w:tplc="FC4C7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7C8A65E" w:tentative="1">
      <w:start w:val="1"/>
      <w:numFmt w:val="lowerLetter"/>
      <w:lvlText w:val="%2."/>
      <w:lvlJc w:val="left"/>
      <w:pPr>
        <w:ind w:left="1440" w:hanging="360"/>
      </w:pPr>
    </w:lvl>
    <w:lvl w:ilvl="2" w:tplc="016ABA4C" w:tentative="1">
      <w:start w:val="1"/>
      <w:numFmt w:val="lowerRoman"/>
      <w:lvlText w:val="%3."/>
      <w:lvlJc w:val="right"/>
      <w:pPr>
        <w:ind w:left="2160" w:hanging="180"/>
      </w:pPr>
    </w:lvl>
    <w:lvl w:ilvl="3" w:tplc="8F66C248" w:tentative="1">
      <w:start w:val="1"/>
      <w:numFmt w:val="decimal"/>
      <w:lvlText w:val="%4."/>
      <w:lvlJc w:val="left"/>
      <w:pPr>
        <w:ind w:left="2880" w:hanging="360"/>
      </w:pPr>
    </w:lvl>
    <w:lvl w:ilvl="4" w:tplc="BFACD224" w:tentative="1">
      <w:start w:val="1"/>
      <w:numFmt w:val="lowerLetter"/>
      <w:lvlText w:val="%5."/>
      <w:lvlJc w:val="left"/>
      <w:pPr>
        <w:ind w:left="3600" w:hanging="360"/>
      </w:pPr>
    </w:lvl>
    <w:lvl w:ilvl="5" w:tplc="53D6B060" w:tentative="1">
      <w:start w:val="1"/>
      <w:numFmt w:val="lowerRoman"/>
      <w:lvlText w:val="%6."/>
      <w:lvlJc w:val="right"/>
      <w:pPr>
        <w:ind w:left="4320" w:hanging="180"/>
      </w:pPr>
    </w:lvl>
    <w:lvl w:ilvl="6" w:tplc="C3BCA434" w:tentative="1">
      <w:start w:val="1"/>
      <w:numFmt w:val="decimal"/>
      <w:lvlText w:val="%7."/>
      <w:lvlJc w:val="left"/>
      <w:pPr>
        <w:ind w:left="5040" w:hanging="360"/>
      </w:pPr>
    </w:lvl>
    <w:lvl w:ilvl="7" w:tplc="FE6C2A9E" w:tentative="1">
      <w:start w:val="1"/>
      <w:numFmt w:val="lowerLetter"/>
      <w:lvlText w:val="%8."/>
      <w:lvlJc w:val="left"/>
      <w:pPr>
        <w:ind w:left="5760" w:hanging="360"/>
      </w:pPr>
    </w:lvl>
    <w:lvl w:ilvl="8" w:tplc="510E06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A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1C5A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567B"/>
    <w:rsid w:val="000C6DC1"/>
    <w:rsid w:val="000C6E20"/>
    <w:rsid w:val="000C76D7"/>
    <w:rsid w:val="000C7F1D"/>
    <w:rsid w:val="000D1816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23E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0CA4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DF7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D53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567F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5BFB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3E2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F3B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58A8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369"/>
    <w:rsid w:val="008347A9"/>
    <w:rsid w:val="00835628"/>
    <w:rsid w:val="00835E90"/>
    <w:rsid w:val="0084176D"/>
    <w:rsid w:val="008423E4"/>
    <w:rsid w:val="00842900"/>
    <w:rsid w:val="008477F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31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1E06"/>
    <w:rsid w:val="00953499"/>
    <w:rsid w:val="00953B38"/>
    <w:rsid w:val="009546CD"/>
    <w:rsid w:val="00954A16"/>
    <w:rsid w:val="0095696D"/>
    <w:rsid w:val="00964438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3D42"/>
    <w:rsid w:val="009847FD"/>
    <w:rsid w:val="009851B3"/>
    <w:rsid w:val="00985300"/>
    <w:rsid w:val="00986720"/>
    <w:rsid w:val="00986F2A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2A4B"/>
    <w:rsid w:val="009E3631"/>
    <w:rsid w:val="009E3EB9"/>
    <w:rsid w:val="009E4757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4BC2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466"/>
    <w:rsid w:val="00BB5B36"/>
    <w:rsid w:val="00BB79FB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60C3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BCA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8FC"/>
    <w:rsid w:val="00ED19F0"/>
    <w:rsid w:val="00ED2B50"/>
    <w:rsid w:val="00ED3A32"/>
    <w:rsid w:val="00ED3BDE"/>
    <w:rsid w:val="00ED68FB"/>
    <w:rsid w:val="00ED783A"/>
    <w:rsid w:val="00EE07E3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9AB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4A54"/>
    <w:rsid w:val="00F6514B"/>
    <w:rsid w:val="00F6587F"/>
    <w:rsid w:val="00F65EF3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3069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FEC02E-FB98-42DD-87E8-6AAC9450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E47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47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475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4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4757"/>
    <w:rPr>
      <w:b/>
      <w:bCs/>
    </w:rPr>
  </w:style>
  <w:style w:type="character" w:styleId="Hyperlink">
    <w:name w:val="Hyperlink"/>
    <w:basedOn w:val="DefaultParagraphFont"/>
    <w:unhideWhenUsed/>
    <w:rsid w:val="009E47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64A5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2920</Characters>
  <Application>Microsoft Office Word</Application>
  <DocSecurity>4</DocSecurity>
  <Lines>78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HB04204 (Committee Report (Substituted))</vt:lpstr>
    </vt:vector>
  </TitlesOfParts>
  <Company>State of Texas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20404</dc:subject>
  <dc:creator>State of Texas</dc:creator>
  <dc:description>HB 4204 by Guillen-(H)Culture, Recreation &amp; Tourism (Substitute Document Number: 87R 20057)</dc:description>
  <cp:lastModifiedBy>Thomas Weis</cp:lastModifiedBy>
  <cp:revision>2</cp:revision>
  <cp:lastPrinted>2003-11-26T17:21:00Z</cp:lastPrinted>
  <dcterms:created xsi:type="dcterms:W3CDTF">2021-04-22T16:26:00Z</dcterms:created>
  <dcterms:modified xsi:type="dcterms:W3CDTF">2021-04-22T16:26:00Z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21.107.891</vt:lpwstr>
  </property>
</Properties>
</file>