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54" w:rsidRDefault="00416D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9511FE6A964D32811ECF4AC6FA207E"/>
          </w:placeholder>
        </w:sdtPr>
        <w:sdtContent>
          <w:r w:rsidRPr="005C2A78">
            <w:rPr>
              <w:rFonts w:cs="Times New Roman"/>
              <w:b/>
              <w:szCs w:val="24"/>
              <w:u w:val="single"/>
            </w:rPr>
            <w:t>BILL ANALYSIS</w:t>
          </w:r>
        </w:sdtContent>
      </w:sdt>
    </w:p>
    <w:p w:rsidR="00416D54" w:rsidRPr="00585C31" w:rsidRDefault="00416D54" w:rsidP="000F1DF9">
      <w:pPr>
        <w:spacing w:after="0" w:line="240" w:lineRule="auto"/>
        <w:rPr>
          <w:rFonts w:cs="Times New Roman"/>
          <w:szCs w:val="24"/>
        </w:rPr>
      </w:pPr>
    </w:p>
    <w:p w:rsidR="00416D54" w:rsidRPr="00585C31" w:rsidRDefault="00416D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6D54" w:rsidTr="000F1DF9">
        <w:tc>
          <w:tcPr>
            <w:tcW w:w="2718" w:type="dxa"/>
          </w:tcPr>
          <w:p w:rsidR="00416D54" w:rsidRPr="005C2A78" w:rsidRDefault="00416D54" w:rsidP="006D756B">
            <w:pPr>
              <w:rPr>
                <w:rFonts w:cs="Times New Roman"/>
                <w:szCs w:val="24"/>
              </w:rPr>
            </w:pPr>
            <w:sdt>
              <w:sdtPr>
                <w:rPr>
                  <w:rFonts w:cs="Times New Roman"/>
                  <w:szCs w:val="24"/>
                </w:rPr>
                <w:alias w:val="Agency Title"/>
                <w:tag w:val="AgencyTitleContentControl"/>
                <w:id w:val="1920747753"/>
                <w:lock w:val="sdtContentLocked"/>
                <w:placeholder>
                  <w:docPart w:val="F0B63A7345F44C3BA3FEF0C313287C79"/>
                </w:placeholder>
              </w:sdtPr>
              <w:sdtEndPr>
                <w:rPr>
                  <w:rFonts w:cstheme="minorBidi"/>
                  <w:szCs w:val="22"/>
                </w:rPr>
              </w:sdtEndPr>
              <w:sdtContent>
                <w:r>
                  <w:rPr>
                    <w:rFonts w:cs="Times New Roman"/>
                    <w:szCs w:val="24"/>
                  </w:rPr>
                  <w:t>Senate Research Center</w:t>
                </w:r>
              </w:sdtContent>
            </w:sdt>
          </w:p>
        </w:tc>
        <w:tc>
          <w:tcPr>
            <w:tcW w:w="6858" w:type="dxa"/>
          </w:tcPr>
          <w:p w:rsidR="00416D54" w:rsidRPr="00FF6471" w:rsidRDefault="00416D54" w:rsidP="000F1DF9">
            <w:pPr>
              <w:jc w:val="right"/>
              <w:rPr>
                <w:rFonts w:cs="Times New Roman"/>
                <w:szCs w:val="24"/>
              </w:rPr>
            </w:pPr>
            <w:sdt>
              <w:sdtPr>
                <w:rPr>
                  <w:rFonts w:cs="Times New Roman"/>
                  <w:szCs w:val="24"/>
                </w:rPr>
                <w:alias w:val="Bill Number"/>
                <w:tag w:val="BillNumberOne"/>
                <w:id w:val="-410784069"/>
                <w:lock w:val="sdtContentLocked"/>
                <w:placeholder>
                  <w:docPart w:val="1885B11395CA440FA654949040AFB3CD"/>
                </w:placeholder>
              </w:sdtPr>
              <w:sdtContent>
                <w:r>
                  <w:rPr>
                    <w:rFonts w:cs="Times New Roman"/>
                    <w:szCs w:val="24"/>
                  </w:rPr>
                  <w:t>C.S.H.B. 4210</w:t>
                </w:r>
              </w:sdtContent>
            </w:sdt>
          </w:p>
        </w:tc>
      </w:tr>
      <w:tr w:rsidR="00416D54" w:rsidTr="000F1DF9">
        <w:sdt>
          <w:sdtPr>
            <w:rPr>
              <w:rFonts w:cs="Times New Roman"/>
              <w:szCs w:val="24"/>
            </w:rPr>
            <w:alias w:val="TLCNumber"/>
            <w:tag w:val="TLCNumber"/>
            <w:id w:val="-542600604"/>
            <w:lock w:val="sdtLocked"/>
            <w:placeholder>
              <w:docPart w:val="AF645E790341439C80BEF794BB0AEBDC"/>
            </w:placeholder>
          </w:sdtPr>
          <w:sdtContent>
            <w:sdt>
              <w:sdtPr>
                <w:rPr>
                  <w:rFonts w:cs="Times New Roman"/>
                  <w:szCs w:val="24"/>
                </w:rPr>
                <w:alias w:val="TLCNumber"/>
                <w:tag w:val="TLCNumber"/>
                <w:id w:val="1078243929"/>
                <w:placeholder>
                  <w:docPart w:val="F61AFF501AB84A73931D7E5F0F17BD48"/>
                </w:placeholder>
              </w:sdtPr>
              <w:sdtContent>
                <w:tc>
                  <w:tcPr>
                    <w:tcW w:w="2718" w:type="dxa"/>
                  </w:tcPr>
                  <w:p w:rsidR="00416D54" w:rsidRPr="000F1DF9" w:rsidRDefault="00416D54" w:rsidP="00C65088">
                    <w:pPr>
                      <w:rPr>
                        <w:rFonts w:cs="Times New Roman"/>
                        <w:szCs w:val="24"/>
                      </w:rPr>
                    </w:pPr>
                    <w:r>
                      <w:rPr>
                        <w:rFonts w:cs="Times New Roman"/>
                        <w:szCs w:val="24"/>
                      </w:rPr>
                      <w:t>87R26968 MWC-D</w:t>
                    </w:r>
                  </w:p>
                </w:tc>
              </w:sdtContent>
            </w:sdt>
          </w:sdtContent>
        </w:sdt>
        <w:tc>
          <w:tcPr>
            <w:tcW w:w="6858" w:type="dxa"/>
          </w:tcPr>
          <w:p w:rsidR="00416D54" w:rsidRPr="005C2A78" w:rsidRDefault="00416D54" w:rsidP="00073EDD">
            <w:pPr>
              <w:jc w:val="right"/>
              <w:rPr>
                <w:rFonts w:cs="Times New Roman"/>
                <w:szCs w:val="24"/>
              </w:rPr>
            </w:pPr>
            <w:sdt>
              <w:sdtPr>
                <w:rPr>
                  <w:rFonts w:cs="Times New Roman"/>
                  <w:szCs w:val="24"/>
                </w:rPr>
                <w:alias w:val="Author Label"/>
                <w:tag w:val="By"/>
                <w:id w:val="72399597"/>
                <w:lock w:val="sdtLocked"/>
                <w:placeholder>
                  <w:docPart w:val="FB6F607A6A28439692C75DC9248B9D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C8491DC5AF44C68C9FB2E3B9A70D28"/>
                </w:placeholder>
              </w:sdtPr>
              <w:sdtContent>
                <w:r>
                  <w:rPr>
                    <w:rFonts w:cs="Times New Roman"/>
                    <w:szCs w:val="24"/>
                  </w:rPr>
                  <w:t>Paul</w:t>
                </w:r>
              </w:sdtContent>
            </w:sdt>
            <w:sdt>
              <w:sdtPr>
                <w:rPr>
                  <w:rFonts w:cs="Times New Roman"/>
                  <w:szCs w:val="24"/>
                </w:rPr>
                <w:alias w:val="Sponsor"/>
                <w:tag w:val="Sponsor"/>
                <w:id w:val="-2039656131"/>
                <w:lock w:val="sdtContentLocked"/>
                <w:placeholder>
                  <w:docPart w:val="86B61D27E7C649EF8ADD4E3EF71502CF"/>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204127717F36408EBB61FE7E0C4A6803"/>
                </w:placeholder>
                <w:showingPlcHdr/>
              </w:sdtPr>
              <w:sdtContent/>
            </w:sdt>
          </w:p>
        </w:tc>
      </w:tr>
      <w:tr w:rsidR="00416D54" w:rsidTr="000F1DF9">
        <w:tc>
          <w:tcPr>
            <w:tcW w:w="2718" w:type="dxa"/>
          </w:tcPr>
          <w:p w:rsidR="00416D54" w:rsidRPr="00BC7495" w:rsidRDefault="00416D54" w:rsidP="000F1DF9">
            <w:pPr>
              <w:rPr>
                <w:rFonts w:cs="Times New Roman"/>
                <w:szCs w:val="24"/>
              </w:rPr>
            </w:pPr>
          </w:p>
        </w:tc>
        <w:sdt>
          <w:sdtPr>
            <w:rPr>
              <w:rFonts w:cs="Times New Roman"/>
              <w:szCs w:val="24"/>
            </w:rPr>
            <w:alias w:val="Committee"/>
            <w:tag w:val="Committee"/>
            <w:id w:val="1914272295"/>
            <w:lock w:val="sdtContentLocked"/>
            <w:placeholder>
              <w:docPart w:val="83AAE611DB81414291D22246CEEACB69"/>
            </w:placeholder>
          </w:sdtPr>
          <w:sdtContent>
            <w:tc>
              <w:tcPr>
                <w:tcW w:w="6858" w:type="dxa"/>
              </w:tcPr>
              <w:p w:rsidR="00416D54" w:rsidRPr="00FF6471" w:rsidRDefault="00416D54" w:rsidP="000F1DF9">
                <w:pPr>
                  <w:jc w:val="right"/>
                  <w:rPr>
                    <w:rFonts w:cs="Times New Roman"/>
                    <w:szCs w:val="24"/>
                  </w:rPr>
                </w:pPr>
                <w:r>
                  <w:rPr>
                    <w:rFonts w:cs="Times New Roman"/>
                    <w:szCs w:val="24"/>
                  </w:rPr>
                  <w:t>Business &amp; Commerce</w:t>
                </w:r>
              </w:p>
            </w:tc>
          </w:sdtContent>
        </w:sdt>
      </w:tr>
      <w:tr w:rsidR="00416D54" w:rsidTr="000F1DF9">
        <w:tc>
          <w:tcPr>
            <w:tcW w:w="2718" w:type="dxa"/>
          </w:tcPr>
          <w:p w:rsidR="00416D54" w:rsidRPr="00BC7495" w:rsidRDefault="00416D54" w:rsidP="000F1DF9">
            <w:pPr>
              <w:rPr>
                <w:rFonts w:cs="Times New Roman"/>
                <w:szCs w:val="24"/>
              </w:rPr>
            </w:pPr>
          </w:p>
        </w:tc>
        <w:sdt>
          <w:sdtPr>
            <w:rPr>
              <w:rFonts w:cs="Times New Roman"/>
              <w:szCs w:val="24"/>
            </w:rPr>
            <w:alias w:val="Date"/>
            <w:tag w:val="DateContentControl"/>
            <w:id w:val="1178081906"/>
            <w:lock w:val="sdtLocked"/>
            <w:placeholder>
              <w:docPart w:val="976DA1DB8DD54983A9841BDC335B7A75"/>
            </w:placeholder>
            <w:date w:fullDate="2021-05-21T00:00:00Z">
              <w:dateFormat w:val="M/d/yyyy"/>
              <w:lid w:val="en-US"/>
              <w:storeMappedDataAs w:val="dateTime"/>
              <w:calendar w:val="gregorian"/>
            </w:date>
          </w:sdtPr>
          <w:sdtContent>
            <w:tc>
              <w:tcPr>
                <w:tcW w:w="6858" w:type="dxa"/>
              </w:tcPr>
              <w:p w:rsidR="00416D54" w:rsidRPr="00FF6471" w:rsidRDefault="00416D54" w:rsidP="000F1DF9">
                <w:pPr>
                  <w:jc w:val="right"/>
                  <w:rPr>
                    <w:rFonts w:cs="Times New Roman"/>
                    <w:szCs w:val="24"/>
                  </w:rPr>
                </w:pPr>
                <w:r>
                  <w:rPr>
                    <w:rFonts w:cs="Times New Roman"/>
                    <w:szCs w:val="24"/>
                  </w:rPr>
                  <w:t>5/21/2021</w:t>
                </w:r>
              </w:p>
            </w:tc>
          </w:sdtContent>
        </w:sdt>
      </w:tr>
      <w:tr w:rsidR="00416D54" w:rsidTr="000F1DF9">
        <w:tc>
          <w:tcPr>
            <w:tcW w:w="2718" w:type="dxa"/>
          </w:tcPr>
          <w:p w:rsidR="00416D54" w:rsidRPr="00BC7495" w:rsidRDefault="00416D54" w:rsidP="000F1DF9">
            <w:pPr>
              <w:rPr>
                <w:rFonts w:cs="Times New Roman"/>
                <w:szCs w:val="24"/>
              </w:rPr>
            </w:pPr>
          </w:p>
        </w:tc>
        <w:sdt>
          <w:sdtPr>
            <w:rPr>
              <w:rFonts w:cs="Times New Roman"/>
              <w:szCs w:val="24"/>
            </w:rPr>
            <w:alias w:val="BA Version"/>
            <w:tag w:val="BAVersion"/>
            <w:id w:val="-1685590809"/>
            <w:lock w:val="sdtContentLocked"/>
            <w:placeholder>
              <w:docPart w:val="07E3D174E3D44F94991EF0B9415BE3E7"/>
            </w:placeholder>
          </w:sdtPr>
          <w:sdtContent>
            <w:tc>
              <w:tcPr>
                <w:tcW w:w="6858" w:type="dxa"/>
              </w:tcPr>
              <w:p w:rsidR="00416D54" w:rsidRPr="00FF6471" w:rsidRDefault="00416D54" w:rsidP="000F1DF9">
                <w:pPr>
                  <w:jc w:val="right"/>
                  <w:rPr>
                    <w:rFonts w:cs="Times New Roman"/>
                    <w:szCs w:val="24"/>
                  </w:rPr>
                </w:pPr>
                <w:r>
                  <w:rPr>
                    <w:rFonts w:cs="Times New Roman"/>
                    <w:szCs w:val="24"/>
                  </w:rPr>
                  <w:t>Committee Report (Substituted)</w:t>
                </w:r>
              </w:p>
            </w:tc>
          </w:sdtContent>
        </w:sdt>
      </w:tr>
    </w:tbl>
    <w:p w:rsidR="00416D54" w:rsidRPr="00FF6471" w:rsidRDefault="00416D54" w:rsidP="000F1DF9">
      <w:pPr>
        <w:spacing w:after="0" w:line="240" w:lineRule="auto"/>
        <w:rPr>
          <w:rFonts w:cs="Times New Roman"/>
          <w:szCs w:val="24"/>
        </w:rPr>
      </w:pPr>
    </w:p>
    <w:p w:rsidR="00416D54" w:rsidRPr="00FF6471" w:rsidRDefault="00416D54" w:rsidP="000F1DF9">
      <w:pPr>
        <w:spacing w:after="0" w:line="240" w:lineRule="auto"/>
        <w:rPr>
          <w:rFonts w:cs="Times New Roman"/>
          <w:szCs w:val="24"/>
        </w:rPr>
      </w:pPr>
    </w:p>
    <w:p w:rsidR="00416D54" w:rsidRPr="00FF6471" w:rsidRDefault="00416D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93D0E98FE74A74984A105EEB025840"/>
        </w:placeholder>
      </w:sdtPr>
      <w:sdtContent>
        <w:p w:rsidR="00416D54" w:rsidRDefault="00416D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0F04535EB640B3A9FDCC4F61F05E18"/>
        </w:placeholder>
      </w:sdtPr>
      <w:sdtContent>
        <w:p w:rsidR="00416D54" w:rsidRDefault="00416D54" w:rsidP="0002387A">
          <w:pPr>
            <w:pStyle w:val="NormalWeb"/>
            <w:spacing w:before="0" w:beforeAutospacing="0" w:after="0" w:afterAutospacing="0"/>
            <w:jc w:val="both"/>
            <w:divId w:val="1454057120"/>
            <w:rPr>
              <w:rFonts w:eastAsia="Times New Roman"/>
              <w:bCs/>
            </w:rPr>
          </w:pPr>
        </w:p>
        <w:p w:rsidR="00416D54" w:rsidRPr="0002387A" w:rsidRDefault="00416D54" w:rsidP="0002387A">
          <w:pPr>
            <w:pStyle w:val="NormalWeb"/>
            <w:spacing w:before="0" w:beforeAutospacing="0" w:after="0" w:afterAutospacing="0"/>
            <w:jc w:val="both"/>
            <w:divId w:val="1454057120"/>
          </w:pPr>
          <w:r w:rsidRPr="0002387A">
            <w:t>Under current law, an insurance company may only conduct business electronically after getting affirmative consent from the consumer.</w:t>
          </w:r>
        </w:p>
        <w:p w:rsidR="00416D54" w:rsidRPr="0002387A" w:rsidRDefault="00416D54" w:rsidP="0002387A">
          <w:pPr>
            <w:pStyle w:val="NormalWeb"/>
            <w:spacing w:before="0" w:beforeAutospacing="0" w:after="0" w:afterAutospacing="0"/>
            <w:jc w:val="both"/>
            <w:divId w:val="1454057120"/>
          </w:pPr>
          <w:r w:rsidRPr="0002387A">
            <w:t> </w:t>
          </w:r>
        </w:p>
        <w:p w:rsidR="00416D54" w:rsidRPr="0002387A" w:rsidRDefault="00416D54" w:rsidP="0002387A">
          <w:pPr>
            <w:pStyle w:val="NormalWeb"/>
            <w:spacing w:before="0" w:beforeAutospacing="0" w:after="0" w:afterAutospacing="0"/>
            <w:jc w:val="both"/>
            <w:divId w:val="1454057120"/>
          </w:pPr>
          <w:r w:rsidRPr="0002387A">
            <w:t>H.B. 4210 allows insurance companies to deliver documents electronically without affirmative consent if the consumer was given a chance to "opt out."</w:t>
          </w:r>
        </w:p>
        <w:p w:rsidR="00416D54" w:rsidRPr="0002387A" w:rsidRDefault="00416D54" w:rsidP="0002387A">
          <w:pPr>
            <w:pStyle w:val="NormalWeb"/>
            <w:spacing w:before="0" w:beforeAutospacing="0" w:after="0" w:afterAutospacing="0"/>
            <w:jc w:val="both"/>
            <w:divId w:val="1454057120"/>
          </w:pPr>
          <w:r w:rsidRPr="0002387A">
            <w:t> </w:t>
          </w:r>
        </w:p>
        <w:p w:rsidR="00416D54" w:rsidRPr="0002387A" w:rsidRDefault="00416D54" w:rsidP="0002387A">
          <w:pPr>
            <w:pStyle w:val="NormalWeb"/>
            <w:spacing w:before="0" w:beforeAutospacing="0" w:after="0" w:afterAutospacing="0"/>
            <w:jc w:val="both"/>
            <w:divId w:val="1454057120"/>
          </w:pPr>
          <w:r w:rsidRPr="0002387A">
            <w:t>The bill requires the insurer to give notice to the consumer that they will default to electronic communication. The consumer must be given a chance to request nonelectronic communication.</w:t>
          </w:r>
        </w:p>
        <w:p w:rsidR="00416D54" w:rsidRPr="0002387A" w:rsidRDefault="00416D54" w:rsidP="0002387A">
          <w:pPr>
            <w:pStyle w:val="NormalWeb"/>
            <w:spacing w:before="0" w:beforeAutospacing="0" w:after="0" w:afterAutospacing="0"/>
            <w:jc w:val="both"/>
            <w:divId w:val="1454057120"/>
          </w:pPr>
          <w:r w:rsidRPr="0002387A">
            <w:t> </w:t>
          </w:r>
        </w:p>
        <w:p w:rsidR="00416D54" w:rsidRPr="0002387A" w:rsidRDefault="00416D54" w:rsidP="0002387A">
          <w:pPr>
            <w:pStyle w:val="NormalWeb"/>
            <w:spacing w:before="0" w:beforeAutospacing="0" w:after="0" w:afterAutospacing="0"/>
            <w:jc w:val="both"/>
            <w:divId w:val="1454057120"/>
          </w:pPr>
          <w:r w:rsidRPr="0002387A">
            <w:t>House floor amendment by Lucio—allows employers known as "plan sponsors" of a health benefit plan the authority to opt in all employees to electronic delivery by default.</w:t>
          </w:r>
        </w:p>
        <w:p w:rsidR="00416D54" w:rsidRPr="0002387A" w:rsidRDefault="00416D54" w:rsidP="0002387A">
          <w:pPr>
            <w:pStyle w:val="NormalWeb"/>
            <w:spacing w:before="0" w:beforeAutospacing="0" w:after="0" w:afterAutospacing="0"/>
            <w:jc w:val="both"/>
            <w:divId w:val="1454057120"/>
          </w:pPr>
          <w:r w:rsidRPr="0002387A">
            <w:t> </w:t>
          </w:r>
        </w:p>
        <w:p w:rsidR="00416D54" w:rsidRPr="0002387A" w:rsidRDefault="00416D54" w:rsidP="0002387A">
          <w:pPr>
            <w:pStyle w:val="NormalWeb"/>
            <w:spacing w:before="0" w:beforeAutospacing="0" w:after="0" w:afterAutospacing="0"/>
            <w:jc w:val="both"/>
            <w:divId w:val="1454057120"/>
          </w:pPr>
          <w:r w:rsidRPr="0002387A">
            <w:t>H.B. 2276 is the stand alone bill—it was voted out of the House Committee on Insurance but never heard on the house floor.</w:t>
          </w:r>
        </w:p>
        <w:p w:rsidR="00416D54" w:rsidRPr="0002387A" w:rsidRDefault="00416D54" w:rsidP="0002387A">
          <w:pPr>
            <w:pStyle w:val="NormalWeb"/>
            <w:spacing w:before="0" w:beforeAutospacing="0" w:after="0" w:afterAutospacing="0"/>
            <w:jc w:val="both"/>
            <w:divId w:val="1454057120"/>
          </w:pPr>
          <w:r w:rsidRPr="0002387A">
            <w:t> </w:t>
          </w:r>
        </w:p>
        <w:p w:rsidR="00416D54" w:rsidRPr="0002387A" w:rsidRDefault="00416D54" w:rsidP="0002387A">
          <w:pPr>
            <w:pStyle w:val="NormalWeb"/>
            <w:spacing w:before="0" w:beforeAutospacing="0" w:after="0" w:afterAutospacing="0"/>
            <w:jc w:val="both"/>
            <w:divId w:val="1454057120"/>
          </w:pPr>
          <w:r w:rsidRPr="0002387A">
            <w:t>(Original Author's / Sponsor's Statement of Intent)</w:t>
          </w:r>
        </w:p>
        <w:p w:rsidR="00416D54" w:rsidRPr="00D70925" w:rsidRDefault="00416D54" w:rsidP="0002387A">
          <w:pPr>
            <w:spacing w:after="0" w:line="240" w:lineRule="auto"/>
            <w:jc w:val="both"/>
            <w:rPr>
              <w:rFonts w:eastAsia="Times New Roman" w:cs="Times New Roman"/>
              <w:bCs/>
              <w:szCs w:val="24"/>
            </w:rPr>
          </w:pPr>
        </w:p>
      </w:sdtContent>
    </w:sdt>
    <w:p w:rsidR="00416D54" w:rsidRDefault="00416D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4210 </w:t>
      </w:r>
      <w:bookmarkStart w:id="1" w:name="AmendsCurrentLaw"/>
      <w:bookmarkEnd w:id="1"/>
      <w:r>
        <w:rPr>
          <w:rFonts w:cs="Times New Roman"/>
          <w:szCs w:val="24"/>
        </w:rPr>
        <w:t>amends current law relating to the authority of entities regulated by the Texas Department of Insurance to conduct business electronically.</w:t>
      </w:r>
    </w:p>
    <w:p w:rsidR="00416D54" w:rsidRPr="0002387A" w:rsidRDefault="00416D54" w:rsidP="000F1DF9">
      <w:pPr>
        <w:spacing w:after="0" w:line="240" w:lineRule="auto"/>
        <w:jc w:val="both"/>
        <w:rPr>
          <w:rFonts w:eastAsia="Times New Roman" w:cs="Times New Roman"/>
          <w:szCs w:val="24"/>
        </w:rPr>
      </w:pPr>
    </w:p>
    <w:p w:rsidR="00416D54" w:rsidRPr="005C2A78" w:rsidRDefault="00416D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9E82E28AE047DFAE3525FB9AB9A77B"/>
          </w:placeholder>
        </w:sdtPr>
        <w:sdtContent>
          <w:r>
            <w:rPr>
              <w:rFonts w:eastAsia="Times New Roman" w:cs="Times New Roman"/>
              <w:b/>
              <w:szCs w:val="24"/>
              <w:u w:val="single"/>
            </w:rPr>
            <w:t>RULEMAKING AUTHORITY</w:t>
          </w:r>
        </w:sdtContent>
      </w:sdt>
    </w:p>
    <w:p w:rsidR="00416D54" w:rsidRPr="006529C4" w:rsidRDefault="00416D54" w:rsidP="00774EC7">
      <w:pPr>
        <w:spacing w:after="0" w:line="240" w:lineRule="auto"/>
        <w:jc w:val="both"/>
        <w:rPr>
          <w:rFonts w:cs="Times New Roman"/>
          <w:szCs w:val="24"/>
        </w:rPr>
      </w:pPr>
    </w:p>
    <w:p w:rsidR="00416D54" w:rsidRPr="006529C4" w:rsidRDefault="00416D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6D54" w:rsidRPr="006529C4" w:rsidRDefault="00416D54" w:rsidP="00774EC7">
      <w:pPr>
        <w:spacing w:after="0" w:line="240" w:lineRule="auto"/>
        <w:jc w:val="both"/>
        <w:rPr>
          <w:rFonts w:cs="Times New Roman"/>
          <w:szCs w:val="24"/>
        </w:rPr>
      </w:pPr>
    </w:p>
    <w:p w:rsidR="00416D54" w:rsidRPr="005C2A78" w:rsidRDefault="00416D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FC78C03EFD42D79359D5E111E25BDE"/>
          </w:placeholder>
        </w:sdtPr>
        <w:sdtContent>
          <w:r>
            <w:rPr>
              <w:rFonts w:eastAsia="Times New Roman" w:cs="Times New Roman"/>
              <w:b/>
              <w:szCs w:val="24"/>
              <w:u w:val="single"/>
            </w:rPr>
            <w:t>SECTION BY SECTION ANALYSIS</w:t>
          </w:r>
        </w:sdtContent>
      </w:sdt>
    </w:p>
    <w:p w:rsidR="00416D54" w:rsidRPr="005C2A78" w:rsidRDefault="00416D54" w:rsidP="000F1DF9">
      <w:pPr>
        <w:spacing w:after="0" w:line="240" w:lineRule="auto"/>
        <w:jc w:val="both"/>
        <w:rPr>
          <w:rFonts w:eastAsia="Times New Roman" w:cs="Times New Roman"/>
          <w:szCs w:val="24"/>
        </w:rPr>
      </w:pPr>
    </w:p>
    <w:p w:rsidR="00416D54" w:rsidRPr="001E2EEA" w:rsidRDefault="00416D54" w:rsidP="00416D54">
      <w:pPr>
        <w:spacing w:after="0" w:line="240" w:lineRule="auto"/>
        <w:jc w:val="both"/>
        <w:rPr>
          <w:rFonts w:eastAsia="Times New Roman" w:cs="Times New Roman"/>
          <w:szCs w:val="24"/>
        </w:rPr>
      </w:pPr>
      <w:r w:rsidRPr="001E2EEA">
        <w:rPr>
          <w:rFonts w:eastAsia="Times New Roman" w:cs="Times New Roman"/>
          <w:szCs w:val="24"/>
        </w:rPr>
        <w:t xml:space="preserve">SECTION 1. Amends </w:t>
      </w:r>
      <w:r w:rsidRPr="001E2EEA">
        <w:rPr>
          <w:rFonts w:cs="Times New Roman"/>
        </w:rPr>
        <w:t>Section 35.001, Insurance Code, by adding Subdivision</w:t>
      </w:r>
      <w:r>
        <w:rPr>
          <w:rFonts w:cs="Times New Roman"/>
        </w:rPr>
        <w:t xml:space="preserve"> (4-a) to define "plan sponsor</w:t>
      </w:r>
      <w:r w:rsidRPr="001E2EEA">
        <w:rPr>
          <w:rFonts w:cs="Times New Roman"/>
        </w:rPr>
        <w:t>"</w:t>
      </w:r>
      <w:r>
        <w:rPr>
          <w:rFonts w:cs="Times New Roman"/>
        </w:rPr>
        <w:t xml:space="preserve"> for purposes of Chapter 35 (Electronic Transactions).</w:t>
      </w:r>
    </w:p>
    <w:p w:rsidR="00416D54" w:rsidRPr="001E2EEA" w:rsidRDefault="00416D54" w:rsidP="00416D54">
      <w:pPr>
        <w:spacing w:after="0" w:line="240" w:lineRule="auto"/>
        <w:jc w:val="both"/>
        <w:rPr>
          <w:rFonts w:eastAsia="Times New Roman" w:cs="Times New Roman"/>
          <w:szCs w:val="24"/>
        </w:rPr>
      </w:pPr>
    </w:p>
    <w:p w:rsidR="00416D54" w:rsidRPr="001E2EEA" w:rsidRDefault="00416D54" w:rsidP="00416D54">
      <w:pPr>
        <w:spacing w:after="0" w:line="240" w:lineRule="auto"/>
        <w:jc w:val="both"/>
        <w:rPr>
          <w:rFonts w:cs="Times New Roman"/>
        </w:rPr>
      </w:pPr>
      <w:r w:rsidRPr="001E2EEA">
        <w:rPr>
          <w:rFonts w:eastAsia="Times New Roman" w:cs="Times New Roman"/>
          <w:szCs w:val="24"/>
        </w:rPr>
        <w:t xml:space="preserve">SECTION 2. Amends </w:t>
      </w:r>
      <w:r w:rsidRPr="001E2EEA">
        <w:rPr>
          <w:rFonts w:cs="Times New Roman"/>
        </w:rPr>
        <w:t xml:space="preserve">Section 35.003, Insurance Code, as follows: </w:t>
      </w:r>
    </w:p>
    <w:p w:rsidR="00416D54" w:rsidRPr="001E2EEA" w:rsidRDefault="00416D54" w:rsidP="00416D54">
      <w:pPr>
        <w:spacing w:after="0" w:line="240" w:lineRule="auto"/>
        <w:jc w:val="both"/>
        <w:rPr>
          <w:rFonts w:cs="Times New Roman"/>
        </w:rPr>
      </w:pPr>
    </w:p>
    <w:p w:rsidR="00416D54" w:rsidRDefault="00416D54" w:rsidP="00416D54">
      <w:pPr>
        <w:spacing w:after="0" w:line="240" w:lineRule="auto"/>
        <w:ind w:left="720"/>
        <w:jc w:val="both"/>
        <w:rPr>
          <w:rFonts w:cs="Times New Roman"/>
        </w:rPr>
      </w:pPr>
      <w:r w:rsidRPr="001E2EEA">
        <w:rPr>
          <w:rFonts w:cs="Times New Roman"/>
        </w:rPr>
        <w:t>Sec. 35.003. ELECTRONIC TRANSACTION</w:t>
      </w:r>
      <w:r>
        <w:rPr>
          <w:rFonts w:cs="Times New Roman"/>
        </w:rPr>
        <w:t>S</w:t>
      </w:r>
      <w:r w:rsidRPr="001E2EEA">
        <w:rPr>
          <w:rFonts w:cs="Times New Roman"/>
        </w:rPr>
        <w:t xml:space="preserve"> AUTHORIZED. </w:t>
      </w:r>
      <w:r>
        <w:rPr>
          <w:rFonts w:cs="Times New Roman"/>
        </w:rPr>
        <w:t xml:space="preserve">(a) Creates this subsection from existing text. </w:t>
      </w:r>
      <w:r w:rsidRPr="001E2EEA">
        <w:rPr>
          <w:rFonts w:cs="Times New Roman"/>
        </w:rPr>
        <w:t>Authorizes a regulated entity, subject to Sec</w:t>
      </w:r>
      <w:r>
        <w:rPr>
          <w:rFonts w:cs="Times New Roman"/>
        </w:rPr>
        <w:t>tion 35.004 (Minimum Standards f</w:t>
      </w:r>
      <w:r w:rsidRPr="001E2EEA">
        <w:rPr>
          <w:rFonts w:cs="Times New Roman"/>
        </w:rPr>
        <w:t>or Regulated Entities Elec</w:t>
      </w:r>
      <w:r>
        <w:rPr>
          <w:rFonts w:cs="Times New Roman"/>
        </w:rPr>
        <w:t>tronically Conducting Business w</w:t>
      </w:r>
      <w:r w:rsidRPr="001E2EEA">
        <w:rPr>
          <w:rFonts w:cs="Times New Roman"/>
        </w:rPr>
        <w:t>ith Consumers), to conduct business electronically to the same extent that the entity is authorized to conduct business otherwise if</w:t>
      </w:r>
      <w:r>
        <w:rPr>
          <w:rFonts w:cs="Times New Roman"/>
        </w:rPr>
        <w:t xml:space="preserve"> before the conduct of business:</w:t>
      </w:r>
    </w:p>
    <w:p w:rsidR="00416D54" w:rsidRDefault="00416D54" w:rsidP="00416D54">
      <w:pPr>
        <w:spacing w:after="0" w:line="240" w:lineRule="auto"/>
        <w:ind w:left="720"/>
        <w:jc w:val="both"/>
        <w:rPr>
          <w:rFonts w:cs="Times New Roman"/>
        </w:rPr>
      </w:pPr>
      <w:r>
        <w:rPr>
          <w:rFonts w:cs="Times New Roman"/>
        </w:rPr>
        <w:tab/>
      </w:r>
    </w:p>
    <w:p w:rsidR="00416D54" w:rsidRDefault="00416D54" w:rsidP="00416D54">
      <w:pPr>
        <w:spacing w:after="0" w:line="240" w:lineRule="auto"/>
        <w:ind w:left="2160"/>
        <w:jc w:val="both"/>
        <w:rPr>
          <w:rFonts w:cs="Times New Roman"/>
        </w:rPr>
      </w:pPr>
      <w:r>
        <w:rPr>
          <w:rFonts w:cs="Times New Roman"/>
        </w:rPr>
        <w:t xml:space="preserve">(1) creates this subdivision from existing text and makes nonsubstantive changes; or </w:t>
      </w:r>
    </w:p>
    <w:p w:rsidR="00416D54" w:rsidRDefault="00416D54" w:rsidP="00416D54">
      <w:pPr>
        <w:spacing w:after="0" w:line="240" w:lineRule="auto"/>
        <w:ind w:left="720"/>
        <w:jc w:val="both"/>
        <w:rPr>
          <w:rFonts w:cs="Times New Roman"/>
        </w:rPr>
      </w:pPr>
    </w:p>
    <w:p w:rsidR="00416D54" w:rsidRDefault="00416D54" w:rsidP="00416D54">
      <w:pPr>
        <w:spacing w:after="0" w:line="240" w:lineRule="auto"/>
        <w:ind w:left="2160"/>
        <w:jc w:val="both"/>
        <w:rPr>
          <w:rFonts w:cs="Times New Roman"/>
        </w:rPr>
      </w:pPr>
      <w:r>
        <w:rPr>
          <w:rFonts w:cs="Times New Roman"/>
        </w:rPr>
        <w:t xml:space="preserve">(2) </w:t>
      </w:r>
      <w:r w:rsidRPr="001E2EEA">
        <w:rPr>
          <w:rFonts w:cs="Times New Roman"/>
        </w:rPr>
        <w:t xml:space="preserve">each other party to the business has been given notice by the entity that the business will be conducted electronically and has not requested that the business be conducted in nonelectronic form. </w:t>
      </w:r>
    </w:p>
    <w:p w:rsidR="00416D54" w:rsidRDefault="00416D54" w:rsidP="00416D54">
      <w:pPr>
        <w:spacing w:after="0" w:line="240" w:lineRule="auto"/>
        <w:ind w:left="720"/>
        <w:jc w:val="both"/>
        <w:rPr>
          <w:rFonts w:cs="Times New Roman"/>
        </w:rPr>
      </w:pPr>
      <w:r>
        <w:rPr>
          <w:rFonts w:cs="Times New Roman"/>
        </w:rPr>
        <w:tab/>
      </w:r>
    </w:p>
    <w:p w:rsidR="00416D54" w:rsidRPr="001E2EEA" w:rsidRDefault="00416D54" w:rsidP="00416D54">
      <w:pPr>
        <w:spacing w:after="0" w:line="240" w:lineRule="auto"/>
        <w:ind w:left="1440"/>
        <w:jc w:val="both"/>
        <w:rPr>
          <w:rFonts w:cs="Times New Roman"/>
        </w:rPr>
      </w:pPr>
      <w:r>
        <w:rPr>
          <w:rFonts w:cs="Times New Roman"/>
        </w:rPr>
        <w:t xml:space="preserve">(b) Provides that if a regulated entity provides notice under Subsection (a)(2) and the other party does not opt out of conducting business electronically, the other party is considered to have agreed to conduct business electronically for purposes of Chapter 322 (Uniform Electronic Transactions Act), Business &amp; Commerce Code. </w:t>
      </w:r>
    </w:p>
    <w:p w:rsidR="00416D54" w:rsidRPr="001E2EEA" w:rsidRDefault="00416D54" w:rsidP="00416D54">
      <w:pPr>
        <w:spacing w:after="0" w:line="240" w:lineRule="auto"/>
        <w:jc w:val="both"/>
        <w:rPr>
          <w:rFonts w:eastAsia="Times New Roman" w:cs="Times New Roman"/>
          <w:szCs w:val="24"/>
        </w:rPr>
      </w:pPr>
    </w:p>
    <w:p w:rsidR="00416D54" w:rsidRPr="001E2EEA" w:rsidRDefault="00416D54" w:rsidP="00416D54">
      <w:pPr>
        <w:spacing w:after="0" w:line="240" w:lineRule="auto"/>
        <w:jc w:val="both"/>
        <w:rPr>
          <w:rFonts w:cs="Times New Roman"/>
        </w:rPr>
      </w:pPr>
      <w:r w:rsidRPr="001E2EEA">
        <w:rPr>
          <w:rFonts w:eastAsia="Times New Roman" w:cs="Times New Roman"/>
          <w:szCs w:val="24"/>
        </w:rPr>
        <w:t xml:space="preserve">SECTION 3. Amends </w:t>
      </w:r>
      <w:r w:rsidRPr="001E2EEA">
        <w:rPr>
          <w:rFonts w:cs="Times New Roman"/>
        </w:rPr>
        <w:t xml:space="preserve">Sections 35.004(c) and (d), Insurance Code, as follows: </w:t>
      </w:r>
    </w:p>
    <w:p w:rsidR="00416D54" w:rsidRPr="001E2EEA" w:rsidRDefault="00416D54" w:rsidP="00416D54">
      <w:pPr>
        <w:spacing w:after="0" w:line="240" w:lineRule="auto"/>
        <w:jc w:val="both"/>
        <w:rPr>
          <w:rFonts w:cs="Times New Roman"/>
        </w:rPr>
      </w:pPr>
    </w:p>
    <w:p w:rsidR="00416D54" w:rsidRPr="001E2EEA" w:rsidRDefault="00416D54" w:rsidP="00416D54">
      <w:pPr>
        <w:spacing w:after="0" w:line="240" w:lineRule="auto"/>
        <w:ind w:left="720"/>
        <w:jc w:val="both"/>
        <w:rPr>
          <w:rFonts w:cs="Times New Roman"/>
        </w:rPr>
      </w:pPr>
      <w:r w:rsidRPr="001E2EEA">
        <w:rPr>
          <w:rFonts w:cs="Times New Roman"/>
        </w:rPr>
        <w:t>(c) Authorizes a written communication to be delivered by electronic means to a party by a regulated entity under Section 35.004 if:</w:t>
      </w:r>
    </w:p>
    <w:p w:rsidR="00416D54" w:rsidRPr="001E2EEA" w:rsidRDefault="00416D54" w:rsidP="00416D54">
      <w:pPr>
        <w:spacing w:after="0" w:line="240" w:lineRule="auto"/>
        <w:ind w:left="720"/>
        <w:jc w:val="both"/>
        <w:rPr>
          <w:rFonts w:cs="Times New Roman"/>
        </w:rPr>
      </w:pPr>
    </w:p>
    <w:p w:rsidR="00416D54" w:rsidRPr="001E2EEA" w:rsidRDefault="00416D54" w:rsidP="00416D54">
      <w:pPr>
        <w:spacing w:after="0" w:line="240" w:lineRule="auto"/>
        <w:ind w:left="1440"/>
        <w:jc w:val="both"/>
        <w:rPr>
          <w:rFonts w:cs="Times New Roman"/>
        </w:rPr>
      </w:pPr>
      <w:r w:rsidRPr="001E2EEA">
        <w:rPr>
          <w:rFonts w:cs="Times New Roman"/>
        </w:rPr>
        <w:t>(1) the party:</w:t>
      </w:r>
    </w:p>
    <w:p w:rsidR="00416D54" w:rsidRPr="001E2EEA" w:rsidRDefault="00416D54" w:rsidP="00416D54">
      <w:pPr>
        <w:spacing w:after="0" w:line="240" w:lineRule="auto"/>
        <w:ind w:left="144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 xml:space="preserve">(A) creates this paragraph from existing text and makes a nonsubstantive change; </w:t>
      </w:r>
      <w:r>
        <w:rPr>
          <w:rFonts w:cs="Times New Roman"/>
        </w:rPr>
        <w:t>or</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(B) if affirmative consent is not sought, has not requested that written communication be delivered to the party in paper or another nonelectronic form instead of by electronic means;</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1440"/>
        <w:jc w:val="both"/>
        <w:rPr>
          <w:rFonts w:cs="Times New Roman"/>
        </w:rPr>
      </w:pPr>
      <w:r w:rsidRPr="001E2EEA">
        <w:rPr>
          <w:rFonts w:cs="Times New Roman"/>
        </w:rPr>
        <w:t>(2) the party, before giving consent or receiving written communication by electronic means, is provided with a clear and conspicuous statement informing the party of:</w:t>
      </w:r>
    </w:p>
    <w:p w:rsidR="00416D54" w:rsidRPr="001E2EEA" w:rsidRDefault="00416D54" w:rsidP="00416D54">
      <w:pPr>
        <w:spacing w:after="0" w:line="240" w:lineRule="auto"/>
        <w:ind w:left="144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 xml:space="preserve">(A) makes no changes to this paragraph; </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(B) the right of the party to withdraw consent under this section or to request written communication be delivered to the party in nonelectronic form, if the party's affirmative consent is not sought, and any conditions or consequences imposed if consent is withdrawn or delivery in none</w:t>
      </w:r>
      <w:r>
        <w:rPr>
          <w:rFonts w:cs="Times New Roman"/>
        </w:rPr>
        <w:t xml:space="preserve">lectronic form is requested; </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(C) whether the party's consent to delivery by electronic means or the party's request or the absence of the party's request for delivery in nonelectronic form applies</w:t>
      </w:r>
      <w:r>
        <w:rPr>
          <w:rFonts w:cs="Times New Roman"/>
        </w:rPr>
        <w:t xml:space="preserve"> to certain communications</w:t>
      </w:r>
      <w:r w:rsidRPr="001E2EEA">
        <w:rPr>
          <w:rFonts w:cs="Times New Roman"/>
        </w:rPr>
        <w:t>;</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 xml:space="preserve">(D) the means, rather than </w:t>
      </w:r>
      <w:r>
        <w:rPr>
          <w:rFonts w:cs="Times New Roman"/>
        </w:rPr>
        <w:t xml:space="preserve">the </w:t>
      </w:r>
      <w:r w:rsidRPr="001E2EEA">
        <w:rPr>
          <w:rFonts w:cs="Times New Roman"/>
        </w:rPr>
        <w:t xml:space="preserve">means after consent is given, by which a party </w:t>
      </w:r>
      <w:r>
        <w:rPr>
          <w:rFonts w:cs="Times New Roman"/>
        </w:rPr>
        <w:t>is authorized to</w:t>
      </w:r>
      <w:r w:rsidRPr="001E2EEA">
        <w:rPr>
          <w:rFonts w:cs="Times New Roman"/>
        </w:rPr>
        <w:t xml:space="preserve"> obtain a paper copy of a written communication delivered by electronic means;</w:t>
      </w:r>
      <w:r>
        <w:rPr>
          <w:rFonts w:cs="Times New Roman"/>
        </w:rPr>
        <w:t xml:space="preserve"> and</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(E) the procedure a party is required to follow to:</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2880"/>
        <w:jc w:val="both"/>
        <w:rPr>
          <w:rFonts w:cs="Times New Roman"/>
        </w:rPr>
      </w:pPr>
      <w:r w:rsidRPr="001E2EEA">
        <w:rPr>
          <w:rFonts w:cs="Times New Roman"/>
        </w:rPr>
        <w:t>(i) withdraw consent under this section or to otherwise request delivery of written communication in nonelectronic form, as applicable; and</w:t>
      </w:r>
    </w:p>
    <w:p w:rsidR="00416D54" w:rsidRPr="001E2EEA" w:rsidRDefault="00416D54" w:rsidP="00416D54">
      <w:pPr>
        <w:spacing w:after="0" w:line="240" w:lineRule="auto"/>
        <w:ind w:left="2880"/>
        <w:jc w:val="both"/>
        <w:rPr>
          <w:rFonts w:cs="Times New Roman"/>
        </w:rPr>
      </w:pPr>
    </w:p>
    <w:p w:rsidR="00416D54" w:rsidRPr="001E2EEA" w:rsidRDefault="00416D54" w:rsidP="00416D54">
      <w:pPr>
        <w:spacing w:after="0" w:line="240" w:lineRule="auto"/>
        <w:ind w:left="2880"/>
        <w:jc w:val="both"/>
        <w:rPr>
          <w:rFonts w:cs="Times New Roman"/>
        </w:rPr>
      </w:pPr>
      <w:r w:rsidRPr="001E2EEA">
        <w:rPr>
          <w:rFonts w:cs="Times New Roman"/>
        </w:rPr>
        <w:t>(ii) makes no changes to this subparagraph;</w:t>
      </w:r>
      <w:r>
        <w:rPr>
          <w:rFonts w:cs="Times New Roman"/>
        </w:rPr>
        <w:t xml:space="preserve"> and</w:t>
      </w:r>
    </w:p>
    <w:p w:rsidR="00416D54" w:rsidRPr="001E2EEA" w:rsidRDefault="00416D54" w:rsidP="00416D54">
      <w:pPr>
        <w:spacing w:after="0" w:line="240" w:lineRule="auto"/>
        <w:ind w:left="2880"/>
        <w:jc w:val="both"/>
        <w:rPr>
          <w:rFonts w:cs="Times New Roman"/>
        </w:rPr>
      </w:pPr>
    </w:p>
    <w:p w:rsidR="00416D54" w:rsidRPr="001E2EEA" w:rsidRDefault="00416D54" w:rsidP="00416D54">
      <w:pPr>
        <w:spacing w:after="0" w:line="240" w:lineRule="auto"/>
        <w:ind w:left="1440"/>
        <w:jc w:val="both"/>
        <w:rPr>
          <w:rFonts w:cs="Times New Roman"/>
        </w:rPr>
      </w:pPr>
      <w:r w:rsidRPr="001E2EEA">
        <w:rPr>
          <w:rFonts w:cs="Times New Roman"/>
        </w:rPr>
        <w:t xml:space="preserve">(3) the party: </w:t>
      </w:r>
    </w:p>
    <w:p w:rsidR="00416D54" w:rsidRPr="001E2EEA" w:rsidRDefault="00416D54" w:rsidP="00416D54">
      <w:pPr>
        <w:spacing w:after="0" w:line="240" w:lineRule="auto"/>
        <w:ind w:left="144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(A) before giving consent or receiving written communication by electronic means, is provided with a statement identifying the hardware and software requirements for the party's access to and retention of a written communication delivered by electronic means; and</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(B) if affirmative consent is sought, consents electronically or confirms consent electronically in a manner that reasonably demonstrates that the party can access a written communication in the electronic form used to deliver the communication.</w:t>
      </w:r>
    </w:p>
    <w:p w:rsidR="00416D54" w:rsidRPr="001E2EEA" w:rsidRDefault="00416D54" w:rsidP="00416D54">
      <w:pPr>
        <w:spacing w:after="0" w:line="240" w:lineRule="auto"/>
        <w:ind w:left="720"/>
        <w:jc w:val="both"/>
        <w:rPr>
          <w:rFonts w:cs="Times New Roman"/>
        </w:rPr>
      </w:pPr>
    </w:p>
    <w:p w:rsidR="00416D54" w:rsidRPr="001E2EEA" w:rsidRDefault="00416D54" w:rsidP="00416D54">
      <w:pPr>
        <w:spacing w:after="0" w:line="240" w:lineRule="auto"/>
        <w:ind w:left="720"/>
        <w:jc w:val="both"/>
        <w:rPr>
          <w:rFonts w:cs="Times New Roman"/>
        </w:rPr>
      </w:pPr>
      <w:r w:rsidRPr="001E2EEA">
        <w:rPr>
          <w:rFonts w:cs="Times New Roman"/>
        </w:rPr>
        <w:t xml:space="preserve">(d) </w:t>
      </w:r>
      <w:r>
        <w:rPr>
          <w:rFonts w:cs="Times New Roman"/>
        </w:rPr>
        <w:t>Requires the regulated entity</w:t>
      </w:r>
      <w:r w:rsidRPr="001E2EEA">
        <w:rPr>
          <w:rFonts w:cs="Times New Roman"/>
        </w:rPr>
        <w:t>, after consent of the party is given or the opportunity to request delivery of written communication in nonelectronic form is given, as applicable, in the event a change in the hardware or software requirements to access or retain a written communication delivered by electronic means creates a material risk that the party is prohibited from being able to access or retain a subsequent written communication to w</w:t>
      </w:r>
      <w:r>
        <w:rPr>
          <w:rFonts w:cs="Times New Roman"/>
        </w:rPr>
        <w:t>hich the consent applies, to</w:t>
      </w:r>
      <w:r w:rsidRPr="001E2EEA">
        <w:rPr>
          <w:rFonts w:cs="Times New Roman"/>
        </w:rPr>
        <w:t>:</w:t>
      </w:r>
    </w:p>
    <w:p w:rsidR="00416D54" w:rsidRPr="001E2EEA" w:rsidRDefault="00416D54" w:rsidP="00416D54">
      <w:pPr>
        <w:spacing w:after="0" w:line="240" w:lineRule="auto"/>
        <w:ind w:left="720"/>
        <w:jc w:val="both"/>
        <w:rPr>
          <w:rFonts w:cs="Times New Roman"/>
        </w:rPr>
      </w:pPr>
    </w:p>
    <w:p w:rsidR="00416D54" w:rsidRPr="001E2EEA" w:rsidRDefault="00416D54" w:rsidP="00416D54">
      <w:pPr>
        <w:spacing w:after="0" w:line="240" w:lineRule="auto"/>
        <w:ind w:left="1440"/>
        <w:jc w:val="both"/>
        <w:rPr>
          <w:rFonts w:cs="Times New Roman"/>
        </w:rPr>
      </w:pPr>
      <w:r w:rsidRPr="001E2EEA">
        <w:rPr>
          <w:rFonts w:cs="Times New Roman"/>
        </w:rPr>
        <w:t xml:space="preserve"> (1) provide the party with a statement:</w:t>
      </w:r>
    </w:p>
    <w:p w:rsidR="00416D54" w:rsidRPr="001E2EEA" w:rsidRDefault="00416D54" w:rsidP="00416D54">
      <w:pPr>
        <w:spacing w:after="0" w:line="240" w:lineRule="auto"/>
        <w:ind w:left="1440"/>
        <w:jc w:val="both"/>
        <w:rPr>
          <w:rFonts w:eastAsia="Times New Roman" w:cs="Times New Roman"/>
          <w:szCs w:val="24"/>
        </w:rPr>
      </w:pPr>
    </w:p>
    <w:p w:rsidR="00416D54" w:rsidRPr="001E2EEA" w:rsidRDefault="00416D54" w:rsidP="00416D54">
      <w:pPr>
        <w:spacing w:after="0" w:line="240" w:lineRule="auto"/>
        <w:ind w:left="2160"/>
        <w:jc w:val="both"/>
        <w:rPr>
          <w:rFonts w:eastAsia="Times New Roman" w:cs="Times New Roman"/>
          <w:szCs w:val="24"/>
        </w:rPr>
      </w:pPr>
      <w:r w:rsidRPr="001E2EEA">
        <w:rPr>
          <w:rFonts w:eastAsia="Times New Roman" w:cs="Times New Roman"/>
          <w:szCs w:val="24"/>
        </w:rPr>
        <w:t xml:space="preserve">(A) makes no changes to this </w:t>
      </w:r>
      <w:r>
        <w:rPr>
          <w:rFonts w:eastAsia="Times New Roman" w:cs="Times New Roman"/>
          <w:szCs w:val="24"/>
        </w:rPr>
        <w:t>paragraph</w:t>
      </w:r>
      <w:r w:rsidRPr="001E2EEA">
        <w:rPr>
          <w:rFonts w:eastAsia="Times New Roman" w:cs="Times New Roman"/>
          <w:szCs w:val="24"/>
        </w:rPr>
        <w:t>;</w:t>
      </w:r>
      <w:r>
        <w:rPr>
          <w:rFonts w:eastAsia="Times New Roman" w:cs="Times New Roman"/>
          <w:szCs w:val="24"/>
        </w:rPr>
        <w:t xml:space="preserve"> and</w:t>
      </w:r>
    </w:p>
    <w:p w:rsidR="00416D54" w:rsidRPr="001E2EEA" w:rsidRDefault="00416D54" w:rsidP="00416D54">
      <w:pPr>
        <w:spacing w:after="0" w:line="240" w:lineRule="auto"/>
        <w:ind w:left="2160"/>
        <w:jc w:val="both"/>
        <w:rPr>
          <w:rFonts w:eastAsia="Times New Roman" w:cs="Times New Roman"/>
          <w:szCs w:val="24"/>
        </w:rPr>
      </w:pPr>
    </w:p>
    <w:p w:rsidR="00416D54" w:rsidRPr="001E2EEA" w:rsidRDefault="00416D54" w:rsidP="00416D54">
      <w:pPr>
        <w:spacing w:after="0" w:line="240" w:lineRule="auto"/>
        <w:ind w:left="2160"/>
        <w:jc w:val="both"/>
        <w:rPr>
          <w:rFonts w:cs="Times New Roman"/>
        </w:rPr>
      </w:pPr>
      <w:r w:rsidRPr="001E2EEA">
        <w:rPr>
          <w:rFonts w:eastAsia="Times New Roman" w:cs="Times New Roman"/>
          <w:szCs w:val="24"/>
        </w:rPr>
        <w:t xml:space="preserve">(B) </w:t>
      </w:r>
      <w:r w:rsidRPr="001E2EEA">
        <w:rPr>
          <w:rFonts w:cs="Times New Roman"/>
        </w:rPr>
        <w:t>disclosing the right of the party to withdraw consent or to otherwise request delivery in nonelectronic form, as applicable, without the imposition of any condition or consequence that was not disclosed under Subsection (c)(2)(B); and</w:t>
      </w:r>
    </w:p>
    <w:p w:rsidR="00416D54" w:rsidRPr="001E2EEA" w:rsidRDefault="00416D54" w:rsidP="00416D54">
      <w:pPr>
        <w:spacing w:after="0" w:line="240" w:lineRule="auto"/>
        <w:ind w:left="2160"/>
        <w:jc w:val="both"/>
        <w:rPr>
          <w:rFonts w:cs="Times New Roman"/>
        </w:rPr>
      </w:pPr>
    </w:p>
    <w:p w:rsidR="00416D54" w:rsidRPr="001E2EEA" w:rsidRDefault="00416D54" w:rsidP="00416D54">
      <w:pPr>
        <w:spacing w:after="0" w:line="240" w:lineRule="auto"/>
        <w:ind w:left="1440"/>
        <w:jc w:val="both"/>
        <w:rPr>
          <w:rFonts w:eastAsia="Times New Roman" w:cs="Times New Roman"/>
          <w:szCs w:val="24"/>
        </w:rPr>
      </w:pPr>
      <w:r w:rsidRPr="001E2EEA">
        <w:rPr>
          <w:rFonts w:cs="Times New Roman"/>
        </w:rPr>
        <w:t xml:space="preserve">(2) makes no changes to this subdivision. </w:t>
      </w:r>
    </w:p>
    <w:p w:rsidR="00416D54" w:rsidRPr="001E2EEA" w:rsidRDefault="00416D54" w:rsidP="00416D54">
      <w:pPr>
        <w:spacing w:after="0" w:line="240" w:lineRule="auto"/>
        <w:jc w:val="both"/>
        <w:rPr>
          <w:rFonts w:eastAsia="Times New Roman" w:cs="Times New Roman"/>
          <w:szCs w:val="24"/>
        </w:rPr>
      </w:pPr>
    </w:p>
    <w:p w:rsidR="00416D54" w:rsidRPr="001E2EEA" w:rsidRDefault="00416D54" w:rsidP="00416D54">
      <w:pPr>
        <w:spacing w:after="0" w:line="240" w:lineRule="auto"/>
        <w:jc w:val="both"/>
        <w:rPr>
          <w:rFonts w:cs="Times New Roman"/>
        </w:rPr>
      </w:pPr>
      <w:r w:rsidRPr="001E2EEA">
        <w:rPr>
          <w:rFonts w:eastAsia="Times New Roman" w:cs="Times New Roman"/>
          <w:szCs w:val="24"/>
        </w:rPr>
        <w:t xml:space="preserve">SECTION 4. Amends </w:t>
      </w:r>
      <w:r w:rsidRPr="001E2EEA">
        <w:rPr>
          <w:rFonts w:cs="Times New Roman"/>
        </w:rPr>
        <w:t xml:space="preserve">Chapter 35, Insurance Code, by adding Section 35.0041, as follows: </w:t>
      </w:r>
    </w:p>
    <w:p w:rsidR="00416D54" w:rsidRPr="001E2EEA" w:rsidRDefault="00416D54" w:rsidP="00416D54">
      <w:pPr>
        <w:spacing w:after="0" w:line="240" w:lineRule="auto"/>
        <w:jc w:val="both"/>
        <w:rPr>
          <w:rFonts w:cs="Times New Roman"/>
        </w:rPr>
      </w:pPr>
    </w:p>
    <w:p w:rsidR="00416D54" w:rsidRPr="001E2EEA" w:rsidRDefault="00416D54" w:rsidP="00416D54">
      <w:pPr>
        <w:spacing w:after="0" w:line="240" w:lineRule="auto"/>
        <w:ind w:left="720"/>
        <w:jc w:val="both"/>
        <w:rPr>
          <w:rFonts w:cs="Times New Roman"/>
        </w:rPr>
      </w:pPr>
      <w:r w:rsidRPr="001E2EEA">
        <w:rPr>
          <w:rFonts w:cs="Times New Roman"/>
        </w:rPr>
        <w:t xml:space="preserve">Sec. 35.0041. CONSENT TO ELECTRONIC DELIVERY BY PLAN SPONSOR. (a) Authorizes the plan sponsor of a health benefit plan, including a vision or dental benefit plan, on behalf of a party enrolled in the plan, to give the consent required by Section 35.004(c)(1). </w:t>
      </w:r>
    </w:p>
    <w:p w:rsidR="00416D54" w:rsidRPr="001E2EEA" w:rsidRDefault="00416D54" w:rsidP="00416D54">
      <w:pPr>
        <w:spacing w:after="0" w:line="240" w:lineRule="auto"/>
        <w:ind w:left="720"/>
        <w:jc w:val="both"/>
        <w:rPr>
          <w:rFonts w:cs="Times New Roman"/>
        </w:rPr>
      </w:pPr>
    </w:p>
    <w:p w:rsidR="00416D54" w:rsidRPr="001E2EEA" w:rsidRDefault="00416D54" w:rsidP="00416D54">
      <w:pPr>
        <w:spacing w:after="0" w:line="240" w:lineRule="auto"/>
        <w:ind w:left="1440"/>
        <w:jc w:val="both"/>
        <w:rPr>
          <w:rFonts w:cs="Times New Roman"/>
        </w:rPr>
      </w:pPr>
      <w:r w:rsidRPr="001E2EEA">
        <w:rPr>
          <w:rFonts w:eastAsia="Times New Roman" w:cs="Times New Roman"/>
          <w:szCs w:val="24"/>
        </w:rPr>
        <w:t xml:space="preserve">(b) Requires a plan sponsor, before </w:t>
      </w:r>
      <w:r w:rsidRPr="001E2EEA">
        <w:rPr>
          <w:rFonts w:cs="Times New Roman"/>
        </w:rPr>
        <w:t>consenting on behalf of a party, to:</w:t>
      </w:r>
    </w:p>
    <w:p w:rsidR="00416D54" w:rsidRPr="001E2EEA" w:rsidRDefault="00416D54" w:rsidP="00416D54">
      <w:pPr>
        <w:spacing w:after="0" w:line="240" w:lineRule="auto"/>
        <w:ind w:left="1440"/>
        <w:jc w:val="both"/>
        <w:rPr>
          <w:rFonts w:cs="Times New Roman"/>
        </w:rPr>
      </w:pPr>
    </w:p>
    <w:p w:rsidR="00416D54" w:rsidRPr="001E2EEA" w:rsidRDefault="00416D54" w:rsidP="00416D54">
      <w:pPr>
        <w:spacing w:after="0" w:line="240" w:lineRule="auto"/>
        <w:ind w:left="2160"/>
        <w:jc w:val="both"/>
        <w:rPr>
          <w:rFonts w:cs="Times New Roman"/>
        </w:rPr>
      </w:pPr>
      <w:r w:rsidRPr="001E2EEA">
        <w:rPr>
          <w:rFonts w:cs="Times New Roman"/>
        </w:rPr>
        <w:t>(1) provide the party with the statements required by Sections 35.004(c)(2) and (c)(3)(A);</w:t>
      </w:r>
    </w:p>
    <w:p w:rsidR="00416D54" w:rsidRPr="001E2EEA" w:rsidRDefault="00416D54" w:rsidP="00416D54">
      <w:pPr>
        <w:spacing w:after="0" w:line="240" w:lineRule="auto"/>
        <w:ind w:left="2160"/>
        <w:jc w:val="both"/>
        <w:rPr>
          <w:rFonts w:eastAsia="Times New Roman" w:cs="Times New Roman"/>
          <w:szCs w:val="24"/>
        </w:rPr>
      </w:pPr>
    </w:p>
    <w:p w:rsidR="00416D54" w:rsidRPr="001E2EEA" w:rsidRDefault="00416D54" w:rsidP="00416D54">
      <w:pPr>
        <w:spacing w:after="0" w:line="240" w:lineRule="auto"/>
        <w:ind w:left="2160"/>
        <w:jc w:val="both"/>
        <w:rPr>
          <w:rFonts w:cs="Times New Roman"/>
        </w:rPr>
      </w:pPr>
      <w:r w:rsidRPr="001E2EEA">
        <w:rPr>
          <w:rFonts w:eastAsia="Times New Roman" w:cs="Times New Roman"/>
          <w:szCs w:val="24"/>
        </w:rPr>
        <w:t xml:space="preserve">(2) </w:t>
      </w:r>
      <w:r w:rsidRPr="001E2EEA">
        <w:rPr>
          <w:rFonts w:cs="Times New Roman"/>
        </w:rPr>
        <w:t>confirm that the party routinely uses electronic communications during the normal course of employment; and</w:t>
      </w:r>
    </w:p>
    <w:p w:rsidR="00416D54" w:rsidRPr="001E2EEA" w:rsidRDefault="00416D54" w:rsidP="00416D54">
      <w:pPr>
        <w:spacing w:after="0" w:line="240" w:lineRule="auto"/>
        <w:ind w:left="2160"/>
        <w:jc w:val="both"/>
        <w:rPr>
          <w:rFonts w:eastAsia="Times New Roman" w:cs="Times New Roman"/>
          <w:szCs w:val="24"/>
        </w:rPr>
      </w:pPr>
    </w:p>
    <w:p w:rsidR="00416D54" w:rsidRPr="001E2EEA" w:rsidRDefault="00416D54" w:rsidP="00416D54">
      <w:pPr>
        <w:spacing w:after="0" w:line="240" w:lineRule="auto"/>
        <w:ind w:left="2160"/>
        <w:jc w:val="both"/>
        <w:rPr>
          <w:rFonts w:eastAsia="Times New Roman" w:cs="Times New Roman"/>
          <w:szCs w:val="24"/>
        </w:rPr>
      </w:pPr>
      <w:r w:rsidRPr="001E2EEA">
        <w:rPr>
          <w:rFonts w:eastAsia="Times New Roman" w:cs="Times New Roman"/>
          <w:szCs w:val="24"/>
        </w:rPr>
        <w:t xml:space="preserve">(3) </w:t>
      </w:r>
      <w:r w:rsidRPr="001E2EEA">
        <w:rPr>
          <w:rFonts w:cs="Times New Roman"/>
        </w:rPr>
        <w:t>provide the party an opportunity to opt out of delivery by electronic means.</w:t>
      </w:r>
    </w:p>
    <w:p w:rsidR="00416D54" w:rsidRPr="001E2EEA" w:rsidRDefault="00416D54" w:rsidP="00416D54">
      <w:pPr>
        <w:spacing w:after="0" w:line="240" w:lineRule="auto"/>
        <w:jc w:val="both"/>
        <w:rPr>
          <w:rFonts w:eastAsia="Times New Roman" w:cs="Times New Roman"/>
          <w:szCs w:val="24"/>
        </w:rPr>
      </w:pPr>
    </w:p>
    <w:p w:rsidR="00416D54" w:rsidRPr="001E2EEA" w:rsidRDefault="00416D54" w:rsidP="00416D54">
      <w:pPr>
        <w:spacing w:after="0" w:line="240" w:lineRule="auto"/>
        <w:jc w:val="both"/>
        <w:rPr>
          <w:rFonts w:eastAsia="Times New Roman" w:cs="Times New Roman"/>
          <w:szCs w:val="24"/>
        </w:rPr>
      </w:pPr>
      <w:r w:rsidRPr="001E2EEA">
        <w:rPr>
          <w:rFonts w:eastAsia="Times New Roman" w:cs="Times New Roman"/>
          <w:szCs w:val="24"/>
        </w:rPr>
        <w:t xml:space="preserve">SECTION 5. Makes application of </w:t>
      </w:r>
      <w:r w:rsidRPr="001E2EEA">
        <w:rPr>
          <w:rFonts w:cs="Times New Roman"/>
        </w:rPr>
        <w:t xml:space="preserve">Sections 35.003 and 35.004, Insurance Code, as amended by this Act, prospective. </w:t>
      </w:r>
    </w:p>
    <w:p w:rsidR="00416D54" w:rsidRPr="001E2EEA" w:rsidRDefault="00416D54" w:rsidP="00416D54">
      <w:pPr>
        <w:spacing w:after="0" w:line="240" w:lineRule="auto"/>
        <w:jc w:val="both"/>
        <w:rPr>
          <w:rFonts w:eastAsia="Times New Roman" w:cs="Times New Roman"/>
          <w:szCs w:val="24"/>
        </w:rPr>
      </w:pPr>
    </w:p>
    <w:p w:rsidR="00416D54" w:rsidRPr="001E2EEA" w:rsidRDefault="00416D54" w:rsidP="00416D54">
      <w:pPr>
        <w:spacing w:after="0" w:line="240" w:lineRule="auto"/>
        <w:jc w:val="both"/>
        <w:rPr>
          <w:rFonts w:eastAsia="Times New Roman" w:cs="Times New Roman"/>
          <w:szCs w:val="24"/>
        </w:rPr>
      </w:pPr>
      <w:r w:rsidRPr="001E2EEA">
        <w:rPr>
          <w:rFonts w:eastAsia="Times New Roman" w:cs="Times New Roman"/>
          <w:szCs w:val="24"/>
        </w:rPr>
        <w:t xml:space="preserve">SECTION 6. Provides that </w:t>
      </w:r>
      <w:r w:rsidRPr="001E2EEA">
        <w:rPr>
          <w:rFonts w:cs="Times New Roman"/>
        </w:rPr>
        <w:t xml:space="preserve">Section 35.0041, Insurance Code, as added by this Act, applies only to a health benefit plan delivered, issued for delivery, or renewed on or after January 1, 2022. </w:t>
      </w:r>
    </w:p>
    <w:p w:rsidR="00416D54" w:rsidRPr="001E2EEA" w:rsidRDefault="00416D54" w:rsidP="00416D54">
      <w:pPr>
        <w:spacing w:after="0" w:line="240" w:lineRule="auto"/>
        <w:jc w:val="both"/>
        <w:rPr>
          <w:rFonts w:eastAsia="Times New Roman" w:cs="Times New Roman"/>
          <w:szCs w:val="24"/>
        </w:rPr>
      </w:pPr>
    </w:p>
    <w:p w:rsidR="00416D54" w:rsidRPr="00C8671F" w:rsidRDefault="00416D54" w:rsidP="00416D54">
      <w:pPr>
        <w:spacing w:after="0" w:line="240" w:lineRule="auto"/>
        <w:jc w:val="both"/>
        <w:rPr>
          <w:rFonts w:eastAsia="Times New Roman" w:cs="Times New Roman"/>
          <w:szCs w:val="24"/>
        </w:rPr>
      </w:pPr>
      <w:r w:rsidRPr="001E2EEA">
        <w:rPr>
          <w:rFonts w:eastAsia="Times New Roman" w:cs="Times New Roman"/>
          <w:szCs w:val="24"/>
        </w:rPr>
        <w:t>SECTION 7. Effective date: September 1, 2021.</w:t>
      </w:r>
      <w:r>
        <w:rPr>
          <w:rFonts w:eastAsia="Times New Roman" w:cs="Times New Roman"/>
          <w:szCs w:val="24"/>
        </w:rPr>
        <w:t xml:space="preserve"> </w:t>
      </w:r>
    </w:p>
    <w:p w:rsidR="00416D54" w:rsidRPr="00C8671F" w:rsidRDefault="00416D54" w:rsidP="0002387A">
      <w:pPr>
        <w:spacing w:after="0" w:line="480" w:lineRule="auto"/>
        <w:jc w:val="both"/>
        <w:rPr>
          <w:rFonts w:eastAsia="Times New Roman" w:cs="Times New Roman"/>
          <w:szCs w:val="24"/>
        </w:rPr>
      </w:pPr>
    </w:p>
    <w:sectPr w:rsidR="00416D5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75" w:rsidRDefault="00BB4475" w:rsidP="000F1DF9">
      <w:pPr>
        <w:spacing w:after="0" w:line="240" w:lineRule="auto"/>
      </w:pPr>
      <w:r>
        <w:separator/>
      </w:r>
    </w:p>
  </w:endnote>
  <w:endnote w:type="continuationSeparator" w:id="0">
    <w:p w:rsidR="00BB4475" w:rsidRDefault="00BB44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44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6D54">
                <w:rPr>
                  <w:sz w:val="20"/>
                  <w:szCs w:val="20"/>
                </w:rPr>
                <w:t>MMN,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6D54">
                <w:rPr>
                  <w:sz w:val="20"/>
                  <w:szCs w:val="20"/>
                </w:rPr>
                <w:t>C.S.H.B. 4210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6D5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44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6D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6D5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75" w:rsidRDefault="00BB4475" w:rsidP="000F1DF9">
      <w:pPr>
        <w:spacing w:after="0" w:line="240" w:lineRule="auto"/>
      </w:pPr>
      <w:r>
        <w:separator/>
      </w:r>
    </w:p>
  </w:footnote>
  <w:footnote w:type="continuationSeparator" w:id="0">
    <w:p w:rsidR="00BB4475" w:rsidRDefault="00BB44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6D5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447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249DC"/>
  <w15:docId w15:val="{787FC04B-033C-4BCD-B0B1-A5F90384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6D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9511FE6A964D32811ECF4AC6FA207E"/>
        <w:category>
          <w:name w:val="General"/>
          <w:gallery w:val="placeholder"/>
        </w:category>
        <w:types>
          <w:type w:val="bbPlcHdr"/>
        </w:types>
        <w:behaviors>
          <w:behavior w:val="content"/>
        </w:behaviors>
        <w:guid w:val="{3B253866-49C6-4C50-9B43-07C3E6005C1C}"/>
      </w:docPartPr>
      <w:docPartBody>
        <w:p w:rsidR="00000000" w:rsidRDefault="001E7B9D"/>
      </w:docPartBody>
    </w:docPart>
    <w:docPart>
      <w:docPartPr>
        <w:name w:val="F0B63A7345F44C3BA3FEF0C313287C79"/>
        <w:category>
          <w:name w:val="General"/>
          <w:gallery w:val="placeholder"/>
        </w:category>
        <w:types>
          <w:type w:val="bbPlcHdr"/>
        </w:types>
        <w:behaviors>
          <w:behavior w:val="content"/>
        </w:behaviors>
        <w:guid w:val="{1B212475-53F5-4102-B327-9576345FCFB5}"/>
      </w:docPartPr>
      <w:docPartBody>
        <w:p w:rsidR="00000000" w:rsidRDefault="001E7B9D"/>
      </w:docPartBody>
    </w:docPart>
    <w:docPart>
      <w:docPartPr>
        <w:name w:val="1885B11395CA440FA654949040AFB3CD"/>
        <w:category>
          <w:name w:val="General"/>
          <w:gallery w:val="placeholder"/>
        </w:category>
        <w:types>
          <w:type w:val="bbPlcHdr"/>
        </w:types>
        <w:behaviors>
          <w:behavior w:val="content"/>
        </w:behaviors>
        <w:guid w:val="{5E2716EA-0A62-4B67-95C1-1D7E1A4487B4}"/>
      </w:docPartPr>
      <w:docPartBody>
        <w:p w:rsidR="00000000" w:rsidRDefault="001E7B9D"/>
      </w:docPartBody>
    </w:docPart>
    <w:docPart>
      <w:docPartPr>
        <w:name w:val="AF645E790341439C80BEF794BB0AEBDC"/>
        <w:category>
          <w:name w:val="General"/>
          <w:gallery w:val="placeholder"/>
        </w:category>
        <w:types>
          <w:type w:val="bbPlcHdr"/>
        </w:types>
        <w:behaviors>
          <w:behavior w:val="content"/>
        </w:behaviors>
        <w:guid w:val="{C68494DE-6714-40F7-AD5A-1C036CF002D8}"/>
      </w:docPartPr>
      <w:docPartBody>
        <w:p w:rsidR="00000000" w:rsidRDefault="001E7B9D"/>
      </w:docPartBody>
    </w:docPart>
    <w:docPart>
      <w:docPartPr>
        <w:name w:val="F61AFF501AB84A73931D7E5F0F17BD48"/>
        <w:category>
          <w:name w:val="General"/>
          <w:gallery w:val="placeholder"/>
        </w:category>
        <w:types>
          <w:type w:val="bbPlcHdr"/>
        </w:types>
        <w:behaviors>
          <w:behavior w:val="content"/>
        </w:behaviors>
        <w:guid w:val="{A83A644A-E17D-4E06-9CBB-82500987D39D}"/>
      </w:docPartPr>
      <w:docPartBody>
        <w:p w:rsidR="00000000" w:rsidRDefault="001E7B9D"/>
      </w:docPartBody>
    </w:docPart>
    <w:docPart>
      <w:docPartPr>
        <w:name w:val="FB6F607A6A28439692C75DC9248B9D8F"/>
        <w:category>
          <w:name w:val="General"/>
          <w:gallery w:val="placeholder"/>
        </w:category>
        <w:types>
          <w:type w:val="bbPlcHdr"/>
        </w:types>
        <w:behaviors>
          <w:behavior w:val="content"/>
        </w:behaviors>
        <w:guid w:val="{6050B127-CC97-445B-BD34-58D2CE49DD83}"/>
      </w:docPartPr>
      <w:docPartBody>
        <w:p w:rsidR="00000000" w:rsidRDefault="001E7B9D"/>
      </w:docPartBody>
    </w:docPart>
    <w:docPart>
      <w:docPartPr>
        <w:name w:val="48C8491DC5AF44C68C9FB2E3B9A70D28"/>
        <w:category>
          <w:name w:val="General"/>
          <w:gallery w:val="placeholder"/>
        </w:category>
        <w:types>
          <w:type w:val="bbPlcHdr"/>
        </w:types>
        <w:behaviors>
          <w:behavior w:val="content"/>
        </w:behaviors>
        <w:guid w:val="{568412DA-388C-4BB1-A093-80D24DD01892}"/>
      </w:docPartPr>
      <w:docPartBody>
        <w:p w:rsidR="00000000" w:rsidRDefault="001E7B9D"/>
      </w:docPartBody>
    </w:docPart>
    <w:docPart>
      <w:docPartPr>
        <w:name w:val="86B61D27E7C649EF8ADD4E3EF71502CF"/>
        <w:category>
          <w:name w:val="General"/>
          <w:gallery w:val="placeholder"/>
        </w:category>
        <w:types>
          <w:type w:val="bbPlcHdr"/>
        </w:types>
        <w:behaviors>
          <w:behavior w:val="content"/>
        </w:behaviors>
        <w:guid w:val="{1D612932-8576-4123-89BF-F5AC5E5801EB}"/>
      </w:docPartPr>
      <w:docPartBody>
        <w:p w:rsidR="00000000" w:rsidRDefault="001E7B9D"/>
      </w:docPartBody>
    </w:docPart>
    <w:docPart>
      <w:docPartPr>
        <w:name w:val="204127717F36408EBB61FE7E0C4A6803"/>
        <w:category>
          <w:name w:val="General"/>
          <w:gallery w:val="placeholder"/>
        </w:category>
        <w:types>
          <w:type w:val="bbPlcHdr"/>
        </w:types>
        <w:behaviors>
          <w:behavior w:val="content"/>
        </w:behaviors>
        <w:guid w:val="{30945853-2138-449C-820E-B9930AD22B7C}"/>
      </w:docPartPr>
      <w:docPartBody>
        <w:p w:rsidR="00000000" w:rsidRDefault="001E7B9D"/>
      </w:docPartBody>
    </w:docPart>
    <w:docPart>
      <w:docPartPr>
        <w:name w:val="83AAE611DB81414291D22246CEEACB69"/>
        <w:category>
          <w:name w:val="General"/>
          <w:gallery w:val="placeholder"/>
        </w:category>
        <w:types>
          <w:type w:val="bbPlcHdr"/>
        </w:types>
        <w:behaviors>
          <w:behavior w:val="content"/>
        </w:behaviors>
        <w:guid w:val="{0F5FD021-B043-4B84-A999-EC566147D324}"/>
      </w:docPartPr>
      <w:docPartBody>
        <w:p w:rsidR="00000000" w:rsidRDefault="001E7B9D"/>
      </w:docPartBody>
    </w:docPart>
    <w:docPart>
      <w:docPartPr>
        <w:name w:val="976DA1DB8DD54983A9841BDC335B7A75"/>
        <w:category>
          <w:name w:val="General"/>
          <w:gallery w:val="placeholder"/>
        </w:category>
        <w:types>
          <w:type w:val="bbPlcHdr"/>
        </w:types>
        <w:behaviors>
          <w:behavior w:val="content"/>
        </w:behaviors>
        <w:guid w:val="{77283041-E177-4F85-9109-DD263C871A2B}"/>
      </w:docPartPr>
      <w:docPartBody>
        <w:p w:rsidR="00000000" w:rsidRDefault="003A71BF" w:rsidP="003A71BF">
          <w:pPr>
            <w:pStyle w:val="976DA1DB8DD54983A9841BDC335B7A75"/>
          </w:pPr>
          <w:r w:rsidRPr="00A30DD1">
            <w:rPr>
              <w:rStyle w:val="PlaceholderText"/>
            </w:rPr>
            <w:t>Click here to enter a date.</w:t>
          </w:r>
        </w:p>
      </w:docPartBody>
    </w:docPart>
    <w:docPart>
      <w:docPartPr>
        <w:name w:val="07E3D174E3D44F94991EF0B9415BE3E7"/>
        <w:category>
          <w:name w:val="General"/>
          <w:gallery w:val="placeholder"/>
        </w:category>
        <w:types>
          <w:type w:val="bbPlcHdr"/>
        </w:types>
        <w:behaviors>
          <w:behavior w:val="content"/>
        </w:behaviors>
        <w:guid w:val="{E9F7567F-6794-4697-8A3E-3EBB8AEFBEB4}"/>
      </w:docPartPr>
      <w:docPartBody>
        <w:p w:rsidR="00000000" w:rsidRDefault="001E7B9D"/>
      </w:docPartBody>
    </w:docPart>
    <w:docPart>
      <w:docPartPr>
        <w:name w:val="F193D0E98FE74A74984A105EEB025840"/>
        <w:category>
          <w:name w:val="General"/>
          <w:gallery w:val="placeholder"/>
        </w:category>
        <w:types>
          <w:type w:val="bbPlcHdr"/>
        </w:types>
        <w:behaviors>
          <w:behavior w:val="content"/>
        </w:behaviors>
        <w:guid w:val="{D952A15D-E8D5-4132-B0EF-5896FD2AC33B}"/>
      </w:docPartPr>
      <w:docPartBody>
        <w:p w:rsidR="00000000" w:rsidRDefault="001E7B9D"/>
      </w:docPartBody>
    </w:docPart>
    <w:docPart>
      <w:docPartPr>
        <w:name w:val="190F04535EB640B3A9FDCC4F61F05E18"/>
        <w:category>
          <w:name w:val="General"/>
          <w:gallery w:val="placeholder"/>
        </w:category>
        <w:types>
          <w:type w:val="bbPlcHdr"/>
        </w:types>
        <w:behaviors>
          <w:behavior w:val="content"/>
        </w:behaviors>
        <w:guid w:val="{BA002A81-0DF7-40B8-A24A-0F74707A7426}"/>
      </w:docPartPr>
      <w:docPartBody>
        <w:p w:rsidR="00000000" w:rsidRDefault="003A71BF" w:rsidP="003A71BF">
          <w:pPr>
            <w:pStyle w:val="190F04535EB640B3A9FDCC4F61F05E18"/>
          </w:pPr>
          <w:r>
            <w:rPr>
              <w:rFonts w:eastAsia="Times New Roman" w:cs="Times New Roman"/>
              <w:bCs/>
              <w:szCs w:val="24"/>
            </w:rPr>
            <w:t xml:space="preserve"> </w:t>
          </w:r>
        </w:p>
      </w:docPartBody>
    </w:docPart>
    <w:docPart>
      <w:docPartPr>
        <w:name w:val="E99E82E28AE047DFAE3525FB9AB9A77B"/>
        <w:category>
          <w:name w:val="General"/>
          <w:gallery w:val="placeholder"/>
        </w:category>
        <w:types>
          <w:type w:val="bbPlcHdr"/>
        </w:types>
        <w:behaviors>
          <w:behavior w:val="content"/>
        </w:behaviors>
        <w:guid w:val="{FC5A71E0-E3B7-4512-BB85-460E021A6F1A}"/>
      </w:docPartPr>
      <w:docPartBody>
        <w:p w:rsidR="00000000" w:rsidRDefault="001E7B9D"/>
      </w:docPartBody>
    </w:docPart>
    <w:docPart>
      <w:docPartPr>
        <w:name w:val="63FC78C03EFD42D79359D5E111E25BDE"/>
        <w:category>
          <w:name w:val="General"/>
          <w:gallery w:val="placeholder"/>
        </w:category>
        <w:types>
          <w:type w:val="bbPlcHdr"/>
        </w:types>
        <w:behaviors>
          <w:behavior w:val="content"/>
        </w:behaviors>
        <w:guid w:val="{9F76AB0F-3E53-44D3-8A27-4AEA0F07F6E7}"/>
      </w:docPartPr>
      <w:docPartBody>
        <w:p w:rsidR="00000000" w:rsidRDefault="001E7B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E7B9D"/>
    <w:rsid w:val="00280096"/>
    <w:rsid w:val="00290C4E"/>
    <w:rsid w:val="002A4665"/>
    <w:rsid w:val="002A5E86"/>
    <w:rsid w:val="002F07B9"/>
    <w:rsid w:val="0032359E"/>
    <w:rsid w:val="00330290"/>
    <w:rsid w:val="003A71B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1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6DA1DB8DD54983A9841BDC335B7A75">
    <w:name w:val="976DA1DB8DD54983A9841BDC335B7A75"/>
    <w:rsid w:val="003A71BF"/>
    <w:pPr>
      <w:spacing w:after="160" w:line="259" w:lineRule="auto"/>
    </w:pPr>
  </w:style>
  <w:style w:type="paragraph" w:customStyle="1" w:styleId="190F04535EB640B3A9FDCC4F61F05E18">
    <w:name w:val="190F04535EB640B3A9FDCC4F61F05E18"/>
    <w:rsid w:val="003A71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64738F-2698-4166-B603-DDB0F527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1001</Words>
  <Characters>5711</Characters>
  <Application>Microsoft Office Word</Application>
  <DocSecurity>0</DocSecurity>
  <Lines>47</Lines>
  <Paragraphs>13</Paragraphs>
  <ScaleCrop>false</ScaleCrop>
  <Company>Texas Legislative Council</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2021-05-21T16:56:00Z</dcterms:modified>
</cp:coreProperties>
</file>

<file path=docProps/custom.xml><?xml version="1.0" encoding="utf-8"?>
<op:Properties xmlns:vt="http://schemas.openxmlformats.org/officeDocument/2006/docPropsVTypes" xmlns:op="http://schemas.openxmlformats.org/officeDocument/2006/custom-properties"/>
</file>