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A7" w:rsidRDefault="003556A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8D73389AC7248AE9C88E4DF564BA18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556A7" w:rsidRPr="00585C31" w:rsidRDefault="003556A7" w:rsidP="000F1DF9">
      <w:pPr>
        <w:spacing w:after="0" w:line="240" w:lineRule="auto"/>
        <w:rPr>
          <w:rFonts w:cs="Times New Roman"/>
          <w:szCs w:val="24"/>
        </w:rPr>
      </w:pPr>
    </w:p>
    <w:p w:rsidR="003556A7" w:rsidRPr="00585C31" w:rsidRDefault="003556A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556A7" w:rsidTr="000F1DF9">
        <w:tc>
          <w:tcPr>
            <w:tcW w:w="2718" w:type="dxa"/>
          </w:tcPr>
          <w:p w:rsidR="003556A7" w:rsidRPr="005C2A78" w:rsidRDefault="003556A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DBEDA045554995BAA3DAEE5DF9450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556A7" w:rsidRPr="00FF6471" w:rsidRDefault="003556A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6364703BC604EEBB08E0E4B616F7F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4245</w:t>
                </w:r>
              </w:sdtContent>
            </w:sdt>
          </w:p>
        </w:tc>
      </w:tr>
      <w:tr w:rsidR="003556A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6476526DCE8419AB68BC74E40BFD230"/>
            </w:placeholder>
          </w:sdtPr>
          <w:sdtContent>
            <w:tc>
              <w:tcPr>
                <w:tcW w:w="2718" w:type="dxa"/>
              </w:tcPr>
              <w:p w:rsidR="003556A7" w:rsidRPr="000F1DF9" w:rsidRDefault="003556A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87R12361 DRS-D</w:t>
                </w:r>
              </w:p>
            </w:tc>
          </w:sdtContent>
        </w:sdt>
        <w:tc>
          <w:tcPr>
            <w:tcW w:w="6858" w:type="dxa"/>
          </w:tcPr>
          <w:p w:rsidR="003556A7" w:rsidRPr="005C2A78" w:rsidRDefault="003556A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4B8156D1B1148A8A8FC60D360B0AF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256DCE7860448C695F32DA84B4CB9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Frullo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B41327F996947218C785D53AD5DFC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680BC94284A454C8543E77F24DEDFA4"/>
                </w:placeholder>
                <w:showingPlcHdr/>
              </w:sdtPr>
              <w:sdtContent/>
            </w:sdt>
          </w:p>
        </w:tc>
      </w:tr>
      <w:tr w:rsidR="003556A7" w:rsidTr="000F1DF9">
        <w:tc>
          <w:tcPr>
            <w:tcW w:w="2718" w:type="dxa"/>
          </w:tcPr>
          <w:p w:rsidR="003556A7" w:rsidRPr="00BC7495" w:rsidRDefault="003556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80C1B779CDD43C096DF7E574AD84C77"/>
            </w:placeholder>
          </w:sdtPr>
          <w:sdtContent>
            <w:tc>
              <w:tcPr>
                <w:tcW w:w="6858" w:type="dxa"/>
              </w:tcPr>
              <w:p w:rsidR="003556A7" w:rsidRPr="00FF6471" w:rsidRDefault="003556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3556A7" w:rsidTr="000F1DF9">
        <w:tc>
          <w:tcPr>
            <w:tcW w:w="2718" w:type="dxa"/>
          </w:tcPr>
          <w:p w:rsidR="003556A7" w:rsidRPr="00BC7495" w:rsidRDefault="003556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CE0FFF596F2496782AB2B2BFDE3E1D2"/>
            </w:placeholder>
            <w:date w:fullDate="2021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556A7" w:rsidRPr="00FF6471" w:rsidRDefault="003556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5/14/2021</w:t>
                </w:r>
              </w:p>
            </w:tc>
          </w:sdtContent>
        </w:sdt>
      </w:tr>
      <w:tr w:rsidR="003556A7" w:rsidTr="000F1DF9">
        <w:tc>
          <w:tcPr>
            <w:tcW w:w="2718" w:type="dxa"/>
          </w:tcPr>
          <w:p w:rsidR="003556A7" w:rsidRPr="00BC7495" w:rsidRDefault="003556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E899B9575584451B49992406DAA0D1E"/>
            </w:placeholder>
          </w:sdtPr>
          <w:sdtContent>
            <w:tc>
              <w:tcPr>
                <w:tcW w:w="6858" w:type="dxa"/>
              </w:tcPr>
              <w:p w:rsidR="003556A7" w:rsidRPr="00FF6471" w:rsidRDefault="003556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556A7" w:rsidRPr="00FF6471" w:rsidRDefault="003556A7" w:rsidP="000F1DF9">
      <w:pPr>
        <w:spacing w:after="0" w:line="240" w:lineRule="auto"/>
        <w:rPr>
          <w:rFonts w:cs="Times New Roman"/>
          <w:szCs w:val="24"/>
        </w:rPr>
      </w:pPr>
    </w:p>
    <w:p w:rsidR="003556A7" w:rsidRPr="00FF6471" w:rsidRDefault="003556A7" w:rsidP="000F1DF9">
      <w:pPr>
        <w:spacing w:after="0" w:line="240" w:lineRule="auto"/>
        <w:rPr>
          <w:rFonts w:cs="Times New Roman"/>
          <w:szCs w:val="24"/>
        </w:rPr>
      </w:pPr>
    </w:p>
    <w:p w:rsidR="003556A7" w:rsidRPr="00FF6471" w:rsidRDefault="003556A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50ECC5090DA4ED18FE16FA47448980D"/>
        </w:placeholder>
      </w:sdtPr>
      <w:sdtContent>
        <w:p w:rsidR="003556A7" w:rsidRDefault="003556A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EA276431E784AC18410C3232A847833"/>
        </w:placeholder>
      </w:sdtPr>
      <w:sdtContent>
        <w:p w:rsidR="003556A7" w:rsidRDefault="003556A7" w:rsidP="003B3606">
          <w:pPr>
            <w:pStyle w:val="NormalWeb"/>
            <w:spacing w:before="0" w:beforeAutospacing="0" w:after="0" w:afterAutospacing="0"/>
            <w:jc w:val="both"/>
            <w:divId w:val="2140755072"/>
            <w:rPr>
              <w:rFonts w:eastAsia="Times New Roman"/>
              <w:bCs/>
            </w:rPr>
          </w:pPr>
        </w:p>
        <w:p w:rsidR="003556A7" w:rsidRPr="00C146A2" w:rsidRDefault="003556A7" w:rsidP="003B3606">
          <w:pPr>
            <w:pStyle w:val="NormalWeb"/>
            <w:spacing w:before="0" w:beforeAutospacing="0" w:after="0" w:afterAutospacing="0"/>
            <w:jc w:val="both"/>
            <w:divId w:val="2140755072"/>
          </w:pPr>
          <w:r w:rsidRPr="00C146A2">
            <w:t>This bill allows bracketed municipalities to adopt an ordinance requiring owners of vacant buildings to register their buildings with the city. This is a bracketed bill that will create new brackets that apply to the City of Lubbock and the City of Galveston.</w:t>
          </w:r>
        </w:p>
        <w:p w:rsidR="003556A7" w:rsidRPr="00D70925" w:rsidRDefault="003556A7" w:rsidP="003B360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556A7" w:rsidRDefault="003556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4245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municipal registration of vacant buildings in certain municipalities.</w:t>
      </w:r>
    </w:p>
    <w:p w:rsidR="003556A7" w:rsidRPr="00956C2A" w:rsidRDefault="003556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6A7" w:rsidRPr="005C2A78" w:rsidRDefault="003556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A0C5148EFD245CEA7B4388E98C566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556A7" w:rsidRPr="006529C4" w:rsidRDefault="003556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56A7" w:rsidRPr="006529C4" w:rsidRDefault="003556A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556A7" w:rsidRPr="006529C4" w:rsidRDefault="003556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56A7" w:rsidRPr="005C2A78" w:rsidRDefault="003556A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0E704FF21FF4D63A88F393F6E0A14A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556A7" w:rsidRPr="005C2A78" w:rsidRDefault="003556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6A7" w:rsidRPr="00956C2A" w:rsidRDefault="003556A7" w:rsidP="003B3606">
      <w:pPr>
        <w:spacing w:after="0" w:line="240" w:lineRule="auto"/>
        <w:jc w:val="both"/>
      </w:pPr>
      <w:r w:rsidRPr="00956C2A">
        <w:rPr>
          <w:rFonts w:eastAsia="Times New Roman" w:cs="Times New Roman"/>
          <w:szCs w:val="24"/>
        </w:rPr>
        <w:t xml:space="preserve">SECTION 1. Amends </w:t>
      </w:r>
      <w:r w:rsidRPr="00956C2A">
        <w:t xml:space="preserve">Section 214.233(a), Local Government Code, as follows: </w:t>
      </w:r>
    </w:p>
    <w:p w:rsidR="003556A7" w:rsidRPr="00956C2A" w:rsidRDefault="003556A7" w:rsidP="003B3606">
      <w:pPr>
        <w:spacing w:after="0" w:line="240" w:lineRule="auto"/>
        <w:jc w:val="both"/>
      </w:pPr>
    </w:p>
    <w:p w:rsidR="003556A7" w:rsidRPr="00956C2A" w:rsidRDefault="003556A7" w:rsidP="003B36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56C2A">
        <w:rPr>
          <w:rFonts w:eastAsia="Times New Roman" w:cs="Times New Roman"/>
          <w:szCs w:val="24"/>
        </w:rPr>
        <w:t>(a) Authorizes</w:t>
      </w:r>
      <w:r>
        <w:rPr>
          <w:rFonts w:eastAsia="Times New Roman" w:cs="Times New Roman"/>
          <w:szCs w:val="24"/>
        </w:rPr>
        <w:t xml:space="preserve"> certain municipalities, including </w:t>
      </w:r>
      <w:r w:rsidRPr="00956C2A">
        <w:t xml:space="preserve">a municipality with a population of 250,000 or more located wholly in a county with a population of less than 320,000 that does not contain an international border, to adopt an ordinance requiring owners of vacant buildings to register their buildings by filing a registration form with a designated municipal official. </w:t>
      </w:r>
    </w:p>
    <w:p w:rsidR="003556A7" w:rsidRPr="00956C2A" w:rsidRDefault="003556A7" w:rsidP="003B36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56A7" w:rsidRPr="00C8671F" w:rsidRDefault="003556A7" w:rsidP="003B36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2A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3556A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D2" w:rsidRDefault="002B24D2" w:rsidP="000F1DF9">
      <w:pPr>
        <w:spacing w:after="0" w:line="240" w:lineRule="auto"/>
      </w:pPr>
      <w:r>
        <w:separator/>
      </w:r>
    </w:p>
  </w:endnote>
  <w:endnote w:type="continuationSeparator" w:id="0">
    <w:p w:rsidR="002B24D2" w:rsidRDefault="002B24D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B24D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556A7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556A7">
                <w:rPr>
                  <w:sz w:val="20"/>
                  <w:szCs w:val="20"/>
                </w:rPr>
                <w:t>H.B. 4245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556A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B24D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556A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556A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D2" w:rsidRDefault="002B24D2" w:rsidP="000F1DF9">
      <w:pPr>
        <w:spacing w:after="0" w:line="240" w:lineRule="auto"/>
      </w:pPr>
      <w:r>
        <w:separator/>
      </w:r>
    </w:p>
  </w:footnote>
  <w:footnote w:type="continuationSeparator" w:id="0">
    <w:p w:rsidR="002B24D2" w:rsidRDefault="002B24D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B24D2"/>
    <w:rsid w:val="00305C27"/>
    <w:rsid w:val="00330BDA"/>
    <w:rsid w:val="0034346C"/>
    <w:rsid w:val="003556A7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9A8B"/>
  <w15:docId w15:val="{1302CE08-0BAA-478E-B689-CFA39C4F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56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8D73389AC7248AE9C88E4DF564B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E709-5EA3-4D56-88F5-7901EC1F0BF5}"/>
      </w:docPartPr>
      <w:docPartBody>
        <w:p w:rsidR="00000000" w:rsidRDefault="002957B0"/>
      </w:docPartBody>
    </w:docPart>
    <w:docPart>
      <w:docPartPr>
        <w:name w:val="48DBEDA045554995BAA3DAEE5DF9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FD42-FACD-4A16-AC7A-06E57483DBF9}"/>
      </w:docPartPr>
      <w:docPartBody>
        <w:p w:rsidR="00000000" w:rsidRDefault="002957B0"/>
      </w:docPartBody>
    </w:docPart>
    <w:docPart>
      <w:docPartPr>
        <w:name w:val="C6364703BC604EEBB08E0E4B616F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E6F0-3851-4FB6-B568-DD5EC06933A2}"/>
      </w:docPartPr>
      <w:docPartBody>
        <w:p w:rsidR="00000000" w:rsidRDefault="002957B0"/>
      </w:docPartBody>
    </w:docPart>
    <w:docPart>
      <w:docPartPr>
        <w:name w:val="96476526DCE8419AB68BC74E40BF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0A3F-DE64-48B7-AD83-DDB64422F5A2}"/>
      </w:docPartPr>
      <w:docPartBody>
        <w:p w:rsidR="00000000" w:rsidRDefault="002957B0"/>
      </w:docPartBody>
    </w:docPart>
    <w:docPart>
      <w:docPartPr>
        <w:name w:val="A4B8156D1B1148A8A8FC60D360B0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132B-75B2-470B-B282-09B445DB9960}"/>
      </w:docPartPr>
      <w:docPartBody>
        <w:p w:rsidR="00000000" w:rsidRDefault="002957B0"/>
      </w:docPartBody>
    </w:docPart>
    <w:docPart>
      <w:docPartPr>
        <w:name w:val="6256DCE7860448C695F32DA84B4C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24A0-B01C-40FA-8C9C-BF2DC7071804}"/>
      </w:docPartPr>
      <w:docPartBody>
        <w:p w:rsidR="00000000" w:rsidRDefault="002957B0"/>
      </w:docPartBody>
    </w:docPart>
    <w:docPart>
      <w:docPartPr>
        <w:name w:val="FB41327F996947218C785D53AD5D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86B1-CFBE-4E06-87B4-13F9FA26F70A}"/>
      </w:docPartPr>
      <w:docPartBody>
        <w:p w:rsidR="00000000" w:rsidRDefault="002957B0"/>
      </w:docPartBody>
    </w:docPart>
    <w:docPart>
      <w:docPartPr>
        <w:name w:val="2680BC94284A454C8543E77F24DE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AFFE-FD53-475C-B65E-22A34776057A}"/>
      </w:docPartPr>
      <w:docPartBody>
        <w:p w:rsidR="00000000" w:rsidRDefault="002957B0"/>
      </w:docPartBody>
    </w:docPart>
    <w:docPart>
      <w:docPartPr>
        <w:name w:val="E80C1B779CDD43C096DF7E574AD8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1745-B03C-42AE-AAA9-964229CBFE53}"/>
      </w:docPartPr>
      <w:docPartBody>
        <w:p w:rsidR="00000000" w:rsidRDefault="002957B0"/>
      </w:docPartBody>
    </w:docPart>
    <w:docPart>
      <w:docPartPr>
        <w:name w:val="2CE0FFF596F2496782AB2B2BFDE3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5AE2-810A-4C10-B8D8-80268ED93C78}"/>
      </w:docPartPr>
      <w:docPartBody>
        <w:p w:rsidR="00000000" w:rsidRDefault="00043C7F" w:rsidP="00043C7F">
          <w:pPr>
            <w:pStyle w:val="2CE0FFF596F2496782AB2B2BFDE3E1D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E899B9575584451B49992406DAA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9821-4261-4306-A2AE-0CF2438A7C17}"/>
      </w:docPartPr>
      <w:docPartBody>
        <w:p w:rsidR="00000000" w:rsidRDefault="002957B0"/>
      </w:docPartBody>
    </w:docPart>
    <w:docPart>
      <w:docPartPr>
        <w:name w:val="B50ECC5090DA4ED18FE16FA47448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3A86-3208-4240-8F70-76084C2B5DF8}"/>
      </w:docPartPr>
      <w:docPartBody>
        <w:p w:rsidR="00000000" w:rsidRDefault="002957B0"/>
      </w:docPartBody>
    </w:docPart>
    <w:docPart>
      <w:docPartPr>
        <w:name w:val="2EA276431E784AC18410C3232A84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9B9F-F34A-429F-BC99-0F8F89FC8EF1}"/>
      </w:docPartPr>
      <w:docPartBody>
        <w:p w:rsidR="00000000" w:rsidRDefault="00043C7F" w:rsidP="00043C7F">
          <w:pPr>
            <w:pStyle w:val="2EA276431E784AC18410C3232A84783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A0C5148EFD245CEA7B4388E98C5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CA1F-E491-4450-9B39-EBF405F2D782}"/>
      </w:docPartPr>
      <w:docPartBody>
        <w:p w:rsidR="00000000" w:rsidRDefault="002957B0"/>
      </w:docPartBody>
    </w:docPart>
    <w:docPart>
      <w:docPartPr>
        <w:name w:val="50E704FF21FF4D63A88F393F6E0A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497C-533C-402F-B90C-8A4453D1A5A7}"/>
      </w:docPartPr>
      <w:docPartBody>
        <w:p w:rsidR="00000000" w:rsidRDefault="002957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43C7F"/>
    <w:rsid w:val="00075859"/>
    <w:rsid w:val="0011267B"/>
    <w:rsid w:val="001135F3"/>
    <w:rsid w:val="001C5F26"/>
    <w:rsid w:val="001E7483"/>
    <w:rsid w:val="00280096"/>
    <w:rsid w:val="00290C4E"/>
    <w:rsid w:val="002957B0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C7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E0FFF596F2496782AB2B2BFDE3E1D2">
    <w:name w:val="2CE0FFF596F2496782AB2B2BFDE3E1D2"/>
    <w:rsid w:val="00043C7F"/>
    <w:pPr>
      <w:spacing w:after="160" w:line="259" w:lineRule="auto"/>
    </w:pPr>
  </w:style>
  <w:style w:type="paragraph" w:customStyle="1" w:styleId="2EA276431E784AC18410C3232A847833">
    <w:name w:val="2EA276431E784AC18410C3232A847833"/>
    <w:rsid w:val="00043C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CA38795-EB68-4A6B-BE9F-2D61B5F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184</Words>
  <Characters>1053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2021-05-15T01:43:00Z</cp:lastPrinted>
  <dcterms:created xsi:type="dcterms:W3CDTF">2015-05-29T14:24:00Z</dcterms:created>
  <dcterms:modified xsi:type="dcterms:W3CDTF">2021-05-15T01:43:00Z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