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16E1" w14:paraId="1D759A22" w14:textId="77777777" w:rsidTr="00345119">
        <w:tc>
          <w:tcPr>
            <w:tcW w:w="9576" w:type="dxa"/>
            <w:noWrap/>
          </w:tcPr>
          <w:p w14:paraId="12107C1A" w14:textId="77777777" w:rsidR="008423E4" w:rsidRPr="0022177D" w:rsidRDefault="00057BCF" w:rsidP="00D1287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A6D607" w14:textId="77777777" w:rsidR="008423E4" w:rsidRPr="0022177D" w:rsidRDefault="008423E4" w:rsidP="00D1287F">
      <w:pPr>
        <w:jc w:val="center"/>
      </w:pPr>
    </w:p>
    <w:p w14:paraId="726DB5EA" w14:textId="77777777" w:rsidR="008423E4" w:rsidRPr="00B31F0E" w:rsidRDefault="008423E4" w:rsidP="00D1287F"/>
    <w:p w14:paraId="75E8B702" w14:textId="77777777" w:rsidR="008423E4" w:rsidRPr="00742794" w:rsidRDefault="008423E4" w:rsidP="00D1287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16E1" w14:paraId="53455109" w14:textId="77777777" w:rsidTr="00345119">
        <w:tc>
          <w:tcPr>
            <w:tcW w:w="9576" w:type="dxa"/>
          </w:tcPr>
          <w:p w14:paraId="7BC1C23B" w14:textId="77777777" w:rsidR="008423E4" w:rsidRPr="00861995" w:rsidRDefault="00057BCF" w:rsidP="00D1287F">
            <w:pPr>
              <w:jc w:val="right"/>
            </w:pPr>
            <w:r>
              <w:t>C.S.H.B. 4251</w:t>
            </w:r>
          </w:p>
        </w:tc>
      </w:tr>
      <w:tr w:rsidR="004316E1" w14:paraId="09F38D9A" w14:textId="77777777" w:rsidTr="00345119">
        <w:tc>
          <w:tcPr>
            <w:tcW w:w="9576" w:type="dxa"/>
          </w:tcPr>
          <w:p w14:paraId="2542AD00" w14:textId="77777777" w:rsidR="008423E4" w:rsidRPr="00861995" w:rsidRDefault="00057BCF" w:rsidP="00D1287F">
            <w:pPr>
              <w:jc w:val="right"/>
            </w:pPr>
            <w:r>
              <w:t xml:space="preserve">By: </w:t>
            </w:r>
            <w:r w:rsidR="008B4761">
              <w:t>Toth</w:t>
            </w:r>
          </w:p>
        </w:tc>
      </w:tr>
      <w:tr w:rsidR="004316E1" w14:paraId="1BEA1F06" w14:textId="77777777" w:rsidTr="00345119">
        <w:tc>
          <w:tcPr>
            <w:tcW w:w="9576" w:type="dxa"/>
          </w:tcPr>
          <w:p w14:paraId="5F8C140D" w14:textId="77777777" w:rsidR="008423E4" w:rsidRPr="00861995" w:rsidRDefault="00057BCF" w:rsidP="00D1287F">
            <w:pPr>
              <w:jc w:val="right"/>
            </w:pPr>
            <w:r>
              <w:t>Elections</w:t>
            </w:r>
          </w:p>
        </w:tc>
      </w:tr>
      <w:tr w:rsidR="004316E1" w14:paraId="5D5BB2D5" w14:textId="77777777" w:rsidTr="00345119">
        <w:tc>
          <w:tcPr>
            <w:tcW w:w="9576" w:type="dxa"/>
          </w:tcPr>
          <w:p w14:paraId="7FB4FD05" w14:textId="77777777" w:rsidR="008423E4" w:rsidRDefault="00057BCF" w:rsidP="00D1287F">
            <w:pPr>
              <w:jc w:val="right"/>
            </w:pPr>
            <w:r>
              <w:t>Committee Report (Substituted)</w:t>
            </w:r>
          </w:p>
        </w:tc>
      </w:tr>
    </w:tbl>
    <w:p w14:paraId="21E885B3" w14:textId="77777777" w:rsidR="008423E4" w:rsidRDefault="008423E4" w:rsidP="00D1287F">
      <w:pPr>
        <w:tabs>
          <w:tab w:val="right" w:pos="9360"/>
        </w:tabs>
      </w:pPr>
    </w:p>
    <w:p w14:paraId="705DE237" w14:textId="77777777" w:rsidR="008423E4" w:rsidRDefault="008423E4" w:rsidP="00D1287F"/>
    <w:p w14:paraId="5CBC4F0A" w14:textId="77777777" w:rsidR="008423E4" w:rsidRDefault="008423E4" w:rsidP="00D1287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16E1" w14:paraId="6D53114C" w14:textId="77777777" w:rsidTr="00345119">
        <w:tc>
          <w:tcPr>
            <w:tcW w:w="9576" w:type="dxa"/>
          </w:tcPr>
          <w:p w14:paraId="3F312499" w14:textId="77777777" w:rsidR="008423E4" w:rsidRPr="00A8133F" w:rsidRDefault="00057BCF" w:rsidP="00D128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55E5FC" w14:textId="77777777" w:rsidR="008423E4" w:rsidRDefault="008423E4" w:rsidP="00D1287F"/>
          <w:p w14:paraId="0964DDAD" w14:textId="2BA7C244" w:rsidR="008423E4" w:rsidRDefault="00057BCF" w:rsidP="00D1287F">
            <w:pPr>
              <w:pStyle w:val="Header"/>
              <w:jc w:val="both"/>
            </w:pPr>
            <w:r>
              <w:t>In Texas, public libraries are designated as voter registration agencies. However, c</w:t>
            </w:r>
            <w:r w:rsidR="00372A24">
              <w:t xml:space="preserve">oncerns have been raised </w:t>
            </w:r>
            <w:r>
              <w:t xml:space="preserve">regarding some of the duties required of a </w:t>
            </w:r>
            <w:r w:rsidR="00372A24">
              <w:t>voter registration agenc</w:t>
            </w:r>
            <w:r>
              <w:t>y</w:t>
            </w:r>
            <w:r w:rsidR="00372A24">
              <w:t>.</w:t>
            </w:r>
            <w:r>
              <w:t xml:space="preserve"> It has been suggested that public libraries do not have the ability to fully adhere to some of these requirements, which are typically better suited for larger agencies with higher budge</w:t>
            </w:r>
            <w:r>
              <w:t>ts. C.S.H.B.</w:t>
            </w:r>
            <w:r w:rsidR="005F7303">
              <w:t> </w:t>
            </w:r>
            <w:r>
              <w:t>4251 seeks to remedy this situation by exempting a public library from voter registration agenc</w:t>
            </w:r>
            <w:r w:rsidR="00A16108">
              <w:t>y requirements relating to agency coordinators</w:t>
            </w:r>
            <w:r w:rsidR="00372A24">
              <w:t>.</w:t>
            </w:r>
          </w:p>
          <w:p w14:paraId="7D98E340" w14:textId="77777777" w:rsidR="008423E4" w:rsidRPr="00E26B13" w:rsidRDefault="008423E4" w:rsidP="00D1287F">
            <w:pPr>
              <w:rPr>
                <w:b/>
              </w:rPr>
            </w:pPr>
          </w:p>
        </w:tc>
      </w:tr>
      <w:tr w:rsidR="004316E1" w14:paraId="21D09C6A" w14:textId="77777777" w:rsidTr="00345119">
        <w:tc>
          <w:tcPr>
            <w:tcW w:w="9576" w:type="dxa"/>
          </w:tcPr>
          <w:p w14:paraId="26CB84FA" w14:textId="77777777" w:rsidR="0017725B" w:rsidRDefault="00057BCF" w:rsidP="00D128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B921BE" w14:textId="77777777" w:rsidR="0017725B" w:rsidRDefault="0017725B" w:rsidP="00D1287F">
            <w:pPr>
              <w:rPr>
                <w:b/>
                <w:u w:val="single"/>
              </w:rPr>
            </w:pPr>
          </w:p>
          <w:p w14:paraId="21505556" w14:textId="77777777" w:rsidR="00336121" w:rsidRPr="00336121" w:rsidRDefault="00057BCF" w:rsidP="00D1287F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21E67985" w14:textId="77777777" w:rsidR="0017725B" w:rsidRPr="0017725B" w:rsidRDefault="0017725B" w:rsidP="00D1287F">
            <w:pPr>
              <w:rPr>
                <w:b/>
                <w:u w:val="single"/>
              </w:rPr>
            </w:pPr>
          </w:p>
        </w:tc>
      </w:tr>
      <w:tr w:rsidR="004316E1" w14:paraId="19243CED" w14:textId="77777777" w:rsidTr="00345119">
        <w:tc>
          <w:tcPr>
            <w:tcW w:w="9576" w:type="dxa"/>
          </w:tcPr>
          <w:p w14:paraId="5B0D51B8" w14:textId="77777777" w:rsidR="008423E4" w:rsidRPr="00A8133F" w:rsidRDefault="00057BCF" w:rsidP="00D128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904D710" w14:textId="77777777" w:rsidR="008423E4" w:rsidRDefault="008423E4" w:rsidP="00D1287F"/>
          <w:p w14:paraId="39BB44C6" w14:textId="77777777" w:rsidR="00336121" w:rsidRDefault="00057BCF" w:rsidP="00D128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604A301A" w14:textId="77777777" w:rsidR="008423E4" w:rsidRPr="00E21FDC" w:rsidRDefault="008423E4" w:rsidP="00D1287F">
            <w:pPr>
              <w:rPr>
                <w:b/>
              </w:rPr>
            </w:pPr>
          </w:p>
        </w:tc>
      </w:tr>
      <w:tr w:rsidR="004316E1" w14:paraId="5F1E788A" w14:textId="77777777" w:rsidTr="00345119">
        <w:tc>
          <w:tcPr>
            <w:tcW w:w="9576" w:type="dxa"/>
          </w:tcPr>
          <w:p w14:paraId="1E41FDA8" w14:textId="77777777" w:rsidR="008423E4" w:rsidRPr="00A8133F" w:rsidRDefault="00057BCF" w:rsidP="00D128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ACDA4A" w14:textId="77777777" w:rsidR="008423E4" w:rsidRDefault="008423E4" w:rsidP="00D1287F"/>
          <w:p w14:paraId="563F34EE" w14:textId="5E879E86" w:rsidR="00F53FE8" w:rsidRDefault="00057BCF" w:rsidP="00D128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4251 amends the </w:t>
            </w:r>
            <w:r w:rsidRPr="00336121">
              <w:t>Election Code</w:t>
            </w:r>
            <w:r>
              <w:t xml:space="preserve"> to exempt a public library from requirements to do the following</w:t>
            </w:r>
            <w:r w:rsidR="0026048D">
              <w:t xml:space="preserve"> </w:t>
            </w:r>
            <w:r>
              <w:t>with respect to the library's designation as a voter registration agency:</w:t>
            </w:r>
          </w:p>
          <w:p w14:paraId="51DE6574" w14:textId="77777777" w:rsidR="00F53FE8" w:rsidRDefault="00057BCF" w:rsidP="00D128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36121">
              <w:t>designate one or</w:t>
            </w:r>
            <w:r>
              <w:t xml:space="preserve"> more persons to coordinate a </w:t>
            </w:r>
            <w:r w:rsidRPr="00336121">
              <w:t>voter registration program</w:t>
            </w:r>
            <w:r>
              <w:t xml:space="preserve">; </w:t>
            </w:r>
          </w:p>
          <w:p w14:paraId="5BE6E88F" w14:textId="514BEF18" w:rsidR="00F53FE8" w:rsidRDefault="00057BCF" w:rsidP="00D128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conduct training for library employees in voter registration procedures with the assistance of the secretar</w:t>
            </w:r>
            <w:r>
              <w:t xml:space="preserve">y of state; and </w:t>
            </w:r>
          </w:p>
          <w:p w14:paraId="4474927C" w14:textId="77777777" w:rsidR="009C36CD" w:rsidRPr="009C36CD" w:rsidRDefault="00057BCF" w:rsidP="00D128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53FE8">
              <w:t>submit to the secretary of state a plan to implement voter registration procedures</w:t>
            </w:r>
            <w:r w:rsidR="00336121">
              <w:t>.</w:t>
            </w:r>
          </w:p>
          <w:p w14:paraId="47248566" w14:textId="77777777" w:rsidR="008423E4" w:rsidRPr="00835628" w:rsidRDefault="008423E4" w:rsidP="00D1287F">
            <w:pPr>
              <w:rPr>
                <w:b/>
              </w:rPr>
            </w:pPr>
          </w:p>
        </w:tc>
      </w:tr>
      <w:tr w:rsidR="004316E1" w14:paraId="3D13A035" w14:textId="77777777" w:rsidTr="00345119">
        <w:tc>
          <w:tcPr>
            <w:tcW w:w="9576" w:type="dxa"/>
          </w:tcPr>
          <w:p w14:paraId="2F0321D9" w14:textId="77777777" w:rsidR="008423E4" w:rsidRPr="00A8133F" w:rsidRDefault="00057BCF" w:rsidP="00D128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3641E6" w14:textId="77777777" w:rsidR="008423E4" w:rsidRDefault="008423E4" w:rsidP="00D1287F"/>
          <w:p w14:paraId="0A8AD3A6" w14:textId="77777777" w:rsidR="008423E4" w:rsidRPr="003624F2" w:rsidRDefault="00057BCF" w:rsidP="00D128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AE63889" w14:textId="77777777" w:rsidR="008423E4" w:rsidRPr="00233FDB" w:rsidRDefault="008423E4" w:rsidP="00D1287F">
            <w:pPr>
              <w:rPr>
                <w:b/>
              </w:rPr>
            </w:pPr>
          </w:p>
        </w:tc>
      </w:tr>
      <w:tr w:rsidR="004316E1" w14:paraId="57138E45" w14:textId="77777777" w:rsidTr="00345119">
        <w:tc>
          <w:tcPr>
            <w:tcW w:w="9576" w:type="dxa"/>
          </w:tcPr>
          <w:p w14:paraId="34F5F330" w14:textId="77777777" w:rsidR="008B4761" w:rsidRDefault="00057BCF" w:rsidP="00D128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A7F3B6C" w14:textId="77777777" w:rsidR="00F53FE8" w:rsidRDefault="00F53FE8" w:rsidP="00D1287F">
            <w:pPr>
              <w:jc w:val="both"/>
            </w:pPr>
          </w:p>
          <w:p w14:paraId="5E1786E8" w14:textId="77777777" w:rsidR="00F53FE8" w:rsidRDefault="00057BCF" w:rsidP="00D1287F">
            <w:pPr>
              <w:jc w:val="both"/>
            </w:pPr>
            <w:r>
              <w:t xml:space="preserve">While C.S.H.B. 4251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479F68F8" w14:textId="77777777" w:rsidR="00F53FE8" w:rsidRDefault="00F53FE8" w:rsidP="00D1287F">
            <w:pPr>
              <w:jc w:val="both"/>
            </w:pPr>
          </w:p>
          <w:p w14:paraId="6B20741E" w14:textId="2F07F560" w:rsidR="00F53FE8" w:rsidRPr="00F53FE8" w:rsidRDefault="00057BCF" w:rsidP="00D1287F">
            <w:pPr>
              <w:jc w:val="both"/>
            </w:pPr>
            <w:r>
              <w:t xml:space="preserve">The </w:t>
            </w:r>
            <w:r w:rsidR="0026048D">
              <w:t xml:space="preserve">original </w:t>
            </w:r>
            <w:r w:rsidR="00150529">
              <w:t xml:space="preserve">exempts public libraries from </w:t>
            </w:r>
            <w:r w:rsidR="0026048D">
              <w:t>statutory provisions regarding voter registration agencies</w:t>
            </w:r>
            <w:r w:rsidR="00150529">
              <w:t>, subject to a rule adopted by the secretary of state</w:t>
            </w:r>
            <w:r w:rsidR="0026048D">
              <w:t>, whereas the</w:t>
            </w:r>
            <w:r w:rsidR="002E312B">
              <w:t xml:space="preserve"> substitute </w:t>
            </w:r>
            <w:r w:rsidR="00150529">
              <w:t xml:space="preserve">narrows the exemption to </w:t>
            </w:r>
            <w:r w:rsidR="00A16108">
              <w:t>provisions relating to agency coordinators</w:t>
            </w:r>
            <w:r w:rsidR="003C40AC">
              <w:t xml:space="preserve">. </w:t>
            </w:r>
          </w:p>
        </w:tc>
      </w:tr>
      <w:tr w:rsidR="004316E1" w14:paraId="259BB08E" w14:textId="77777777" w:rsidTr="00345119">
        <w:tc>
          <w:tcPr>
            <w:tcW w:w="9576" w:type="dxa"/>
          </w:tcPr>
          <w:p w14:paraId="2445D226" w14:textId="77777777" w:rsidR="008B4761" w:rsidRPr="009C1E9A" w:rsidRDefault="008B4761" w:rsidP="00D1287F">
            <w:pPr>
              <w:rPr>
                <w:b/>
                <w:u w:val="single"/>
              </w:rPr>
            </w:pPr>
          </w:p>
        </w:tc>
      </w:tr>
      <w:tr w:rsidR="004316E1" w14:paraId="4EDE5C8C" w14:textId="77777777" w:rsidTr="00345119">
        <w:tc>
          <w:tcPr>
            <w:tcW w:w="9576" w:type="dxa"/>
          </w:tcPr>
          <w:p w14:paraId="60D10CA1" w14:textId="77777777" w:rsidR="008B4761" w:rsidRPr="008B4761" w:rsidRDefault="008B4761" w:rsidP="00D1287F">
            <w:pPr>
              <w:jc w:val="both"/>
            </w:pPr>
          </w:p>
        </w:tc>
      </w:tr>
    </w:tbl>
    <w:p w14:paraId="35A2ADC1" w14:textId="2385FE4C" w:rsidR="004108C3" w:rsidRPr="008423E4" w:rsidRDefault="004108C3" w:rsidP="00D1287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319E" w14:textId="77777777" w:rsidR="00000000" w:rsidRDefault="00057BCF">
      <w:r>
        <w:separator/>
      </w:r>
    </w:p>
  </w:endnote>
  <w:endnote w:type="continuationSeparator" w:id="0">
    <w:p w14:paraId="719CABF6" w14:textId="77777777" w:rsidR="00000000" w:rsidRDefault="0005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A358" w14:textId="77777777" w:rsidR="00B133C9" w:rsidRDefault="00B1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16E1" w14:paraId="275DC151" w14:textId="77777777" w:rsidTr="009C1E9A">
      <w:trPr>
        <w:cantSplit/>
      </w:trPr>
      <w:tc>
        <w:tcPr>
          <w:tcW w:w="0" w:type="pct"/>
        </w:tcPr>
        <w:p w14:paraId="7B517C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269C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472D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9D3D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4EBA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6E1" w14:paraId="7658A15C" w14:textId="77777777" w:rsidTr="009C1E9A">
      <w:trPr>
        <w:cantSplit/>
      </w:trPr>
      <w:tc>
        <w:tcPr>
          <w:tcW w:w="0" w:type="pct"/>
        </w:tcPr>
        <w:p w14:paraId="52CE1B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F4F2D3" w14:textId="77777777" w:rsidR="00EC379B" w:rsidRPr="009C1E9A" w:rsidRDefault="00057B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23288</w:t>
          </w:r>
        </w:p>
      </w:tc>
      <w:tc>
        <w:tcPr>
          <w:tcW w:w="2453" w:type="pct"/>
        </w:tcPr>
        <w:p w14:paraId="1B1456F4" w14:textId="5DD47D6C" w:rsidR="00EC379B" w:rsidRDefault="00057B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0204">
            <w:t>21.119.773</w:t>
          </w:r>
          <w:r>
            <w:fldChar w:fldCharType="end"/>
          </w:r>
        </w:p>
      </w:tc>
    </w:tr>
    <w:tr w:rsidR="004316E1" w14:paraId="6D1DBEF7" w14:textId="77777777" w:rsidTr="009C1E9A">
      <w:trPr>
        <w:cantSplit/>
      </w:trPr>
      <w:tc>
        <w:tcPr>
          <w:tcW w:w="0" w:type="pct"/>
        </w:tcPr>
        <w:p w14:paraId="413334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7758E8" w14:textId="77777777" w:rsidR="00EC379B" w:rsidRPr="009C1E9A" w:rsidRDefault="00057B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20962</w:t>
          </w:r>
        </w:p>
      </w:tc>
      <w:tc>
        <w:tcPr>
          <w:tcW w:w="2453" w:type="pct"/>
        </w:tcPr>
        <w:p w14:paraId="519ABA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F5D5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6E1" w14:paraId="1255DB0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33F4F4" w14:textId="4A4AB1DD" w:rsidR="00EC379B" w:rsidRDefault="00057B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128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490B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BFD66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C494" w14:textId="77777777" w:rsidR="00B133C9" w:rsidRDefault="00B1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89AE" w14:textId="77777777" w:rsidR="00000000" w:rsidRDefault="00057BCF">
      <w:r>
        <w:separator/>
      </w:r>
    </w:p>
  </w:footnote>
  <w:footnote w:type="continuationSeparator" w:id="0">
    <w:p w14:paraId="38AEA070" w14:textId="77777777" w:rsidR="00000000" w:rsidRDefault="0005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7F84" w14:textId="77777777" w:rsidR="00B133C9" w:rsidRDefault="00B1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F3E4" w14:textId="77777777" w:rsidR="00B133C9" w:rsidRDefault="00B13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E307" w14:textId="77777777" w:rsidR="00B133C9" w:rsidRDefault="00B1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CB9"/>
    <w:multiLevelType w:val="hybridMultilevel"/>
    <w:tmpl w:val="EA5433B4"/>
    <w:lvl w:ilvl="0" w:tplc="64687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B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24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C3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85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A7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7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48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BCF"/>
    <w:rsid w:val="00060204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52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48D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12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12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A24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AC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6E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303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253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76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DA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108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3C9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87F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60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FE8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0CD9D-FC7D-48EC-9E38-3D38390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6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1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1792</Characters>
  <Application>Microsoft Office Word</Application>
  <DocSecurity>4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HB04251 (Committee Report (Substituted))</vt:lpstr>
    </vt:vector>
  </TitlesOfParts>
  <Company>State of Texas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23288</dc:subject>
  <dc:creator>State of Texas</dc:creator>
  <dc:description>HB 4251 by Toth-(H)Elections (Substitute Document Number: 87R 20962)</dc:description>
  <cp:lastModifiedBy>Stacey Nicchio</cp:lastModifiedBy>
  <cp:revision>2</cp:revision>
  <cp:lastPrinted>2003-11-26T17:21:00Z</cp:lastPrinted>
  <dcterms:created xsi:type="dcterms:W3CDTF">2021-04-30T16:39:00Z</dcterms:created>
  <dcterms:modified xsi:type="dcterms:W3CDTF">2021-04-30T16:39:00Z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21.119.773</vt:lpwstr>
  </property>
</Properties>
</file>