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E3CC5" w14:paraId="5A195D4C" w14:textId="77777777" w:rsidTr="00345119">
        <w:tc>
          <w:tcPr>
            <w:tcW w:w="9576" w:type="dxa"/>
            <w:noWrap/>
          </w:tcPr>
          <w:p w14:paraId="0C05EB1D" w14:textId="77777777" w:rsidR="008423E4" w:rsidRPr="0022177D" w:rsidRDefault="00051D93" w:rsidP="00213CD1">
            <w:pPr>
              <w:pStyle w:val="Heading1"/>
            </w:pPr>
            <w:bookmarkStart w:id="0" w:name="_GoBack"/>
            <w:bookmarkEnd w:id="0"/>
            <w:r w:rsidRPr="00631897">
              <w:t>BILL ANALYSIS</w:t>
            </w:r>
          </w:p>
        </w:tc>
      </w:tr>
    </w:tbl>
    <w:p w14:paraId="1A1D1B6E" w14:textId="77777777" w:rsidR="008423E4" w:rsidRPr="0022177D" w:rsidRDefault="008423E4" w:rsidP="00213CD1">
      <w:pPr>
        <w:jc w:val="center"/>
      </w:pPr>
    </w:p>
    <w:p w14:paraId="69B2173C" w14:textId="77777777" w:rsidR="008423E4" w:rsidRPr="00B31F0E" w:rsidRDefault="008423E4" w:rsidP="00213CD1"/>
    <w:p w14:paraId="7032558D" w14:textId="77777777" w:rsidR="008423E4" w:rsidRPr="00742794" w:rsidRDefault="008423E4" w:rsidP="00213CD1">
      <w:pPr>
        <w:tabs>
          <w:tab w:val="right" w:pos="9360"/>
        </w:tabs>
      </w:pPr>
    </w:p>
    <w:tbl>
      <w:tblPr>
        <w:tblW w:w="0" w:type="auto"/>
        <w:tblLayout w:type="fixed"/>
        <w:tblLook w:val="01E0" w:firstRow="1" w:lastRow="1" w:firstColumn="1" w:lastColumn="1" w:noHBand="0" w:noVBand="0"/>
      </w:tblPr>
      <w:tblGrid>
        <w:gridCol w:w="9576"/>
      </w:tblGrid>
      <w:tr w:rsidR="003E3CC5" w14:paraId="2F6A66E8" w14:textId="77777777" w:rsidTr="00345119">
        <w:tc>
          <w:tcPr>
            <w:tcW w:w="9576" w:type="dxa"/>
          </w:tcPr>
          <w:p w14:paraId="5608EC9F" w14:textId="77777777" w:rsidR="008423E4" w:rsidRPr="00861995" w:rsidRDefault="00051D93" w:rsidP="00213CD1">
            <w:pPr>
              <w:jc w:val="right"/>
            </w:pPr>
            <w:r>
              <w:t>C.S.H.B. 4266</w:t>
            </w:r>
          </w:p>
        </w:tc>
      </w:tr>
      <w:tr w:rsidR="003E3CC5" w14:paraId="6A5744B9" w14:textId="77777777" w:rsidTr="00345119">
        <w:tc>
          <w:tcPr>
            <w:tcW w:w="9576" w:type="dxa"/>
          </w:tcPr>
          <w:p w14:paraId="1FFA8F46" w14:textId="77777777" w:rsidR="008423E4" w:rsidRPr="00861995" w:rsidRDefault="00051D93" w:rsidP="00213CD1">
            <w:pPr>
              <w:jc w:val="right"/>
            </w:pPr>
            <w:r>
              <w:t xml:space="preserve">By: </w:t>
            </w:r>
            <w:r w:rsidR="002B2AD1">
              <w:t>Shine</w:t>
            </w:r>
          </w:p>
        </w:tc>
      </w:tr>
      <w:tr w:rsidR="003E3CC5" w14:paraId="28533224" w14:textId="77777777" w:rsidTr="00345119">
        <w:tc>
          <w:tcPr>
            <w:tcW w:w="9576" w:type="dxa"/>
          </w:tcPr>
          <w:p w14:paraId="30F4544F" w14:textId="77777777" w:rsidR="008423E4" w:rsidRPr="00861995" w:rsidRDefault="00051D93" w:rsidP="00213CD1">
            <w:pPr>
              <w:jc w:val="right"/>
            </w:pPr>
            <w:r>
              <w:t>Pensions, Investments &amp; Financial Services</w:t>
            </w:r>
          </w:p>
        </w:tc>
      </w:tr>
      <w:tr w:rsidR="003E3CC5" w14:paraId="091B72BA" w14:textId="77777777" w:rsidTr="00345119">
        <w:tc>
          <w:tcPr>
            <w:tcW w:w="9576" w:type="dxa"/>
          </w:tcPr>
          <w:p w14:paraId="1AB767F2" w14:textId="77777777" w:rsidR="008423E4" w:rsidRDefault="00051D93" w:rsidP="00213CD1">
            <w:pPr>
              <w:jc w:val="right"/>
            </w:pPr>
            <w:r>
              <w:t>Committee Report (Substituted)</w:t>
            </w:r>
          </w:p>
        </w:tc>
      </w:tr>
    </w:tbl>
    <w:p w14:paraId="7D0D0BCE" w14:textId="77777777" w:rsidR="008423E4" w:rsidRDefault="008423E4" w:rsidP="00213CD1">
      <w:pPr>
        <w:tabs>
          <w:tab w:val="right" w:pos="9360"/>
        </w:tabs>
      </w:pPr>
    </w:p>
    <w:p w14:paraId="788ACD8D" w14:textId="77777777" w:rsidR="008423E4" w:rsidRDefault="008423E4" w:rsidP="00213CD1"/>
    <w:p w14:paraId="7FFC93D4" w14:textId="77777777" w:rsidR="008423E4" w:rsidRDefault="008423E4" w:rsidP="00213CD1"/>
    <w:tbl>
      <w:tblPr>
        <w:tblW w:w="0" w:type="auto"/>
        <w:tblCellMar>
          <w:left w:w="115" w:type="dxa"/>
          <w:right w:w="115" w:type="dxa"/>
        </w:tblCellMar>
        <w:tblLook w:val="01E0" w:firstRow="1" w:lastRow="1" w:firstColumn="1" w:lastColumn="1" w:noHBand="0" w:noVBand="0"/>
      </w:tblPr>
      <w:tblGrid>
        <w:gridCol w:w="9360"/>
      </w:tblGrid>
      <w:tr w:rsidR="003E3CC5" w14:paraId="257B1FB9" w14:textId="77777777" w:rsidTr="00345119">
        <w:tc>
          <w:tcPr>
            <w:tcW w:w="9576" w:type="dxa"/>
          </w:tcPr>
          <w:p w14:paraId="17C024BA" w14:textId="77777777" w:rsidR="008423E4" w:rsidRPr="00A8133F" w:rsidRDefault="00051D93" w:rsidP="00213CD1">
            <w:pPr>
              <w:rPr>
                <w:b/>
              </w:rPr>
            </w:pPr>
            <w:r w:rsidRPr="009C1E9A">
              <w:rPr>
                <w:b/>
                <w:u w:val="single"/>
              </w:rPr>
              <w:t>BACKGROUND AND PURPOSE</w:t>
            </w:r>
            <w:r>
              <w:rPr>
                <w:b/>
              </w:rPr>
              <w:t xml:space="preserve"> </w:t>
            </w:r>
          </w:p>
          <w:p w14:paraId="414DBF06" w14:textId="77777777" w:rsidR="008423E4" w:rsidRDefault="008423E4" w:rsidP="00213CD1"/>
          <w:p w14:paraId="0E4F429F" w14:textId="1432574E" w:rsidR="00A048F5" w:rsidRDefault="00051D93" w:rsidP="00213CD1">
            <w:pPr>
              <w:pStyle w:val="Header"/>
              <w:jc w:val="both"/>
            </w:pPr>
            <w:r w:rsidRPr="00A048F5">
              <w:t xml:space="preserve">During the COVID-19 pandemic, many Texans have lost their jobs and </w:t>
            </w:r>
            <w:r>
              <w:t>have relied</w:t>
            </w:r>
            <w:r w:rsidRPr="00A048F5">
              <w:t xml:space="preserve"> on credit cards and federal stimulus funds to survive</w:t>
            </w:r>
            <w:r>
              <w:t xml:space="preserve">. It </w:t>
            </w:r>
            <w:r w:rsidRPr="00A048F5">
              <w:t xml:space="preserve">has been suggested that protecting consumers against a credit repair organization's aggressive tactics is needed now more than ever. Credit repair organizations have come under intense scrutiny by </w:t>
            </w:r>
            <w:r w:rsidRPr="00A048F5">
              <w:t xml:space="preserve">the Consumer Financial Protection Bureau, state attorneys general, and consumer watchdogs across the country due to possible unlawful fees, aggressive and misleading marketing, and deceptive representations to consumers. Consumers are harmed when they pay </w:t>
            </w:r>
            <w:r w:rsidRPr="00A048F5">
              <w:t xml:space="preserve">for these marketed services that promise to improve credit scores but ultimately do not and, moreover, often cause more financial harm to the consumer.  </w:t>
            </w:r>
          </w:p>
          <w:p w14:paraId="221A42FE" w14:textId="77777777" w:rsidR="00A048F5" w:rsidRDefault="00A048F5" w:rsidP="00213CD1">
            <w:pPr>
              <w:pStyle w:val="Header"/>
              <w:jc w:val="both"/>
            </w:pPr>
          </w:p>
          <w:p w14:paraId="3F3BDFE9" w14:textId="6A4C1450" w:rsidR="00512BBA" w:rsidRDefault="00051D93" w:rsidP="00213CD1">
            <w:pPr>
              <w:pStyle w:val="Header"/>
              <w:jc w:val="both"/>
            </w:pPr>
            <w:r>
              <w:t xml:space="preserve">C.S.H.B. 4266 seeks to provide consumers protection by requiring credit repair organizations to </w:t>
            </w:r>
            <w:r w:rsidR="00112C86">
              <w:t xml:space="preserve">provide </w:t>
            </w:r>
            <w:r>
              <w:t xml:space="preserve">certain notification to consumers relating to the consumer's credit report and </w:t>
            </w:r>
            <w:r w:rsidR="00112C86">
              <w:t xml:space="preserve">by </w:t>
            </w:r>
            <w:r>
              <w:t>prohibiting certain activities of these organizations which should benefit consumers through greater transparency, data protection, and fairness and accuracy in communicat</w:t>
            </w:r>
            <w:r>
              <w:t xml:space="preserve">ions. </w:t>
            </w:r>
          </w:p>
          <w:p w14:paraId="2618EE4F" w14:textId="77777777" w:rsidR="008423E4" w:rsidRPr="00E26B13" w:rsidRDefault="008423E4" w:rsidP="00213CD1">
            <w:pPr>
              <w:rPr>
                <w:b/>
              </w:rPr>
            </w:pPr>
          </w:p>
        </w:tc>
      </w:tr>
      <w:tr w:rsidR="003E3CC5" w14:paraId="5CADE5ED" w14:textId="77777777" w:rsidTr="00345119">
        <w:tc>
          <w:tcPr>
            <w:tcW w:w="9576" w:type="dxa"/>
          </w:tcPr>
          <w:p w14:paraId="7F7CB992" w14:textId="77777777" w:rsidR="0017725B" w:rsidRDefault="00051D93" w:rsidP="00213CD1">
            <w:pPr>
              <w:rPr>
                <w:b/>
                <w:u w:val="single"/>
              </w:rPr>
            </w:pPr>
            <w:r>
              <w:rPr>
                <w:b/>
                <w:u w:val="single"/>
              </w:rPr>
              <w:t>CRIMINAL JUSTICE IMPACT</w:t>
            </w:r>
          </w:p>
          <w:p w14:paraId="6EE80D2C" w14:textId="77777777" w:rsidR="0017725B" w:rsidRDefault="0017725B" w:rsidP="00213CD1">
            <w:pPr>
              <w:rPr>
                <w:b/>
                <w:u w:val="single"/>
              </w:rPr>
            </w:pPr>
          </w:p>
          <w:p w14:paraId="574E49FE" w14:textId="77777777" w:rsidR="006904CB" w:rsidRPr="006904CB" w:rsidRDefault="00051D93" w:rsidP="00213CD1">
            <w:pPr>
              <w:jc w:val="both"/>
            </w:pPr>
            <w:r>
              <w:t>It is the committee's opinion that this bill does not expressly create a criminal offense, increase the punishment for an existing criminal offense or category of offenses, or change the eligibility of a person for communi</w:t>
            </w:r>
            <w:r>
              <w:t>ty supervision, parole, or mandatory supervision.</w:t>
            </w:r>
          </w:p>
          <w:p w14:paraId="71797C99" w14:textId="77777777" w:rsidR="0017725B" w:rsidRPr="0017725B" w:rsidRDefault="0017725B" w:rsidP="00213CD1">
            <w:pPr>
              <w:rPr>
                <w:b/>
                <w:u w:val="single"/>
              </w:rPr>
            </w:pPr>
          </w:p>
        </w:tc>
      </w:tr>
      <w:tr w:rsidR="003E3CC5" w14:paraId="58E03C9E" w14:textId="77777777" w:rsidTr="00345119">
        <w:tc>
          <w:tcPr>
            <w:tcW w:w="9576" w:type="dxa"/>
          </w:tcPr>
          <w:p w14:paraId="165AA81E" w14:textId="77777777" w:rsidR="008423E4" w:rsidRPr="00A8133F" w:rsidRDefault="00051D93" w:rsidP="00213CD1">
            <w:pPr>
              <w:rPr>
                <w:b/>
              </w:rPr>
            </w:pPr>
            <w:r w:rsidRPr="009C1E9A">
              <w:rPr>
                <w:b/>
                <w:u w:val="single"/>
              </w:rPr>
              <w:t>RULEMAKING AUTHORITY</w:t>
            </w:r>
            <w:r>
              <w:rPr>
                <w:b/>
              </w:rPr>
              <w:t xml:space="preserve"> </w:t>
            </w:r>
          </w:p>
          <w:p w14:paraId="2EF03368" w14:textId="77777777" w:rsidR="008423E4" w:rsidRDefault="008423E4" w:rsidP="00213CD1"/>
          <w:p w14:paraId="4FF0F293" w14:textId="69298F6D" w:rsidR="006904CB" w:rsidRDefault="00051D93" w:rsidP="00213CD1">
            <w:pPr>
              <w:pStyle w:val="Header"/>
              <w:tabs>
                <w:tab w:val="clear" w:pos="4320"/>
                <w:tab w:val="clear" w:pos="8640"/>
              </w:tabs>
              <w:jc w:val="both"/>
            </w:pPr>
            <w:r>
              <w:t xml:space="preserve">It is the committee's opinion that rulemaking authority is expressly granted to the </w:t>
            </w:r>
            <w:r w:rsidR="003944FD">
              <w:t>Finance Commission of Texas</w:t>
            </w:r>
            <w:r>
              <w:t xml:space="preserve"> in </w:t>
            </w:r>
            <w:r w:rsidR="003944FD">
              <w:t xml:space="preserve">SECTION </w:t>
            </w:r>
            <w:r w:rsidR="00B86D05">
              <w:t xml:space="preserve">1 </w:t>
            </w:r>
            <w:r>
              <w:t>of this bill.</w:t>
            </w:r>
          </w:p>
          <w:p w14:paraId="6996CA6A" w14:textId="77777777" w:rsidR="008423E4" w:rsidRPr="00E21FDC" w:rsidRDefault="008423E4" w:rsidP="00213CD1">
            <w:pPr>
              <w:rPr>
                <w:b/>
              </w:rPr>
            </w:pPr>
          </w:p>
        </w:tc>
      </w:tr>
      <w:tr w:rsidR="003E3CC5" w14:paraId="1110C470" w14:textId="77777777" w:rsidTr="00345119">
        <w:tc>
          <w:tcPr>
            <w:tcW w:w="9576" w:type="dxa"/>
          </w:tcPr>
          <w:p w14:paraId="2D8259C2" w14:textId="77777777" w:rsidR="008423E4" w:rsidRPr="00A8133F" w:rsidRDefault="00051D93" w:rsidP="00213CD1">
            <w:pPr>
              <w:rPr>
                <w:b/>
              </w:rPr>
            </w:pPr>
            <w:r w:rsidRPr="009C1E9A">
              <w:rPr>
                <w:b/>
                <w:u w:val="single"/>
              </w:rPr>
              <w:t>ANALYSIS</w:t>
            </w:r>
            <w:r>
              <w:rPr>
                <w:b/>
              </w:rPr>
              <w:t xml:space="preserve"> </w:t>
            </w:r>
          </w:p>
          <w:p w14:paraId="7CBA3194" w14:textId="77777777" w:rsidR="008423E4" w:rsidRDefault="008423E4" w:rsidP="00213CD1"/>
          <w:p w14:paraId="0E0CED42" w14:textId="77777777" w:rsidR="009C36CD" w:rsidRDefault="00051D93" w:rsidP="00213CD1">
            <w:pPr>
              <w:pStyle w:val="Header"/>
              <w:tabs>
                <w:tab w:val="clear" w:pos="4320"/>
                <w:tab w:val="clear" w:pos="8640"/>
              </w:tabs>
              <w:jc w:val="both"/>
            </w:pPr>
            <w:r>
              <w:t xml:space="preserve">C.S.H.B. 4266 amends the Finance Code to require a </w:t>
            </w:r>
            <w:r w:rsidRPr="002B2AD1">
              <w:t>credit repair organization</w:t>
            </w:r>
            <w:r>
              <w:t>, before e</w:t>
            </w:r>
            <w:r w:rsidRPr="002B2AD1">
              <w:t>xecu</w:t>
            </w:r>
            <w:r>
              <w:t xml:space="preserve">ting a contract with </w:t>
            </w:r>
            <w:r w:rsidRPr="002B2AD1">
              <w:t>or receiving valuable consideration from a consumer,</w:t>
            </w:r>
            <w:r>
              <w:t xml:space="preserve"> to </w:t>
            </w:r>
            <w:r w:rsidRPr="002B2AD1">
              <w:t>provide the consumer with a document containing</w:t>
            </w:r>
            <w:r>
              <w:t xml:space="preserve"> the following</w:t>
            </w:r>
            <w:r w:rsidRPr="002B2AD1">
              <w:t>:</w:t>
            </w:r>
          </w:p>
          <w:p w14:paraId="20F6C56F" w14:textId="77777777" w:rsidR="00DC3C77" w:rsidRDefault="00051D93" w:rsidP="00213CD1">
            <w:pPr>
              <w:pStyle w:val="Header"/>
              <w:numPr>
                <w:ilvl w:val="0"/>
                <w:numId w:val="1"/>
              </w:numPr>
              <w:tabs>
                <w:tab w:val="clear" w:pos="4320"/>
                <w:tab w:val="clear" w:pos="8640"/>
              </w:tabs>
              <w:jc w:val="both"/>
            </w:pPr>
            <w:r w:rsidRPr="00DC3C77">
              <w:t xml:space="preserve">a list of the inaccurate </w:t>
            </w:r>
            <w:r w:rsidRPr="00DC3C77">
              <w:t>or obsolete adverse information appearing on the consumer's credit report which the credit repair organization will seek to delete or modify;</w:t>
            </w:r>
          </w:p>
          <w:p w14:paraId="3600FF9A" w14:textId="77777777" w:rsidR="00DC3C77" w:rsidRDefault="00051D93" w:rsidP="00213CD1">
            <w:pPr>
              <w:pStyle w:val="Header"/>
              <w:numPr>
                <w:ilvl w:val="0"/>
                <w:numId w:val="1"/>
              </w:numPr>
              <w:tabs>
                <w:tab w:val="clear" w:pos="4320"/>
                <w:tab w:val="clear" w:pos="8640"/>
              </w:tabs>
              <w:jc w:val="both"/>
            </w:pPr>
            <w:r w:rsidRPr="00DC3C77">
              <w:t>the basis for the deletion or modification of the adverse information;</w:t>
            </w:r>
          </w:p>
          <w:p w14:paraId="5F5A8D56" w14:textId="77777777" w:rsidR="00DC3C77" w:rsidRDefault="00051D93" w:rsidP="00213CD1">
            <w:pPr>
              <w:pStyle w:val="Header"/>
              <w:numPr>
                <w:ilvl w:val="0"/>
                <w:numId w:val="1"/>
              </w:numPr>
              <w:tabs>
                <w:tab w:val="clear" w:pos="4320"/>
                <w:tab w:val="clear" w:pos="8640"/>
              </w:tabs>
              <w:jc w:val="both"/>
            </w:pPr>
            <w:r w:rsidRPr="00DC3C77">
              <w:t xml:space="preserve">a description of each modification sought; </w:t>
            </w:r>
            <w:r w:rsidRPr="00DC3C77">
              <w:t>and</w:t>
            </w:r>
          </w:p>
          <w:p w14:paraId="2FED06A4" w14:textId="77777777" w:rsidR="00DC3C77" w:rsidRDefault="00051D93" w:rsidP="00213CD1">
            <w:pPr>
              <w:pStyle w:val="Header"/>
              <w:numPr>
                <w:ilvl w:val="0"/>
                <w:numId w:val="1"/>
              </w:numPr>
              <w:tabs>
                <w:tab w:val="clear" w:pos="4320"/>
                <w:tab w:val="clear" w:pos="8640"/>
              </w:tabs>
              <w:jc w:val="both"/>
            </w:pPr>
            <w:r w:rsidRPr="00DC3C77">
              <w:t>the anticipated payment required by the consumer to achieve each account deletion or modification, if applicable.</w:t>
            </w:r>
            <w:r>
              <w:t xml:space="preserve"> </w:t>
            </w:r>
          </w:p>
          <w:p w14:paraId="332498B9" w14:textId="11FA79FC" w:rsidR="00DC3C77" w:rsidRDefault="00051D93" w:rsidP="00213CD1">
            <w:pPr>
              <w:pStyle w:val="Header"/>
              <w:tabs>
                <w:tab w:val="clear" w:pos="4320"/>
                <w:tab w:val="clear" w:pos="8640"/>
              </w:tabs>
              <w:jc w:val="both"/>
            </w:pPr>
            <w:r>
              <w:t>The bill prohibits a credit repair organization from doing the f</w:t>
            </w:r>
            <w:r w:rsidR="005073A5">
              <w:t>ol</w:t>
            </w:r>
            <w:r>
              <w:t>lowing:</w:t>
            </w:r>
          </w:p>
          <w:p w14:paraId="1E03AE33" w14:textId="77777777" w:rsidR="00DC3C77" w:rsidRDefault="00051D93" w:rsidP="00213CD1">
            <w:pPr>
              <w:pStyle w:val="Header"/>
              <w:numPr>
                <w:ilvl w:val="0"/>
                <w:numId w:val="2"/>
              </w:numPr>
              <w:tabs>
                <w:tab w:val="clear" w:pos="4320"/>
                <w:tab w:val="clear" w:pos="8640"/>
              </w:tabs>
              <w:jc w:val="both"/>
            </w:pPr>
            <w:r>
              <w:t>communicating</w:t>
            </w:r>
            <w:r w:rsidRPr="00DC3C77">
              <w:t xml:space="preserve"> with a consumer reporting agency, creditor, debt </w:t>
            </w:r>
            <w:r w:rsidRPr="00DC3C77">
              <w:t>collector, or debt buyer about a consumer without the written authorization of the consumer; or</w:t>
            </w:r>
          </w:p>
          <w:p w14:paraId="0E3EAED3" w14:textId="77777777" w:rsidR="00DC3C77" w:rsidRDefault="00051D93" w:rsidP="00213CD1">
            <w:pPr>
              <w:pStyle w:val="Header"/>
              <w:numPr>
                <w:ilvl w:val="0"/>
                <w:numId w:val="2"/>
              </w:numPr>
              <w:tabs>
                <w:tab w:val="clear" w:pos="4320"/>
                <w:tab w:val="clear" w:pos="8640"/>
              </w:tabs>
              <w:jc w:val="both"/>
            </w:pPr>
            <w:r>
              <w:t xml:space="preserve">communicating with those entities by </w:t>
            </w:r>
            <w:r w:rsidRPr="00DC3C77">
              <w:t>impersonating a consumer and failing to identify as a credit repair organization if the credit repair organization initiate</w:t>
            </w:r>
            <w:r w:rsidRPr="00DC3C77">
              <w:t>s the communication.</w:t>
            </w:r>
          </w:p>
          <w:p w14:paraId="15C59565" w14:textId="77777777" w:rsidR="00DC3C77" w:rsidRDefault="00051D93" w:rsidP="00213CD1">
            <w:pPr>
              <w:pStyle w:val="Header"/>
              <w:tabs>
                <w:tab w:val="clear" w:pos="4320"/>
                <w:tab w:val="clear" w:pos="8640"/>
              </w:tabs>
              <w:jc w:val="both"/>
            </w:pPr>
            <w:r>
              <w:t>The bill requires a</w:t>
            </w:r>
            <w:r w:rsidRPr="00DC3C77">
              <w:t xml:space="preserve"> credit repair organization or a represen</w:t>
            </w:r>
            <w:r>
              <w:t>tative of the organization to</w:t>
            </w:r>
            <w:r w:rsidRPr="00DC3C77">
              <w:t xml:space="preserve"> provide with the first written communication to a consumer reporting agency or data furnisher sufficient information to investigate a dispute of </w:t>
            </w:r>
            <w:r w:rsidRPr="00DC3C77">
              <w:t>an item related to an extension of consumer credit that is in the creditor's, debt collector's, debt buyer's, or consumer reporting agency's files, including any relevant information and copies of documents concerning the disputed item.</w:t>
            </w:r>
          </w:p>
          <w:p w14:paraId="5800F4C5" w14:textId="77777777" w:rsidR="00A11FC6" w:rsidRDefault="00A11FC6" w:rsidP="00213CD1">
            <w:pPr>
              <w:pStyle w:val="Header"/>
              <w:tabs>
                <w:tab w:val="clear" w:pos="4320"/>
                <w:tab w:val="clear" w:pos="8640"/>
              </w:tabs>
              <w:jc w:val="both"/>
            </w:pPr>
          </w:p>
          <w:p w14:paraId="37BB026F" w14:textId="77777777" w:rsidR="00A11FC6" w:rsidRDefault="00051D93" w:rsidP="00213CD1">
            <w:pPr>
              <w:pStyle w:val="Header"/>
              <w:jc w:val="both"/>
            </w:pPr>
            <w:r>
              <w:t xml:space="preserve">C.S.H.B. 4266 </w:t>
            </w:r>
            <w:r>
              <w:t>requires a c</w:t>
            </w:r>
            <w:r w:rsidRPr="00A11FC6">
              <w:t>redit repair organization or a represen</w:t>
            </w:r>
            <w:r>
              <w:t>tative of the organization to</w:t>
            </w:r>
            <w:r w:rsidRPr="00A11FC6">
              <w:t xml:space="preserve"> provide an itemized monthly statement to the consumer showing each service performed for the consumer under the contract,</w:t>
            </w:r>
            <w:r>
              <w:t xml:space="preserve"> including each communication and credit check made on</w:t>
            </w:r>
            <w:r>
              <w:t xml:space="preserve"> behalf of the consumer and the date of each service performed. The bill requires the organization or</w:t>
            </w:r>
            <w:r w:rsidRPr="00A11FC6">
              <w:t xml:space="preserve"> repres</w:t>
            </w:r>
            <w:r>
              <w:t xml:space="preserve">entative </w:t>
            </w:r>
            <w:r w:rsidRPr="00A11FC6">
              <w:t>t</w:t>
            </w:r>
            <w:r>
              <w:t>o</w:t>
            </w:r>
            <w:r w:rsidRPr="00A11FC6">
              <w:t xml:space="preserve"> perform the agreed services not later than the 180th day after the date the consumer signs the contract for those services.</w:t>
            </w:r>
          </w:p>
          <w:p w14:paraId="1C592023" w14:textId="77777777" w:rsidR="00DC3C77" w:rsidRDefault="00DC3C77" w:rsidP="00213CD1">
            <w:pPr>
              <w:pStyle w:val="Header"/>
              <w:tabs>
                <w:tab w:val="clear" w:pos="4320"/>
                <w:tab w:val="clear" w:pos="8640"/>
              </w:tabs>
              <w:jc w:val="both"/>
            </w:pPr>
          </w:p>
          <w:p w14:paraId="2232A0F4" w14:textId="77777777" w:rsidR="00504A3E" w:rsidRDefault="00051D93" w:rsidP="00213CD1">
            <w:pPr>
              <w:pStyle w:val="Header"/>
              <w:tabs>
                <w:tab w:val="clear" w:pos="4320"/>
                <w:tab w:val="clear" w:pos="8640"/>
              </w:tabs>
              <w:jc w:val="both"/>
            </w:pPr>
            <w:r>
              <w:t>C.S.H.B. 42</w:t>
            </w:r>
            <w:r>
              <w:t>66 prohibits</w:t>
            </w:r>
            <w:r w:rsidRPr="00504A3E">
              <w:t xml:space="preserve"> </w:t>
            </w:r>
            <w:r>
              <w:t xml:space="preserve">a </w:t>
            </w:r>
            <w:r w:rsidRPr="00504A3E">
              <w:t>credit repair organization or a representat</w:t>
            </w:r>
            <w:r>
              <w:t>ive of the organization from doing the following:</w:t>
            </w:r>
          </w:p>
          <w:p w14:paraId="0B557A00" w14:textId="77777777" w:rsidR="00504A3E" w:rsidRDefault="00051D93" w:rsidP="00213CD1">
            <w:pPr>
              <w:pStyle w:val="Header"/>
              <w:numPr>
                <w:ilvl w:val="0"/>
                <w:numId w:val="4"/>
              </w:numPr>
              <w:tabs>
                <w:tab w:val="clear" w:pos="4320"/>
                <w:tab w:val="clear" w:pos="8640"/>
              </w:tabs>
              <w:jc w:val="both"/>
            </w:pPr>
            <w:r w:rsidRPr="00504A3E">
              <w:t>seek</w:t>
            </w:r>
            <w:r>
              <w:t>ing to remove, or advising</w:t>
            </w:r>
            <w:r w:rsidRPr="00504A3E">
              <w:t xml:space="preserve"> a consumer to remove or seek to remove, adverse information from the consumer's credit report tha</w:t>
            </w:r>
            <w:r>
              <w:t xml:space="preserve">t is known to the </w:t>
            </w:r>
            <w:r w:rsidRPr="00504A3E">
              <w:t>or</w:t>
            </w:r>
            <w:r w:rsidRPr="00504A3E">
              <w:t>ganization, or that by the exercise of reasonable care shoul</w:t>
            </w:r>
            <w:r>
              <w:t>d be known to the organization, to be accurate;</w:t>
            </w:r>
          </w:p>
          <w:p w14:paraId="6935FECE" w14:textId="77777777" w:rsidR="00504A3E" w:rsidRDefault="00051D93" w:rsidP="00213CD1">
            <w:pPr>
              <w:pStyle w:val="Header"/>
              <w:numPr>
                <w:ilvl w:val="0"/>
                <w:numId w:val="4"/>
              </w:numPr>
              <w:tabs>
                <w:tab w:val="clear" w:pos="4320"/>
                <w:tab w:val="clear" w:pos="8640"/>
              </w:tabs>
              <w:jc w:val="both"/>
            </w:pPr>
            <w:r w:rsidRPr="00504A3E">
              <w:t>send</w:t>
            </w:r>
            <w:r>
              <w:t>ing</w:t>
            </w:r>
            <w:r w:rsidRPr="00504A3E">
              <w:t xml:space="preserve"> a communication, directly or indirectly, to a person on behalf of a consumer without disclosing the sender's identity, street address, </w:t>
            </w:r>
            <w:r w:rsidRPr="00504A3E">
              <w:t>telephone number, and facsimile number, and, if applicable, the name and street address of any parent organization of the sender;</w:t>
            </w:r>
          </w:p>
          <w:p w14:paraId="577D1680" w14:textId="77777777" w:rsidR="00504A3E" w:rsidRDefault="00051D93" w:rsidP="00213CD1">
            <w:pPr>
              <w:pStyle w:val="Header"/>
              <w:numPr>
                <w:ilvl w:val="0"/>
                <w:numId w:val="4"/>
              </w:numPr>
              <w:tabs>
                <w:tab w:val="clear" w:pos="4320"/>
                <w:tab w:val="clear" w:pos="8640"/>
              </w:tabs>
              <w:jc w:val="both"/>
            </w:pPr>
            <w:r w:rsidRPr="00504A3E">
              <w:t>send</w:t>
            </w:r>
            <w:r>
              <w:t>ing</w:t>
            </w:r>
            <w:r w:rsidRPr="00504A3E">
              <w:t xml:space="preserve"> a written communication on behalf of a consumer to a person other than the consumer without providing a copy of the co</w:t>
            </w:r>
            <w:r w:rsidRPr="00504A3E">
              <w:t>mmunication to the consumer not later than the fifth day after the date the communication is sent; or</w:t>
            </w:r>
          </w:p>
          <w:p w14:paraId="74D51B64" w14:textId="77777777" w:rsidR="00484B96" w:rsidRDefault="00051D93" w:rsidP="00213CD1">
            <w:pPr>
              <w:pStyle w:val="Header"/>
              <w:numPr>
                <w:ilvl w:val="0"/>
                <w:numId w:val="4"/>
              </w:numPr>
              <w:jc w:val="both"/>
            </w:pPr>
            <w:r>
              <w:t>s</w:t>
            </w:r>
            <w:r w:rsidR="00504A3E" w:rsidRPr="00504A3E">
              <w:t>end</w:t>
            </w:r>
            <w:r>
              <w:t>ing</w:t>
            </w:r>
            <w:r w:rsidR="00504A3E" w:rsidRPr="00504A3E">
              <w:t xml:space="preserve"> a written communication that contains personal information of a consumer without redacting the consumer's personal information to include only</w:t>
            </w:r>
            <w:r>
              <w:t xml:space="preserve"> the</w:t>
            </w:r>
            <w:r>
              <w:t xml:space="preserve"> following</w:t>
            </w:r>
            <w:r w:rsidR="00504A3E" w:rsidRPr="00504A3E">
              <w:t>:</w:t>
            </w:r>
            <w:r>
              <w:t xml:space="preserve"> </w:t>
            </w:r>
          </w:p>
          <w:p w14:paraId="2E88C4F0" w14:textId="77777777" w:rsidR="00484B96" w:rsidRDefault="00051D93" w:rsidP="00213CD1">
            <w:pPr>
              <w:pStyle w:val="Header"/>
              <w:numPr>
                <w:ilvl w:val="1"/>
                <w:numId w:val="4"/>
              </w:numPr>
              <w:jc w:val="both"/>
            </w:pPr>
            <w:r>
              <w:t xml:space="preserve">the last four digits of the consumer's social security number, taxpayer identification number, or state identification number; </w:t>
            </w:r>
          </w:p>
          <w:p w14:paraId="4FF7FD88" w14:textId="77777777" w:rsidR="00484B96" w:rsidRDefault="00051D93" w:rsidP="00213CD1">
            <w:pPr>
              <w:pStyle w:val="Header"/>
              <w:numPr>
                <w:ilvl w:val="1"/>
                <w:numId w:val="4"/>
              </w:numPr>
              <w:jc w:val="both"/>
            </w:pPr>
            <w:r>
              <w:t xml:space="preserve">the last four digits of the consumer's financial account number, credit card number, or debit card number; or </w:t>
            </w:r>
          </w:p>
          <w:p w14:paraId="77C63C25" w14:textId="77777777" w:rsidR="00F37603" w:rsidRDefault="00051D93" w:rsidP="00213CD1">
            <w:pPr>
              <w:pStyle w:val="Header"/>
              <w:numPr>
                <w:ilvl w:val="1"/>
                <w:numId w:val="4"/>
              </w:numPr>
              <w:jc w:val="both"/>
            </w:pPr>
            <w:r>
              <w:t xml:space="preserve">the </w:t>
            </w:r>
            <w:r>
              <w:t>month and year of the consumer's date of birth, unless otherwise required by law.</w:t>
            </w:r>
          </w:p>
          <w:p w14:paraId="0AFE4D4F" w14:textId="77777777" w:rsidR="00484B96" w:rsidRDefault="00484B96" w:rsidP="00213CD1">
            <w:pPr>
              <w:pStyle w:val="Header"/>
              <w:jc w:val="both"/>
            </w:pPr>
          </w:p>
          <w:p w14:paraId="58E87889" w14:textId="77777777" w:rsidR="001E7CCF" w:rsidRDefault="00051D93" w:rsidP="00213CD1">
            <w:pPr>
              <w:pStyle w:val="Header"/>
              <w:jc w:val="both"/>
            </w:pPr>
            <w:r>
              <w:t xml:space="preserve">C.S.H.B. 4266 entitles a consumer injured by a violation of the bill's provisions to actual damages, injunctive and equitable relief, and </w:t>
            </w:r>
            <w:r w:rsidRPr="001E7CCF">
              <w:t xml:space="preserve">the costs of the action, including </w:t>
            </w:r>
            <w:r w:rsidRPr="001E7CCF">
              <w:t>reasonable attorney's fees.</w:t>
            </w:r>
            <w:r>
              <w:t xml:space="preserve"> The bill authorizes a consumer who </w:t>
            </w:r>
            <w:r w:rsidRPr="001E7CCF">
              <w:t>prevails in</w:t>
            </w:r>
            <w:r>
              <w:t xml:space="preserve"> an action to</w:t>
            </w:r>
            <w:r w:rsidRPr="001E7CCF">
              <w:t xml:space="preserve"> recover exemplary damages in an amount of not less than $100 or more than $1,000 in accordance</w:t>
            </w:r>
            <w:r>
              <w:t xml:space="preserve"> with applicable Civil Practice and Remedies Code provisions, in addition </w:t>
            </w:r>
            <w:r>
              <w:t>to the award under the bill's provisions. The bill establishes the following:</w:t>
            </w:r>
          </w:p>
          <w:p w14:paraId="6964F962" w14:textId="77777777" w:rsidR="001E7CCF" w:rsidRDefault="00051D93" w:rsidP="00213CD1">
            <w:pPr>
              <w:pStyle w:val="Header"/>
              <w:numPr>
                <w:ilvl w:val="0"/>
                <w:numId w:val="5"/>
              </w:numPr>
              <w:jc w:val="both"/>
            </w:pPr>
            <w:r>
              <w:t>the duties and responsibilities of a credit repair organization under the bill's provisions are in addition to and not in replacement of the duties and responsibilities of a cred</w:t>
            </w:r>
            <w:r>
              <w:t>it repair organization under other state laws; and</w:t>
            </w:r>
          </w:p>
          <w:p w14:paraId="61C007BB" w14:textId="77777777" w:rsidR="001E7CCF" w:rsidRDefault="00051D93" w:rsidP="00213CD1">
            <w:pPr>
              <w:pStyle w:val="Header"/>
              <w:numPr>
                <w:ilvl w:val="0"/>
                <w:numId w:val="5"/>
              </w:numPr>
              <w:jc w:val="both"/>
            </w:pPr>
            <w:r>
              <w:t>remedies and damages afforded under the bill's provisions to consumers who are injured by a violation of those provisions are in addition to and not in replacement of remedies and damages afforded under ot</w:t>
            </w:r>
            <w:r>
              <w:t>her state laws.</w:t>
            </w:r>
          </w:p>
          <w:p w14:paraId="1EF576B0" w14:textId="77777777" w:rsidR="001E7CCF" w:rsidRDefault="001E7CCF" w:rsidP="00213CD1">
            <w:pPr>
              <w:pStyle w:val="Header"/>
              <w:jc w:val="both"/>
            </w:pPr>
          </w:p>
          <w:p w14:paraId="49D70B0A" w14:textId="0FA33FD0" w:rsidR="002377A2" w:rsidRDefault="00051D93" w:rsidP="00213CD1">
            <w:pPr>
              <w:pStyle w:val="Header"/>
              <w:jc w:val="both"/>
            </w:pPr>
            <w:r>
              <w:t xml:space="preserve">C.S.H.B. 4266 authorizes the Finance Commission of Texas to </w:t>
            </w:r>
            <w:r w:rsidRPr="00484B96">
              <w:t>adopt rules to carry out</w:t>
            </w:r>
            <w:r>
              <w:t xml:space="preserve"> the bill's provisions. The bill </w:t>
            </w:r>
            <w:r w:rsidR="00C6028A">
              <w:t xml:space="preserve">authorizes the consumer credit commissioner to </w:t>
            </w:r>
            <w:r w:rsidR="00C6028A" w:rsidRPr="00C6028A">
              <w:t>investigate the activities of a p</w:t>
            </w:r>
            <w:r w:rsidR="00C6028A">
              <w:t>erson subject to the bill's provisions</w:t>
            </w:r>
            <w:r w:rsidR="00C6028A" w:rsidRPr="00C6028A">
              <w:t xml:space="preserve"> to determine</w:t>
            </w:r>
            <w:r w:rsidR="00C6028A">
              <w:t xml:space="preserve"> compliance with those provisions</w:t>
            </w:r>
            <w:r w:rsidR="00C6028A" w:rsidRPr="00C6028A">
              <w:t xml:space="preserve">, including examination of the books, accounts, and records </w:t>
            </w:r>
            <w:r w:rsidR="00C6028A">
              <w:t>of a credit repair organization</w:t>
            </w:r>
            <w:r w:rsidR="00E660CA">
              <w:t>,</w:t>
            </w:r>
            <w:r w:rsidR="00C6028A" w:rsidRPr="00C6028A">
              <w:t xml:space="preserve"> and</w:t>
            </w:r>
            <w:r w:rsidR="00C6028A">
              <w:t xml:space="preserve"> </w:t>
            </w:r>
            <w:r w:rsidR="00E660CA">
              <w:t xml:space="preserve">to </w:t>
            </w:r>
            <w:r w:rsidR="00C6028A" w:rsidRPr="00C6028A">
              <w:t>require or permit a person to file a statement under oath and otherwise subject to the penalties of perjury as to all the facts and circumstances of the matter to be investigated.</w:t>
            </w:r>
            <w:r w:rsidR="00C6028A">
              <w:t xml:space="preserve"> Failure to comply with the </w:t>
            </w:r>
            <w:r w:rsidR="006C7FA6">
              <w:t>investigation</w:t>
            </w:r>
            <w:r w:rsidR="00C6028A">
              <w:t xml:space="preserve"> is </w:t>
            </w:r>
            <w:r w:rsidR="00C6028A" w:rsidRPr="00C6028A">
              <w:t>grounds for issuance of a cease and desist order.</w:t>
            </w:r>
            <w:r w:rsidR="006C7FA6">
              <w:t xml:space="preserve"> </w:t>
            </w:r>
            <w:r w:rsidR="006C7FA6" w:rsidRPr="006C7FA6">
              <w:t>The</w:t>
            </w:r>
            <w:r w:rsidR="006C7FA6">
              <w:t xml:space="preserve"> bill authorizes the</w:t>
            </w:r>
            <w:r w:rsidR="006C7FA6" w:rsidRPr="006C7FA6">
              <w:t xml:space="preserve"> </w:t>
            </w:r>
            <w:r w:rsidR="006C7FA6">
              <w:t>commissioner to</w:t>
            </w:r>
            <w:r w:rsidR="006C7FA6" w:rsidRPr="006C7FA6">
              <w:t xml:space="preserve"> receive and act on complaints, take action to obtain voluntary</w:t>
            </w:r>
            <w:r w:rsidR="006C7FA6">
              <w:t xml:space="preserve"> compliance with the bill's provisions</w:t>
            </w:r>
            <w:r w:rsidR="006C7FA6" w:rsidRPr="006C7FA6">
              <w:t>, and refer cases to the attorney general for prosecution.</w:t>
            </w:r>
            <w:r w:rsidR="006C7FA6">
              <w:t xml:space="preserve"> </w:t>
            </w:r>
          </w:p>
          <w:p w14:paraId="59CF54F3" w14:textId="77777777" w:rsidR="002377A2" w:rsidRDefault="002377A2" w:rsidP="00213CD1">
            <w:pPr>
              <w:pStyle w:val="Header"/>
              <w:jc w:val="both"/>
            </w:pPr>
          </w:p>
          <w:p w14:paraId="01FAD1B6" w14:textId="77777777" w:rsidR="00484B96" w:rsidRPr="009C36CD" w:rsidRDefault="00051D93" w:rsidP="00213CD1">
            <w:pPr>
              <w:pStyle w:val="Header"/>
              <w:jc w:val="both"/>
            </w:pPr>
            <w:r>
              <w:t>C.S.H.B. 4266</w:t>
            </w:r>
            <w:r w:rsidR="006C7FA6">
              <w:t xml:space="preserve"> authorizes the commissioner to enforce the bill's provisions and rules adopted under those provisions by ordering the violator to cease and desist from the violation and any similar violations, ordering the violator to take affirmative action to correct the violation, including the restitution of money or property to a person aggrieved by the violation, or imposing an administrative penalty not to exceed $1,000 for each violation. The bill sets out the circumstances the commissioner is required to consider in determining </w:t>
            </w:r>
            <w:r w:rsidR="006C7FA6" w:rsidRPr="006C7FA6">
              <w:t>the amount of an administrative penalty</w:t>
            </w:r>
            <w:r w:rsidR="006C7FA6">
              <w:t xml:space="preserve">. </w:t>
            </w:r>
            <w:r w:rsidRPr="002377A2">
              <w:t>The</w:t>
            </w:r>
            <w:r>
              <w:t xml:space="preserve"> bill authorizes the</w:t>
            </w:r>
            <w:r w:rsidRPr="002377A2">
              <w:t xml:space="preserve"> commissioner, on relation of the attorney general at the r</w:t>
            </w:r>
            <w:r>
              <w:t xml:space="preserve">equest of the commissioner, to </w:t>
            </w:r>
            <w:r w:rsidRPr="002377A2">
              <w:t>bring an action in district court to enjoin a person from engaging in an act or continuing a course of acti</w:t>
            </w:r>
            <w:r>
              <w:t>on that violates the bill's provisions</w:t>
            </w:r>
            <w:r w:rsidRPr="002377A2">
              <w:t>. The court may order</w:t>
            </w:r>
            <w:r w:rsidRPr="002377A2">
              <w:t xml:space="preserve"> a preliminary or final injunction.</w:t>
            </w:r>
            <w:r>
              <w:t xml:space="preserve"> </w:t>
            </w:r>
          </w:p>
          <w:p w14:paraId="0E4BE805" w14:textId="77777777" w:rsidR="008423E4" w:rsidRPr="00835628" w:rsidRDefault="008423E4" w:rsidP="00213CD1">
            <w:pPr>
              <w:rPr>
                <w:b/>
              </w:rPr>
            </w:pPr>
          </w:p>
        </w:tc>
      </w:tr>
      <w:tr w:rsidR="003E3CC5" w14:paraId="3EFC964E" w14:textId="77777777" w:rsidTr="00345119">
        <w:tc>
          <w:tcPr>
            <w:tcW w:w="9576" w:type="dxa"/>
          </w:tcPr>
          <w:p w14:paraId="4B4CC525" w14:textId="77777777" w:rsidR="008423E4" w:rsidRPr="00A8133F" w:rsidRDefault="00051D93" w:rsidP="00213CD1">
            <w:pPr>
              <w:rPr>
                <w:b/>
              </w:rPr>
            </w:pPr>
            <w:r w:rsidRPr="009C1E9A">
              <w:rPr>
                <w:b/>
                <w:u w:val="single"/>
              </w:rPr>
              <w:t>EFFECTIVE DATE</w:t>
            </w:r>
            <w:r>
              <w:rPr>
                <w:b/>
              </w:rPr>
              <w:t xml:space="preserve"> </w:t>
            </w:r>
          </w:p>
          <w:p w14:paraId="5B33E8B8" w14:textId="257B5A3C" w:rsidR="006904CB" w:rsidRDefault="00051D93" w:rsidP="00213CD1">
            <w:r>
              <w:t xml:space="preserve"> </w:t>
            </w:r>
          </w:p>
          <w:p w14:paraId="7173B13C" w14:textId="77777777" w:rsidR="008423E4" w:rsidRPr="006904CB" w:rsidRDefault="00051D93" w:rsidP="00213CD1">
            <w:r w:rsidRPr="006904CB">
              <w:t>September 1, 2021.</w:t>
            </w:r>
          </w:p>
          <w:p w14:paraId="7E633531" w14:textId="77777777" w:rsidR="006904CB" w:rsidRPr="00233FDB" w:rsidRDefault="006904CB" w:rsidP="00213CD1">
            <w:pPr>
              <w:rPr>
                <w:b/>
              </w:rPr>
            </w:pPr>
          </w:p>
        </w:tc>
      </w:tr>
      <w:tr w:rsidR="003E3CC5" w14:paraId="0803235D" w14:textId="77777777" w:rsidTr="00345119">
        <w:tc>
          <w:tcPr>
            <w:tcW w:w="9576" w:type="dxa"/>
          </w:tcPr>
          <w:p w14:paraId="7B1F11C3" w14:textId="77777777" w:rsidR="002B2AD1" w:rsidRDefault="00051D93" w:rsidP="00213CD1">
            <w:pPr>
              <w:jc w:val="both"/>
              <w:rPr>
                <w:b/>
                <w:u w:val="single"/>
              </w:rPr>
            </w:pPr>
            <w:r>
              <w:rPr>
                <w:b/>
                <w:u w:val="single"/>
              </w:rPr>
              <w:t>COMPARISON OF ORIGINAL AND SUBSTITUTE</w:t>
            </w:r>
          </w:p>
          <w:p w14:paraId="33E7A31C" w14:textId="77777777" w:rsidR="00C46821" w:rsidRDefault="00C46821" w:rsidP="00213CD1">
            <w:pPr>
              <w:jc w:val="both"/>
            </w:pPr>
          </w:p>
          <w:p w14:paraId="57B2CD7A" w14:textId="532CCBCD" w:rsidR="00C46821" w:rsidRDefault="00051D93" w:rsidP="00213CD1">
            <w:pPr>
              <w:jc w:val="both"/>
            </w:pPr>
            <w:r>
              <w:t>While C.S.H.B. 4266 may differ from the original in minor or nonsubstantive ways, the following summarizes the substantial differences betw</w:t>
            </w:r>
            <w:r>
              <w:t>een the introduced and committee substitute versions of the bill.</w:t>
            </w:r>
          </w:p>
          <w:p w14:paraId="78934D6A" w14:textId="30A9006B" w:rsidR="00C46821" w:rsidRDefault="00C46821" w:rsidP="00213CD1">
            <w:pPr>
              <w:jc w:val="both"/>
            </w:pPr>
          </w:p>
          <w:p w14:paraId="6B6D2646" w14:textId="67ECC856" w:rsidR="00093C26" w:rsidRDefault="00051D93" w:rsidP="00213CD1">
            <w:pPr>
              <w:jc w:val="both"/>
            </w:pPr>
            <w:r>
              <w:t xml:space="preserve">The substitute </w:t>
            </w:r>
            <w:r w:rsidR="00006C72">
              <w:t xml:space="preserve">explicitly </w:t>
            </w:r>
            <w:r>
              <w:t xml:space="preserve">provides for the enforcement of the bill's </w:t>
            </w:r>
            <w:r w:rsidR="00E406AA">
              <w:t xml:space="preserve">debtor assistance </w:t>
            </w:r>
            <w:r>
              <w:t>provisions</w:t>
            </w:r>
            <w:r w:rsidR="00E406AA">
              <w:t xml:space="preserve"> with respect to credit repair organizations</w:t>
            </w:r>
            <w:r w:rsidR="00E413C0">
              <w:t xml:space="preserve"> through</w:t>
            </w:r>
            <w:r>
              <w:t xml:space="preserve"> the </w:t>
            </w:r>
            <w:r w:rsidR="00CD32AB">
              <w:t>f</w:t>
            </w:r>
            <w:r>
              <w:t xml:space="preserve">inance </w:t>
            </w:r>
            <w:r w:rsidR="00CD32AB">
              <w:t>c</w:t>
            </w:r>
            <w:r>
              <w:t>ommission</w:t>
            </w:r>
            <w:r w:rsidR="005572E4">
              <w:t xml:space="preserve">, authorizes the </w:t>
            </w:r>
            <w:r w:rsidR="00CD32AB">
              <w:t xml:space="preserve">finance </w:t>
            </w:r>
            <w:r w:rsidR="005572E4">
              <w:t>commission to adopt rules for that enforcement,</w:t>
            </w:r>
            <w:r>
              <w:t xml:space="preserve"> and authorizes the commissioner to take specifie</w:t>
            </w:r>
            <w:r w:rsidR="00934AAF">
              <w:t>d actions to enforce compliance and enjoin violations.</w:t>
            </w:r>
            <w:r>
              <w:t xml:space="preserve"> </w:t>
            </w:r>
            <w:r w:rsidR="00E413C0">
              <w:t>These provisions were not included in the original.</w:t>
            </w:r>
          </w:p>
          <w:p w14:paraId="6C02BAB3" w14:textId="77777777" w:rsidR="00093C26" w:rsidRDefault="00093C26" w:rsidP="00213CD1">
            <w:pPr>
              <w:jc w:val="both"/>
            </w:pPr>
          </w:p>
          <w:p w14:paraId="1C4B5F05" w14:textId="2820EF0A" w:rsidR="00D34B50" w:rsidRDefault="00051D93" w:rsidP="00213CD1">
            <w:pPr>
              <w:jc w:val="both"/>
            </w:pPr>
            <w:r>
              <w:t>Th</w:t>
            </w:r>
            <w:r w:rsidR="00CB4CE6">
              <w:t xml:space="preserve">e substitute </w:t>
            </w:r>
            <w:r w:rsidR="00BB5A13">
              <w:t>rev</w:t>
            </w:r>
            <w:r w:rsidR="0085121C">
              <w:t xml:space="preserve">ises the </w:t>
            </w:r>
            <w:r w:rsidR="00093C26">
              <w:t>types of damages</w:t>
            </w:r>
            <w:r w:rsidR="007C0590">
              <w:t xml:space="preserve"> under the Finance Code</w:t>
            </w:r>
            <w:r w:rsidR="00093C26">
              <w:t xml:space="preserve"> </w:t>
            </w:r>
            <w:r w:rsidR="000E70D5">
              <w:t>to which</w:t>
            </w:r>
            <w:r w:rsidR="009614E3">
              <w:t xml:space="preserve"> a </w:t>
            </w:r>
            <w:r w:rsidR="00CB4CE6" w:rsidRPr="00CB4CE6">
              <w:t xml:space="preserve">consumer </w:t>
            </w:r>
            <w:r w:rsidR="009614E3">
              <w:t>injured by a violation of the bill's provisions</w:t>
            </w:r>
            <w:r w:rsidR="000E70D5">
              <w:t xml:space="preserve"> is entitled. The original</w:t>
            </w:r>
            <w:r w:rsidR="00BB5A13">
              <w:t xml:space="preserve"> included </w:t>
            </w:r>
            <w:r w:rsidR="000E70D5">
              <w:t xml:space="preserve">exemplary damages in addition to the </w:t>
            </w:r>
            <w:r w:rsidR="00BB5A13">
              <w:t>damages</w:t>
            </w:r>
            <w:r w:rsidR="007C0590">
              <w:t xml:space="preserve"> </w:t>
            </w:r>
            <w:r w:rsidR="00BB5A13">
              <w:t xml:space="preserve">generally applicable to a consumer injured by </w:t>
            </w:r>
            <w:r w:rsidR="0085121C">
              <w:t xml:space="preserve">violations of the </w:t>
            </w:r>
            <w:r w:rsidR="00C169AF">
              <w:t>state law</w:t>
            </w:r>
            <w:r w:rsidR="0085121C">
              <w:t xml:space="preserve"> governing credit services organizations</w:t>
            </w:r>
            <w:r w:rsidR="00C169AF">
              <w:t xml:space="preserve">. The substitute instead establishes damages specifically applicable to </w:t>
            </w:r>
            <w:r w:rsidR="00F245C0">
              <w:t>its provisions under the debtor assistance provisions of the Finance Code and provides that a consumer injured by a violation of the substitute's provisions</w:t>
            </w:r>
            <w:r w:rsidR="008E3C81">
              <w:t>, as follows:</w:t>
            </w:r>
          </w:p>
          <w:p w14:paraId="695F3832" w14:textId="01CE835B" w:rsidR="008E3C81" w:rsidRDefault="00051D93" w:rsidP="00213CD1">
            <w:pPr>
              <w:pStyle w:val="ListParagraph"/>
              <w:numPr>
                <w:ilvl w:val="0"/>
                <w:numId w:val="11"/>
              </w:numPr>
              <w:jc w:val="both"/>
            </w:pPr>
            <w:r>
              <w:t>is entitled to recover actual damages,  injunctive and equitable relief, and the costs of the action, including reasonable attorney's fees; and</w:t>
            </w:r>
          </w:p>
          <w:p w14:paraId="2DFE145E" w14:textId="2449E970" w:rsidR="008E3C81" w:rsidRDefault="00051D93" w:rsidP="00213CD1">
            <w:pPr>
              <w:pStyle w:val="ListParagraph"/>
              <w:numPr>
                <w:ilvl w:val="0"/>
                <w:numId w:val="11"/>
              </w:numPr>
              <w:jc w:val="both"/>
            </w:pPr>
            <w:r>
              <w:t>may recover</w:t>
            </w:r>
            <w:r w:rsidR="00E00E55">
              <w:t xml:space="preserve">, in an addition to an award under the substitute's revised provisions, </w:t>
            </w:r>
            <w:r>
              <w:t xml:space="preserve">exemplary damages </w:t>
            </w:r>
            <w:r w:rsidRPr="008E3C81">
              <w:t xml:space="preserve">in an amount of not less than $100 or more than $1,000 in accordance with </w:t>
            </w:r>
            <w:r w:rsidR="00E00E55">
              <w:t xml:space="preserve">the generally applicable provisions under the </w:t>
            </w:r>
            <w:r w:rsidRPr="008E3C81">
              <w:t>Civil Practice and Remedies Code</w:t>
            </w:r>
            <w:r w:rsidR="00E00E55">
              <w:t xml:space="preserve"> regarding civil damages.</w:t>
            </w:r>
          </w:p>
          <w:p w14:paraId="428D29C8" w14:textId="00E0766D" w:rsidR="00E00E55" w:rsidRDefault="00E00E55" w:rsidP="00213CD1">
            <w:pPr>
              <w:jc w:val="both"/>
            </w:pPr>
          </w:p>
          <w:p w14:paraId="3E2BE919" w14:textId="74E75F96" w:rsidR="00E00E55" w:rsidRPr="00E0029A" w:rsidRDefault="00051D93" w:rsidP="00213CD1">
            <w:pPr>
              <w:jc w:val="both"/>
            </w:pPr>
            <w:r>
              <w:t>The substitute includes a provision not included in the ori</w:t>
            </w:r>
            <w:r>
              <w:t xml:space="preserve">ginal specifying that the duties and responsibilities of a credit repair organization and </w:t>
            </w:r>
            <w:r w:rsidR="00934AAF">
              <w:t xml:space="preserve">that </w:t>
            </w:r>
            <w:r>
              <w:t>the remedies and damages afforded under the bill's provisions are in addition to and not in replace</w:t>
            </w:r>
            <w:r w:rsidR="00934AAF">
              <w:t>ment</w:t>
            </w:r>
            <w:r>
              <w:t xml:space="preserve"> of the duties and responsibilities of such an organizatio</w:t>
            </w:r>
            <w:r>
              <w:t xml:space="preserve">n under other </w:t>
            </w:r>
            <w:r w:rsidR="00934AAF">
              <w:t xml:space="preserve">state </w:t>
            </w:r>
            <w:r>
              <w:t>law.</w:t>
            </w:r>
          </w:p>
          <w:p w14:paraId="2E9048A4" w14:textId="127F2D4D" w:rsidR="009614E3" w:rsidRDefault="009614E3" w:rsidP="00213CD1">
            <w:pPr>
              <w:jc w:val="both"/>
            </w:pPr>
          </w:p>
          <w:p w14:paraId="42D1E975" w14:textId="488253EE" w:rsidR="00C81BBC" w:rsidRDefault="00C81BBC" w:rsidP="00213CD1">
            <w:pPr>
              <w:jc w:val="both"/>
            </w:pPr>
          </w:p>
          <w:p w14:paraId="5E34149B" w14:textId="33BC8AE1" w:rsidR="00CB4CE6" w:rsidRDefault="00CB4CE6" w:rsidP="00213CD1">
            <w:pPr>
              <w:jc w:val="both"/>
            </w:pPr>
          </w:p>
          <w:p w14:paraId="6328B66C" w14:textId="4CBA652E" w:rsidR="00CB4CE6" w:rsidRDefault="00CB4CE6" w:rsidP="00213CD1">
            <w:pPr>
              <w:jc w:val="both"/>
            </w:pPr>
          </w:p>
          <w:p w14:paraId="71F96777" w14:textId="1865499A" w:rsidR="00C46821" w:rsidRPr="00C46821" w:rsidRDefault="00C46821" w:rsidP="00213CD1">
            <w:pPr>
              <w:jc w:val="both"/>
            </w:pPr>
          </w:p>
        </w:tc>
      </w:tr>
      <w:tr w:rsidR="003E3CC5" w14:paraId="220F7952" w14:textId="77777777" w:rsidTr="00345119">
        <w:tc>
          <w:tcPr>
            <w:tcW w:w="9576" w:type="dxa"/>
          </w:tcPr>
          <w:p w14:paraId="7B70663F" w14:textId="77777777" w:rsidR="002B2AD1" w:rsidRPr="009C1E9A" w:rsidRDefault="002B2AD1" w:rsidP="00213CD1">
            <w:pPr>
              <w:rPr>
                <w:b/>
                <w:u w:val="single"/>
              </w:rPr>
            </w:pPr>
          </w:p>
        </w:tc>
      </w:tr>
      <w:tr w:rsidR="003E3CC5" w14:paraId="1ED43718" w14:textId="77777777" w:rsidTr="00345119">
        <w:tc>
          <w:tcPr>
            <w:tcW w:w="9576" w:type="dxa"/>
          </w:tcPr>
          <w:p w14:paraId="46AE1123" w14:textId="77777777" w:rsidR="002B2AD1" w:rsidRPr="002B2AD1" w:rsidRDefault="002B2AD1" w:rsidP="00213CD1">
            <w:pPr>
              <w:jc w:val="both"/>
            </w:pPr>
          </w:p>
        </w:tc>
      </w:tr>
    </w:tbl>
    <w:p w14:paraId="4E526338" w14:textId="77777777" w:rsidR="008423E4" w:rsidRPr="00BE0E75" w:rsidRDefault="008423E4" w:rsidP="00213CD1">
      <w:pPr>
        <w:jc w:val="both"/>
        <w:rPr>
          <w:rFonts w:ascii="Arial" w:hAnsi="Arial"/>
          <w:sz w:val="16"/>
          <w:szCs w:val="16"/>
        </w:rPr>
      </w:pPr>
    </w:p>
    <w:p w14:paraId="49B52A78" w14:textId="77777777" w:rsidR="004108C3" w:rsidRPr="008423E4" w:rsidRDefault="004108C3" w:rsidP="00213CD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823" w14:textId="77777777" w:rsidR="00000000" w:rsidRDefault="00051D93">
      <w:r>
        <w:separator/>
      </w:r>
    </w:p>
  </w:endnote>
  <w:endnote w:type="continuationSeparator" w:id="0">
    <w:p w14:paraId="6BE03E35" w14:textId="77777777" w:rsidR="00000000" w:rsidRDefault="0005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F46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E3CC5" w14:paraId="435F64AE" w14:textId="77777777" w:rsidTr="009C1E9A">
      <w:trPr>
        <w:cantSplit/>
      </w:trPr>
      <w:tc>
        <w:tcPr>
          <w:tcW w:w="0" w:type="pct"/>
        </w:tcPr>
        <w:p w14:paraId="25DE006D" w14:textId="77777777" w:rsidR="00137D90" w:rsidRDefault="00137D90" w:rsidP="009C1E9A">
          <w:pPr>
            <w:pStyle w:val="Footer"/>
            <w:tabs>
              <w:tab w:val="clear" w:pos="8640"/>
              <w:tab w:val="right" w:pos="9360"/>
            </w:tabs>
          </w:pPr>
        </w:p>
      </w:tc>
      <w:tc>
        <w:tcPr>
          <w:tcW w:w="2395" w:type="pct"/>
        </w:tcPr>
        <w:p w14:paraId="50C30FAB" w14:textId="77777777" w:rsidR="00137D90" w:rsidRDefault="00137D90" w:rsidP="009C1E9A">
          <w:pPr>
            <w:pStyle w:val="Footer"/>
            <w:tabs>
              <w:tab w:val="clear" w:pos="8640"/>
              <w:tab w:val="right" w:pos="9360"/>
            </w:tabs>
          </w:pPr>
        </w:p>
        <w:p w14:paraId="663CE431" w14:textId="77777777" w:rsidR="001A4310" w:rsidRDefault="001A4310" w:rsidP="009C1E9A">
          <w:pPr>
            <w:pStyle w:val="Footer"/>
            <w:tabs>
              <w:tab w:val="clear" w:pos="8640"/>
              <w:tab w:val="right" w:pos="9360"/>
            </w:tabs>
          </w:pPr>
        </w:p>
        <w:p w14:paraId="490B1A2C" w14:textId="77777777" w:rsidR="00137D90" w:rsidRDefault="00137D90" w:rsidP="009C1E9A">
          <w:pPr>
            <w:pStyle w:val="Footer"/>
            <w:tabs>
              <w:tab w:val="clear" w:pos="8640"/>
              <w:tab w:val="right" w:pos="9360"/>
            </w:tabs>
          </w:pPr>
        </w:p>
      </w:tc>
      <w:tc>
        <w:tcPr>
          <w:tcW w:w="2453" w:type="pct"/>
        </w:tcPr>
        <w:p w14:paraId="49F7D2D0" w14:textId="77777777" w:rsidR="00137D90" w:rsidRDefault="00137D90" w:rsidP="009C1E9A">
          <w:pPr>
            <w:pStyle w:val="Footer"/>
            <w:tabs>
              <w:tab w:val="clear" w:pos="8640"/>
              <w:tab w:val="right" w:pos="9360"/>
            </w:tabs>
            <w:jc w:val="right"/>
          </w:pPr>
        </w:p>
      </w:tc>
    </w:tr>
    <w:tr w:rsidR="003E3CC5" w14:paraId="1CE57F96" w14:textId="77777777" w:rsidTr="009C1E9A">
      <w:trPr>
        <w:cantSplit/>
      </w:trPr>
      <w:tc>
        <w:tcPr>
          <w:tcW w:w="0" w:type="pct"/>
        </w:tcPr>
        <w:p w14:paraId="3DA64F5D" w14:textId="77777777" w:rsidR="00EC379B" w:rsidRDefault="00EC379B" w:rsidP="009C1E9A">
          <w:pPr>
            <w:pStyle w:val="Footer"/>
            <w:tabs>
              <w:tab w:val="clear" w:pos="8640"/>
              <w:tab w:val="right" w:pos="9360"/>
            </w:tabs>
          </w:pPr>
        </w:p>
      </w:tc>
      <w:tc>
        <w:tcPr>
          <w:tcW w:w="2395" w:type="pct"/>
        </w:tcPr>
        <w:p w14:paraId="303F68B2" w14:textId="77777777" w:rsidR="00EC379B" w:rsidRPr="009C1E9A" w:rsidRDefault="00051D93" w:rsidP="009C1E9A">
          <w:pPr>
            <w:pStyle w:val="Footer"/>
            <w:tabs>
              <w:tab w:val="clear" w:pos="8640"/>
              <w:tab w:val="right" w:pos="9360"/>
            </w:tabs>
            <w:rPr>
              <w:rFonts w:ascii="Shruti" w:hAnsi="Shruti"/>
              <w:sz w:val="22"/>
            </w:rPr>
          </w:pPr>
          <w:r>
            <w:rPr>
              <w:rFonts w:ascii="Shruti" w:hAnsi="Shruti"/>
              <w:sz w:val="22"/>
            </w:rPr>
            <w:t>87R 24095</w:t>
          </w:r>
        </w:p>
      </w:tc>
      <w:tc>
        <w:tcPr>
          <w:tcW w:w="2453" w:type="pct"/>
        </w:tcPr>
        <w:p w14:paraId="0BA03A33" w14:textId="136F31A2" w:rsidR="00EC379B" w:rsidRDefault="00051D93" w:rsidP="009C1E9A">
          <w:pPr>
            <w:pStyle w:val="Footer"/>
            <w:tabs>
              <w:tab w:val="clear" w:pos="8640"/>
              <w:tab w:val="right" w:pos="9360"/>
            </w:tabs>
            <w:jc w:val="right"/>
          </w:pPr>
          <w:r>
            <w:fldChar w:fldCharType="begin"/>
          </w:r>
          <w:r>
            <w:instrText xml:space="preserve"> DOCPROPERTY  OTID  \* MERGEFORMAT </w:instrText>
          </w:r>
          <w:r>
            <w:fldChar w:fldCharType="separate"/>
          </w:r>
          <w:r w:rsidR="00A451C7">
            <w:t>21.124.3445</w:t>
          </w:r>
          <w:r>
            <w:fldChar w:fldCharType="end"/>
          </w:r>
        </w:p>
      </w:tc>
    </w:tr>
    <w:tr w:rsidR="003E3CC5" w14:paraId="585118FC" w14:textId="77777777" w:rsidTr="009C1E9A">
      <w:trPr>
        <w:cantSplit/>
      </w:trPr>
      <w:tc>
        <w:tcPr>
          <w:tcW w:w="0" w:type="pct"/>
        </w:tcPr>
        <w:p w14:paraId="2B5C54CA" w14:textId="77777777" w:rsidR="00EC379B" w:rsidRDefault="00EC379B" w:rsidP="009C1E9A">
          <w:pPr>
            <w:pStyle w:val="Footer"/>
            <w:tabs>
              <w:tab w:val="clear" w:pos="4320"/>
              <w:tab w:val="clear" w:pos="8640"/>
              <w:tab w:val="left" w:pos="2865"/>
            </w:tabs>
          </w:pPr>
        </w:p>
      </w:tc>
      <w:tc>
        <w:tcPr>
          <w:tcW w:w="2395" w:type="pct"/>
        </w:tcPr>
        <w:p w14:paraId="102DA52C" w14:textId="77777777" w:rsidR="00EC379B" w:rsidRPr="009C1E9A" w:rsidRDefault="00051D93" w:rsidP="009C1E9A">
          <w:pPr>
            <w:pStyle w:val="Footer"/>
            <w:tabs>
              <w:tab w:val="clear" w:pos="4320"/>
              <w:tab w:val="clear" w:pos="8640"/>
              <w:tab w:val="left" w:pos="2865"/>
            </w:tabs>
            <w:rPr>
              <w:rFonts w:ascii="Shruti" w:hAnsi="Shruti"/>
              <w:sz w:val="22"/>
            </w:rPr>
          </w:pPr>
          <w:r>
            <w:rPr>
              <w:rFonts w:ascii="Shruti" w:hAnsi="Shruti"/>
              <w:sz w:val="22"/>
            </w:rPr>
            <w:t>Substitute Document Number: 87R 16481</w:t>
          </w:r>
        </w:p>
      </w:tc>
      <w:tc>
        <w:tcPr>
          <w:tcW w:w="2453" w:type="pct"/>
        </w:tcPr>
        <w:p w14:paraId="42265004" w14:textId="77777777" w:rsidR="00EC379B" w:rsidRDefault="00EC379B" w:rsidP="006D504F">
          <w:pPr>
            <w:pStyle w:val="Footer"/>
            <w:rPr>
              <w:rStyle w:val="PageNumber"/>
            </w:rPr>
          </w:pPr>
        </w:p>
        <w:p w14:paraId="52D88AC9" w14:textId="77777777" w:rsidR="00EC379B" w:rsidRDefault="00EC379B" w:rsidP="009C1E9A">
          <w:pPr>
            <w:pStyle w:val="Footer"/>
            <w:tabs>
              <w:tab w:val="clear" w:pos="8640"/>
              <w:tab w:val="right" w:pos="9360"/>
            </w:tabs>
            <w:jc w:val="right"/>
          </w:pPr>
        </w:p>
      </w:tc>
    </w:tr>
    <w:tr w:rsidR="003E3CC5" w14:paraId="0D9ECCD5" w14:textId="77777777" w:rsidTr="009C1E9A">
      <w:trPr>
        <w:cantSplit/>
        <w:trHeight w:val="323"/>
      </w:trPr>
      <w:tc>
        <w:tcPr>
          <w:tcW w:w="0" w:type="pct"/>
          <w:gridSpan w:val="3"/>
        </w:tcPr>
        <w:p w14:paraId="3A385ED4" w14:textId="08460AC4" w:rsidR="00EC379B" w:rsidRDefault="00051D9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451C7">
            <w:rPr>
              <w:rStyle w:val="PageNumber"/>
              <w:noProof/>
            </w:rPr>
            <w:t>1</w:t>
          </w:r>
          <w:r>
            <w:rPr>
              <w:rStyle w:val="PageNumber"/>
            </w:rPr>
            <w:fldChar w:fldCharType="end"/>
          </w:r>
        </w:p>
        <w:p w14:paraId="1F9AB858" w14:textId="77777777" w:rsidR="00EC379B" w:rsidRDefault="00EC379B" w:rsidP="009C1E9A">
          <w:pPr>
            <w:pStyle w:val="Footer"/>
            <w:tabs>
              <w:tab w:val="clear" w:pos="8640"/>
              <w:tab w:val="right" w:pos="9360"/>
            </w:tabs>
            <w:jc w:val="center"/>
          </w:pPr>
        </w:p>
      </w:tc>
    </w:tr>
  </w:tbl>
  <w:p w14:paraId="2024B81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D7EB"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E01E" w14:textId="77777777" w:rsidR="00000000" w:rsidRDefault="00051D93">
      <w:r>
        <w:separator/>
      </w:r>
    </w:p>
  </w:footnote>
  <w:footnote w:type="continuationSeparator" w:id="0">
    <w:p w14:paraId="6E5C23CD" w14:textId="77777777" w:rsidR="00000000" w:rsidRDefault="0005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14B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D23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A3D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FB0"/>
    <w:multiLevelType w:val="hybridMultilevel"/>
    <w:tmpl w:val="2AE0385A"/>
    <w:lvl w:ilvl="0" w:tplc="301E401E">
      <w:start w:val="1"/>
      <w:numFmt w:val="bullet"/>
      <w:lvlText w:val=""/>
      <w:lvlJc w:val="left"/>
      <w:pPr>
        <w:ind w:left="720" w:hanging="360"/>
      </w:pPr>
      <w:rPr>
        <w:rFonts w:ascii="Symbol" w:hAnsi="Symbol" w:hint="default"/>
      </w:rPr>
    </w:lvl>
    <w:lvl w:ilvl="1" w:tplc="0D10A2EA" w:tentative="1">
      <w:start w:val="1"/>
      <w:numFmt w:val="bullet"/>
      <w:lvlText w:val="o"/>
      <w:lvlJc w:val="left"/>
      <w:pPr>
        <w:ind w:left="1440" w:hanging="360"/>
      </w:pPr>
      <w:rPr>
        <w:rFonts w:ascii="Courier New" w:hAnsi="Courier New" w:cs="Courier New" w:hint="default"/>
      </w:rPr>
    </w:lvl>
    <w:lvl w:ilvl="2" w:tplc="5DEA38FA" w:tentative="1">
      <w:start w:val="1"/>
      <w:numFmt w:val="bullet"/>
      <w:lvlText w:val=""/>
      <w:lvlJc w:val="left"/>
      <w:pPr>
        <w:ind w:left="2160" w:hanging="360"/>
      </w:pPr>
      <w:rPr>
        <w:rFonts w:ascii="Wingdings" w:hAnsi="Wingdings" w:hint="default"/>
      </w:rPr>
    </w:lvl>
    <w:lvl w:ilvl="3" w:tplc="5352D084" w:tentative="1">
      <w:start w:val="1"/>
      <w:numFmt w:val="bullet"/>
      <w:lvlText w:val=""/>
      <w:lvlJc w:val="left"/>
      <w:pPr>
        <w:ind w:left="2880" w:hanging="360"/>
      </w:pPr>
      <w:rPr>
        <w:rFonts w:ascii="Symbol" w:hAnsi="Symbol" w:hint="default"/>
      </w:rPr>
    </w:lvl>
    <w:lvl w:ilvl="4" w:tplc="192C09DA" w:tentative="1">
      <w:start w:val="1"/>
      <w:numFmt w:val="bullet"/>
      <w:lvlText w:val="o"/>
      <w:lvlJc w:val="left"/>
      <w:pPr>
        <w:ind w:left="3600" w:hanging="360"/>
      </w:pPr>
      <w:rPr>
        <w:rFonts w:ascii="Courier New" w:hAnsi="Courier New" w:cs="Courier New" w:hint="default"/>
      </w:rPr>
    </w:lvl>
    <w:lvl w:ilvl="5" w:tplc="350A319C" w:tentative="1">
      <w:start w:val="1"/>
      <w:numFmt w:val="bullet"/>
      <w:lvlText w:val=""/>
      <w:lvlJc w:val="left"/>
      <w:pPr>
        <w:ind w:left="4320" w:hanging="360"/>
      </w:pPr>
      <w:rPr>
        <w:rFonts w:ascii="Wingdings" w:hAnsi="Wingdings" w:hint="default"/>
      </w:rPr>
    </w:lvl>
    <w:lvl w:ilvl="6" w:tplc="7D7EABB8" w:tentative="1">
      <w:start w:val="1"/>
      <w:numFmt w:val="bullet"/>
      <w:lvlText w:val=""/>
      <w:lvlJc w:val="left"/>
      <w:pPr>
        <w:ind w:left="5040" w:hanging="360"/>
      </w:pPr>
      <w:rPr>
        <w:rFonts w:ascii="Symbol" w:hAnsi="Symbol" w:hint="default"/>
      </w:rPr>
    </w:lvl>
    <w:lvl w:ilvl="7" w:tplc="5510D70A" w:tentative="1">
      <w:start w:val="1"/>
      <w:numFmt w:val="bullet"/>
      <w:lvlText w:val="o"/>
      <w:lvlJc w:val="left"/>
      <w:pPr>
        <w:ind w:left="5760" w:hanging="360"/>
      </w:pPr>
      <w:rPr>
        <w:rFonts w:ascii="Courier New" w:hAnsi="Courier New" w:cs="Courier New" w:hint="default"/>
      </w:rPr>
    </w:lvl>
    <w:lvl w:ilvl="8" w:tplc="25CC7228" w:tentative="1">
      <w:start w:val="1"/>
      <w:numFmt w:val="bullet"/>
      <w:lvlText w:val=""/>
      <w:lvlJc w:val="left"/>
      <w:pPr>
        <w:ind w:left="6480" w:hanging="360"/>
      </w:pPr>
      <w:rPr>
        <w:rFonts w:ascii="Wingdings" w:hAnsi="Wingdings" w:hint="default"/>
      </w:rPr>
    </w:lvl>
  </w:abstractNum>
  <w:abstractNum w:abstractNumId="1" w15:restartNumberingAfterBreak="0">
    <w:nsid w:val="056D5C25"/>
    <w:multiLevelType w:val="hybridMultilevel"/>
    <w:tmpl w:val="6AF6FDFA"/>
    <w:lvl w:ilvl="0" w:tplc="5A2EFA88">
      <w:start w:val="1"/>
      <w:numFmt w:val="bullet"/>
      <w:lvlText w:val=""/>
      <w:lvlJc w:val="left"/>
      <w:pPr>
        <w:tabs>
          <w:tab w:val="num" w:pos="720"/>
        </w:tabs>
        <w:ind w:left="720" w:hanging="360"/>
      </w:pPr>
      <w:rPr>
        <w:rFonts w:ascii="Symbol" w:hAnsi="Symbol" w:hint="default"/>
      </w:rPr>
    </w:lvl>
    <w:lvl w:ilvl="1" w:tplc="F7867A46">
      <w:start w:val="1"/>
      <w:numFmt w:val="bullet"/>
      <w:lvlText w:val="o"/>
      <w:lvlJc w:val="left"/>
      <w:pPr>
        <w:ind w:left="1440" w:hanging="360"/>
      </w:pPr>
      <w:rPr>
        <w:rFonts w:ascii="Courier New" w:hAnsi="Courier New" w:cs="Courier New" w:hint="default"/>
      </w:rPr>
    </w:lvl>
    <w:lvl w:ilvl="2" w:tplc="338A9282" w:tentative="1">
      <w:start w:val="1"/>
      <w:numFmt w:val="bullet"/>
      <w:lvlText w:val=""/>
      <w:lvlJc w:val="left"/>
      <w:pPr>
        <w:ind w:left="2160" w:hanging="360"/>
      </w:pPr>
      <w:rPr>
        <w:rFonts w:ascii="Wingdings" w:hAnsi="Wingdings" w:hint="default"/>
      </w:rPr>
    </w:lvl>
    <w:lvl w:ilvl="3" w:tplc="0F2C693A" w:tentative="1">
      <w:start w:val="1"/>
      <w:numFmt w:val="bullet"/>
      <w:lvlText w:val=""/>
      <w:lvlJc w:val="left"/>
      <w:pPr>
        <w:ind w:left="2880" w:hanging="360"/>
      </w:pPr>
      <w:rPr>
        <w:rFonts w:ascii="Symbol" w:hAnsi="Symbol" w:hint="default"/>
      </w:rPr>
    </w:lvl>
    <w:lvl w:ilvl="4" w:tplc="4BB27998" w:tentative="1">
      <w:start w:val="1"/>
      <w:numFmt w:val="bullet"/>
      <w:lvlText w:val="o"/>
      <w:lvlJc w:val="left"/>
      <w:pPr>
        <w:ind w:left="3600" w:hanging="360"/>
      </w:pPr>
      <w:rPr>
        <w:rFonts w:ascii="Courier New" w:hAnsi="Courier New" w:cs="Courier New" w:hint="default"/>
      </w:rPr>
    </w:lvl>
    <w:lvl w:ilvl="5" w:tplc="312A6FB6" w:tentative="1">
      <w:start w:val="1"/>
      <w:numFmt w:val="bullet"/>
      <w:lvlText w:val=""/>
      <w:lvlJc w:val="left"/>
      <w:pPr>
        <w:ind w:left="4320" w:hanging="360"/>
      </w:pPr>
      <w:rPr>
        <w:rFonts w:ascii="Wingdings" w:hAnsi="Wingdings" w:hint="default"/>
      </w:rPr>
    </w:lvl>
    <w:lvl w:ilvl="6" w:tplc="189433EC" w:tentative="1">
      <w:start w:val="1"/>
      <w:numFmt w:val="bullet"/>
      <w:lvlText w:val=""/>
      <w:lvlJc w:val="left"/>
      <w:pPr>
        <w:ind w:left="5040" w:hanging="360"/>
      </w:pPr>
      <w:rPr>
        <w:rFonts w:ascii="Symbol" w:hAnsi="Symbol" w:hint="default"/>
      </w:rPr>
    </w:lvl>
    <w:lvl w:ilvl="7" w:tplc="528299B2" w:tentative="1">
      <w:start w:val="1"/>
      <w:numFmt w:val="bullet"/>
      <w:lvlText w:val="o"/>
      <w:lvlJc w:val="left"/>
      <w:pPr>
        <w:ind w:left="5760" w:hanging="360"/>
      </w:pPr>
      <w:rPr>
        <w:rFonts w:ascii="Courier New" w:hAnsi="Courier New" w:cs="Courier New" w:hint="default"/>
      </w:rPr>
    </w:lvl>
    <w:lvl w:ilvl="8" w:tplc="C37CF5D0" w:tentative="1">
      <w:start w:val="1"/>
      <w:numFmt w:val="bullet"/>
      <w:lvlText w:val=""/>
      <w:lvlJc w:val="left"/>
      <w:pPr>
        <w:ind w:left="6480" w:hanging="360"/>
      </w:pPr>
      <w:rPr>
        <w:rFonts w:ascii="Wingdings" w:hAnsi="Wingdings" w:hint="default"/>
      </w:rPr>
    </w:lvl>
  </w:abstractNum>
  <w:abstractNum w:abstractNumId="2" w15:restartNumberingAfterBreak="0">
    <w:nsid w:val="083873B9"/>
    <w:multiLevelType w:val="hybridMultilevel"/>
    <w:tmpl w:val="82D00778"/>
    <w:lvl w:ilvl="0" w:tplc="0DE441E4">
      <w:start w:val="1"/>
      <w:numFmt w:val="bullet"/>
      <w:lvlText w:val=""/>
      <w:lvlJc w:val="left"/>
      <w:pPr>
        <w:tabs>
          <w:tab w:val="num" w:pos="720"/>
        </w:tabs>
        <w:ind w:left="720" w:hanging="360"/>
      </w:pPr>
      <w:rPr>
        <w:rFonts w:ascii="Symbol" w:hAnsi="Symbol" w:hint="default"/>
      </w:rPr>
    </w:lvl>
    <w:lvl w:ilvl="1" w:tplc="26AE58E8" w:tentative="1">
      <w:start w:val="1"/>
      <w:numFmt w:val="bullet"/>
      <w:lvlText w:val="o"/>
      <w:lvlJc w:val="left"/>
      <w:pPr>
        <w:ind w:left="1440" w:hanging="360"/>
      </w:pPr>
      <w:rPr>
        <w:rFonts w:ascii="Courier New" w:hAnsi="Courier New" w:cs="Courier New" w:hint="default"/>
      </w:rPr>
    </w:lvl>
    <w:lvl w:ilvl="2" w:tplc="46709DE8" w:tentative="1">
      <w:start w:val="1"/>
      <w:numFmt w:val="bullet"/>
      <w:lvlText w:val=""/>
      <w:lvlJc w:val="left"/>
      <w:pPr>
        <w:ind w:left="2160" w:hanging="360"/>
      </w:pPr>
      <w:rPr>
        <w:rFonts w:ascii="Wingdings" w:hAnsi="Wingdings" w:hint="default"/>
      </w:rPr>
    </w:lvl>
    <w:lvl w:ilvl="3" w:tplc="51F6B162" w:tentative="1">
      <w:start w:val="1"/>
      <w:numFmt w:val="bullet"/>
      <w:lvlText w:val=""/>
      <w:lvlJc w:val="left"/>
      <w:pPr>
        <w:ind w:left="2880" w:hanging="360"/>
      </w:pPr>
      <w:rPr>
        <w:rFonts w:ascii="Symbol" w:hAnsi="Symbol" w:hint="default"/>
      </w:rPr>
    </w:lvl>
    <w:lvl w:ilvl="4" w:tplc="688651B8" w:tentative="1">
      <w:start w:val="1"/>
      <w:numFmt w:val="bullet"/>
      <w:lvlText w:val="o"/>
      <w:lvlJc w:val="left"/>
      <w:pPr>
        <w:ind w:left="3600" w:hanging="360"/>
      </w:pPr>
      <w:rPr>
        <w:rFonts w:ascii="Courier New" w:hAnsi="Courier New" w:cs="Courier New" w:hint="default"/>
      </w:rPr>
    </w:lvl>
    <w:lvl w:ilvl="5" w:tplc="747C4C2E" w:tentative="1">
      <w:start w:val="1"/>
      <w:numFmt w:val="bullet"/>
      <w:lvlText w:val=""/>
      <w:lvlJc w:val="left"/>
      <w:pPr>
        <w:ind w:left="4320" w:hanging="360"/>
      </w:pPr>
      <w:rPr>
        <w:rFonts w:ascii="Wingdings" w:hAnsi="Wingdings" w:hint="default"/>
      </w:rPr>
    </w:lvl>
    <w:lvl w:ilvl="6" w:tplc="EAC8B09A" w:tentative="1">
      <w:start w:val="1"/>
      <w:numFmt w:val="bullet"/>
      <w:lvlText w:val=""/>
      <w:lvlJc w:val="left"/>
      <w:pPr>
        <w:ind w:left="5040" w:hanging="360"/>
      </w:pPr>
      <w:rPr>
        <w:rFonts w:ascii="Symbol" w:hAnsi="Symbol" w:hint="default"/>
      </w:rPr>
    </w:lvl>
    <w:lvl w:ilvl="7" w:tplc="80524A52" w:tentative="1">
      <w:start w:val="1"/>
      <w:numFmt w:val="bullet"/>
      <w:lvlText w:val="o"/>
      <w:lvlJc w:val="left"/>
      <w:pPr>
        <w:ind w:left="5760" w:hanging="360"/>
      </w:pPr>
      <w:rPr>
        <w:rFonts w:ascii="Courier New" w:hAnsi="Courier New" w:cs="Courier New" w:hint="default"/>
      </w:rPr>
    </w:lvl>
    <w:lvl w:ilvl="8" w:tplc="90BCE278" w:tentative="1">
      <w:start w:val="1"/>
      <w:numFmt w:val="bullet"/>
      <w:lvlText w:val=""/>
      <w:lvlJc w:val="left"/>
      <w:pPr>
        <w:ind w:left="6480" w:hanging="360"/>
      </w:pPr>
      <w:rPr>
        <w:rFonts w:ascii="Wingdings" w:hAnsi="Wingdings" w:hint="default"/>
      </w:rPr>
    </w:lvl>
  </w:abstractNum>
  <w:abstractNum w:abstractNumId="3" w15:restartNumberingAfterBreak="0">
    <w:nsid w:val="13A971AA"/>
    <w:multiLevelType w:val="hybridMultilevel"/>
    <w:tmpl w:val="94C86B56"/>
    <w:lvl w:ilvl="0" w:tplc="D02A814E">
      <w:start w:val="1"/>
      <w:numFmt w:val="bullet"/>
      <w:lvlText w:val=""/>
      <w:lvlJc w:val="left"/>
      <w:pPr>
        <w:tabs>
          <w:tab w:val="num" w:pos="720"/>
        </w:tabs>
        <w:ind w:left="720" w:hanging="360"/>
      </w:pPr>
      <w:rPr>
        <w:rFonts w:ascii="Symbol" w:hAnsi="Symbol" w:hint="default"/>
      </w:rPr>
    </w:lvl>
    <w:lvl w:ilvl="1" w:tplc="1D50E6AC" w:tentative="1">
      <w:start w:val="1"/>
      <w:numFmt w:val="bullet"/>
      <w:lvlText w:val="o"/>
      <w:lvlJc w:val="left"/>
      <w:pPr>
        <w:ind w:left="1440" w:hanging="360"/>
      </w:pPr>
      <w:rPr>
        <w:rFonts w:ascii="Courier New" w:hAnsi="Courier New" w:cs="Courier New" w:hint="default"/>
      </w:rPr>
    </w:lvl>
    <w:lvl w:ilvl="2" w:tplc="E538130E" w:tentative="1">
      <w:start w:val="1"/>
      <w:numFmt w:val="bullet"/>
      <w:lvlText w:val=""/>
      <w:lvlJc w:val="left"/>
      <w:pPr>
        <w:ind w:left="2160" w:hanging="360"/>
      </w:pPr>
      <w:rPr>
        <w:rFonts w:ascii="Wingdings" w:hAnsi="Wingdings" w:hint="default"/>
      </w:rPr>
    </w:lvl>
    <w:lvl w:ilvl="3" w:tplc="77D80270" w:tentative="1">
      <w:start w:val="1"/>
      <w:numFmt w:val="bullet"/>
      <w:lvlText w:val=""/>
      <w:lvlJc w:val="left"/>
      <w:pPr>
        <w:ind w:left="2880" w:hanging="360"/>
      </w:pPr>
      <w:rPr>
        <w:rFonts w:ascii="Symbol" w:hAnsi="Symbol" w:hint="default"/>
      </w:rPr>
    </w:lvl>
    <w:lvl w:ilvl="4" w:tplc="EEC81D06" w:tentative="1">
      <w:start w:val="1"/>
      <w:numFmt w:val="bullet"/>
      <w:lvlText w:val="o"/>
      <w:lvlJc w:val="left"/>
      <w:pPr>
        <w:ind w:left="3600" w:hanging="360"/>
      </w:pPr>
      <w:rPr>
        <w:rFonts w:ascii="Courier New" w:hAnsi="Courier New" w:cs="Courier New" w:hint="default"/>
      </w:rPr>
    </w:lvl>
    <w:lvl w:ilvl="5" w:tplc="E2F0A15A" w:tentative="1">
      <w:start w:val="1"/>
      <w:numFmt w:val="bullet"/>
      <w:lvlText w:val=""/>
      <w:lvlJc w:val="left"/>
      <w:pPr>
        <w:ind w:left="4320" w:hanging="360"/>
      </w:pPr>
      <w:rPr>
        <w:rFonts w:ascii="Wingdings" w:hAnsi="Wingdings" w:hint="default"/>
      </w:rPr>
    </w:lvl>
    <w:lvl w:ilvl="6" w:tplc="6BC4DD00" w:tentative="1">
      <w:start w:val="1"/>
      <w:numFmt w:val="bullet"/>
      <w:lvlText w:val=""/>
      <w:lvlJc w:val="left"/>
      <w:pPr>
        <w:ind w:left="5040" w:hanging="360"/>
      </w:pPr>
      <w:rPr>
        <w:rFonts w:ascii="Symbol" w:hAnsi="Symbol" w:hint="default"/>
      </w:rPr>
    </w:lvl>
    <w:lvl w:ilvl="7" w:tplc="CD2A40D2" w:tentative="1">
      <w:start w:val="1"/>
      <w:numFmt w:val="bullet"/>
      <w:lvlText w:val="o"/>
      <w:lvlJc w:val="left"/>
      <w:pPr>
        <w:ind w:left="5760" w:hanging="360"/>
      </w:pPr>
      <w:rPr>
        <w:rFonts w:ascii="Courier New" w:hAnsi="Courier New" w:cs="Courier New" w:hint="default"/>
      </w:rPr>
    </w:lvl>
    <w:lvl w:ilvl="8" w:tplc="454CDD0A" w:tentative="1">
      <w:start w:val="1"/>
      <w:numFmt w:val="bullet"/>
      <w:lvlText w:val=""/>
      <w:lvlJc w:val="left"/>
      <w:pPr>
        <w:ind w:left="6480" w:hanging="360"/>
      </w:pPr>
      <w:rPr>
        <w:rFonts w:ascii="Wingdings" w:hAnsi="Wingdings" w:hint="default"/>
      </w:rPr>
    </w:lvl>
  </w:abstractNum>
  <w:abstractNum w:abstractNumId="4" w15:restartNumberingAfterBreak="0">
    <w:nsid w:val="2D8D3B9B"/>
    <w:multiLevelType w:val="hybridMultilevel"/>
    <w:tmpl w:val="BA1A1208"/>
    <w:lvl w:ilvl="0" w:tplc="D026D438">
      <w:start w:val="1"/>
      <w:numFmt w:val="bullet"/>
      <w:lvlText w:val="o"/>
      <w:lvlJc w:val="left"/>
      <w:pPr>
        <w:ind w:left="1080" w:hanging="360"/>
      </w:pPr>
      <w:rPr>
        <w:rFonts w:ascii="Courier New" w:hAnsi="Courier New" w:cs="Courier New" w:hint="default"/>
      </w:rPr>
    </w:lvl>
    <w:lvl w:ilvl="1" w:tplc="22768E2A" w:tentative="1">
      <w:start w:val="1"/>
      <w:numFmt w:val="bullet"/>
      <w:lvlText w:val="o"/>
      <w:lvlJc w:val="left"/>
      <w:pPr>
        <w:ind w:left="1800" w:hanging="360"/>
      </w:pPr>
      <w:rPr>
        <w:rFonts w:ascii="Courier New" w:hAnsi="Courier New" w:cs="Courier New" w:hint="default"/>
      </w:rPr>
    </w:lvl>
    <w:lvl w:ilvl="2" w:tplc="7DF49A66" w:tentative="1">
      <w:start w:val="1"/>
      <w:numFmt w:val="bullet"/>
      <w:lvlText w:val=""/>
      <w:lvlJc w:val="left"/>
      <w:pPr>
        <w:ind w:left="2520" w:hanging="360"/>
      </w:pPr>
      <w:rPr>
        <w:rFonts w:ascii="Wingdings" w:hAnsi="Wingdings" w:hint="default"/>
      </w:rPr>
    </w:lvl>
    <w:lvl w:ilvl="3" w:tplc="E970332A" w:tentative="1">
      <w:start w:val="1"/>
      <w:numFmt w:val="bullet"/>
      <w:lvlText w:val=""/>
      <w:lvlJc w:val="left"/>
      <w:pPr>
        <w:ind w:left="3240" w:hanging="360"/>
      </w:pPr>
      <w:rPr>
        <w:rFonts w:ascii="Symbol" w:hAnsi="Symbol" w:hint="default"/>
      </w:rPr>
    </w:lvl>
    <w:lvl w:ilvl="4" w:tplc="48B24074" w:tentative="1">
      <w:start w:val="1"/>
      <w:numFmt w:val="bullet"/>
      <w:lvlText w:val="o"/>
      <w:lvlJc w:val="left"/>
      <w:pPr>
        <w:ind w:left="3960" w:hanging="360"/>
      </w:pPr>
      <w:rPr>
        <w:rFonts w:ascii="Courier New" w:hAnsi="Courier New" w:cs="Courier New" w:hint="default"/>
      </w:rPr>
    </w:lvl>
    <w:lvl w:ilvl="5" w:tplc="F1D62AF0" w:tentative="1">
      <w:start w:val="1"/>
      <w:numFmt w:val="bullet"/>
      <w:lvlText w:val=""/>
      <w:lvlJc w:val="left"/>
      <w:pPr>
        <w:ind w:left="4680" w:hanging="360"/>
      </w:pPr>
      <w:rPr>
        <w:rFonts w:ascii="Wingdings" w:hAnsi="Wingdings" w:hint="default"/>
      </w:rPr>
    </w:lvl>
    <w:lvl w:ilvl="6" w:tplc="9AAAF1EC" w:tentative="1">
      <w:start w:val="1"/>
      <w:numFmt w:val="bullet"/>
      <w:lvlText w:val=""/>
      <w:lvlJc w:val="left"/>
      <w:pPr>
        <w:ind w:left="5400" w:hanging="360"/>
      </w:pPr>
      <w:rPr>
        <w:rFonts w:ascii="Symbol" w:hAnsi="Symbol" w:hint="default"/>
      </w:rPr>
    </w:lvl>
    <w:lvl w:ilvl="7" w:tplc="74208E60" w:tentative="1">
      <w:start w:val="1"/>
      <w:numFmt w:val="bullet"/>
      <w:lvlText w:val="o"/>
      <w:lvlJc w:val="left"/>
      <w:pPr>
        <w:ind w:left="6120" w:hanging="360"/>
      </w:pPr>
      <w:rPr>
        <w:rFonts w:ascii="Courier New" w:hAnsi="Courier New" w:cs="Courier New" w:hint="default"/>
      </w:rPr>
    </w:lvl>
    <w:lvl w:ilvl="8" w:tplc="88F4858A" w:tentative="1">
      <w:start w:val="1"/>
      <w:numFmt w:val="bullet"/>
      <w:lvlText w:val=""/>
      <w:lvlJc w:val="left"/>
      <w:pPr>
        <w:ind w:left="6840" w:hanging="360"/>
      </w:pPr>
      <w:rPr>
        <w:rFonts w:ascii="Wingdings" w:hAnsi="Wingdings" w:hint="default"/>
      </w:rPr>
    </w:lvl>
  </w:abstractNum>
  <w:abstractNum w:abstractNumId="5" w15:restartNumberingAfterBreak="0">
    <w:nsid w:val="3D7315D4"/>
    <w:multiLevelType w:val="hybridMultilevel"/>
    <w:tmpl w:val="1A3CE094"/>
    <w:lvl w:ilvl="0" w:tplc="EB58343A">
      <w:start w:val="1"/>
      <w:numFmt w:val="bullet"/>
      <w:lvlText w:val=""/>
      <w:lvlJc w:val="left"/>
      <w:pPr>
        <w:ind w:left="720" w:hanging="360"/>
      </w:pPr>
      <w:rPr>
        <w:rFonts w:ascii="Symbol" w:hAnsi="Symbol" w:hint="default"/>
      </w:rPr>
    </w:lvl>
    <w:lvl w:ilvl="1" w:tplc="FDAA0D26" w:tentative="1">
      <w:start w:val="1"/>
      <w:numFmt w:val="bullet"/>
      <w:lvlText w:val="o"/>
      <w:lvlJc w:val="left"/>
      <w:pPr>
        <w:ind w:left="1440" w:hanging="360"/>
      </w:pPr>
      <w:rPr>
        <w:rFonts w:ascii="Courier New" w:hAnsi="Courier New" w:cs="Courier New" w:hint="default"/>
      </w:rPr>
    </w:lvl>
    <w:lvl w:ilvl="2" w:tplc="E51CFA3A" w:tentative="1">
      <w:start w:val="1"/>
      <w:numFmt w:val="bullet"/>
      <w:lvlText w:val=""/>
      <w:lvlJc w:val="left"/>
      <w:pPr>
        <w:ind w:left="2160" w:hanging="360"/>
      </w:pPr>
      <w:rPr>
        <w:rFonts w:ascii="Wingdings" w:hAnsi="Wingdings" w:hint="default"/>
      </w:rPr>
    </w:lvl>
    <w:lvl w:ilvl="3" w:tplc="0554BE18" w:tentative="1">
      <w:start w:val="1"/>
      <w:numFmt w:val="bullet"/>
      <w:lvlText w:val=""/>
      <w:lvlJc w:val="left"/>
      <w:pPr>
        <w:ind w:left="2880" w:hanging="360"/>
      </w:pPr>
      <w:rPr>
        <w:rFonts w:ascii="Symbol" w:hAnsi="Symbol" w:hint="default"/>
      </w:rPr>
    </w:lvl>
    <w:lvl w:ilvl="4" w:tplc="18584E80" w:tentative="1">
      <w:start w:val="1"/>
      <w:numFmt w:val="bullet"/>
      <w:lvlText w:val="o"/>
      <w:lvlJc w:val="left"/>
      <w:pPr>
        <w:ind w:left="3600" w:hanging="360"/>
      </w:pPr>
      <w:rPr>
        <w:rFonts w:ascii="Courier New" w:hAnsi="Courier New" w:cs="Courier New" w:hint="default"/>
      </w:rPr>
    </w:lvl>
    <w:lvl w:ilvl="5" w:tplc="044E77F6" w:tentative="1">
      <w:start w:val="1"/>
      <w:numFmt w:val="bullet"/>
      <w:lvlText w:val=""/>
      <w:lvlJc w:val="left"/>
      <w:pPr>
        <w:ind w:left="4320" w:hanging="360"/>
      </w:pPr>
      <w:rPr>
        <w:rFonts w:ascii="Wingdings" w:hAnsi="Wingdings" w:hint="default"/>
      </w:rPr>
    </w:lvl>
    <w:lvl w:ilvl="6" w:tplc="94308278" w:tentative="1">
      <w:start w:val="1"/>
      <w:numFmt w:val="bullet"/>
      <w:lvlText w:val=""/>
      <w:lvlJc w:val="left"/>
      <w:pPr>
        <w:ind w:left="5040" w:hanging="360"/>
      </w:pPr>
      <w:rPr>
        <w:rFonts w:ascii="Symbol" w:hAnsi="Symbol" w:hint="default"/>
      </w:rPr>
    </w:lvl>
    <w:lvl w:ilvl="7" w:tplc="A28A1C88" w:tentative="1">
      <w:start w:val="1"/>
      <w:numFmt w:val="bullet"/>
      <w:lvlText w:val="o"/>
      <w:lvlJc w:val="left"/>
      <w:pPr>
        <w:ind w:left="5760" w:hanging="360"/>
      </w:pPr>
      <w:rPr>
        <w:rFonts w:ascii="Courier New" w:hAnsi="Courier New" w:cs="Courier New" w:hint="default"/>
      </w:rPr>
    </w:lvl>
    <w:lvl w:ilvl="8" w:tplc="F3CA3692" w:tentative="1">
      <w:start w:val="1"/>
      <w:numFmt w:val="bullet"/>
      <w:lvlText w:val=""/>
      <w:lvlJc w:val="left"/>
      <w:pPr>
        <w:ind w:left="6480" w:hanging="360"/>
      </w:pPr>
      <w:rPr>
        <w:rFonts w:ascii="Wingdings" w:hAnsi="Wingdings" w:hint="default"/>
      </w:rPr>
    </w:lvl>
  </w:abstractNum>
  <w:abstractNum w:abstractNumId="6" w15:restartNumberingAfterBreak="0">
    <w:nsid w:val="46D80D61"/>
    <w:multiLevelType w:val="hybridMultilevel"/>
    <w:tmpl w:val="2A0204A4"/>
    <w:lvl w:ilvl="0" w:tplc="B03218DA">
      <w:start w:val="1"/>
      <w:numFmt w:val="bullet"/>
      <w:lvlText w:val=""/>
      <w:lvlJc w:val="left"/>
      <w:pPr>
        <w:ind w:left="720" w:hanging="360"/>
      </w:pPr>
      <w:rPr>
        <w:rFonts w:ascii="Symbol" w:hAnsi="Symbol" w:hint="default"/>
      </w:rPr>
    </w:lvl>
    <w:lvl w:ilvl="1" w:tplc="AC362C3C" w:tentative="1">
      <w:start w:val="1"/>
      <w:numFmt w:val="bullet"/>
      <w:lvlText w:val="o"/>
      <w:lvlJc w:val="left"/>
      <w:pPr>
        <w:ind w:left="1440" w:hanging="360"/>
      </w:pPr>
      <w:rPr>
        <w:rFonts w:ascii="Courier New" w:hAnsi="Courier New" w:cs="Courier New" w:hint="default"/>
      </w:rPr>
    </w:lvl>
    <w:lvl w:ilvl="2" w:tplc="7D8848A8" w:tentative="1">
      <w:start w:val="1"/>
      <w:numFmt w:val="bullet"/>
      <w:lvlText w:val=""/>
      <w:lvlJc w:val="left"/>
      <w:pPr>
        <w:ind w:left="2160" w:hanging="360"/>
      </w:pPr>
      <w:rPr>
        <w:rFonts w:ascii="Wingdings" w:hAnsi="Wingdings" w:hint="default"/>
      </w:rPr>
    </w:lvl>
    <w:lvl w:ilvl="3" w:tplc="C688EBE8" w:tentative="1">
      <w:start w:val="1"/>
      <w:numFmt w:val="bullet"/>
      <w:lvlText w:val=""/>
      <w:lvlJc w:val="left"/>
      <w:pPr>
        <w:ind w:left="2880" w:hanging="360"/>
      </w:pPr>
      <w:rPr>
        <w:rFonts w:ascii="Symbol" w:hAnsi="Symbol" w:hint="default"/>
      </w:rPr>
    </w:lvl>
    <w:lvl w:ilvl="4" w:tplc="BE6825DC" w:tentative="1">
      <w:start w:val="1"/>
      <w:numFmt w:val="bullet"/>
      <w:lvlText w:val="o"/>
      <w:lvlJc w:val="left"/>
      <w:pPr>
        <w:ind w:left="3600" w:hanging="360"/>
      </w:pPr>
      <w:rPr>
        <w:rFonts w:ascii="Courier New" w:hAnsi="Courier New" w:cs="Courier New" w:hint="default"/>
      </w:rPr>
    </w:lvl>
    <w:lvl w:ilvl="5" w:tplc="BC1046BA" w:tentative="1">
      <w:start w:val="1"/>
      <w:numFmt w:val="bullet"/>
      <w:lvlText w:val=""/>
      <w:lvlJc w:val="left"/>
      <w:pPr>
        <w:ind w:left="4320" w:hanging="360"/>
      </w:pPr>
      <w:rPr>
        <w:rFonts w:ascii="Wingdings" w:hAnsi="Wingdings" w:hint="default"/>
      </w:rPr>
    </w:lvl>
    <w:lvl w:ilvl="6" w:tplc="B030D896" w:tentative="1">
      <w:start w:val="1"/>
      <w:numFmt w:val="bullet"/>
      <w:lvlText w:val=""/>
      <w:lvlJc w:val="left"/>
      <w:pPr>
        <w:ind w:left="5040" w:hanging="360"/>
      </w:pPr>
      <w:rPr>
        <w:rFonts w:ascii="Symbol" w:hAnsi="Symbol" w:hint="default"/>
      </w:rPr>
    </w:lvl>
    <w:lvl w:ilvl="7" w:tplc="91329C44" w:tentative="1">
      <w:start w:val="1"/>
      <w:numFmt w:val="bullet"/>
      <w:lvlText w:val="o"/>
      <w:lvlJc w:val="left"/>
      <w:pPr>
        <w:ind w:left="5760" w:hanging="360"/>
      </w:pPr>
      <w:rPr>
        <w:rFonts w:ascii="Courier New" w:hAnsi="Courier New" w:cs="Courier New" w:hint="default"/>
      </w:rPr>
    </w:lvl>
    <w:lvl w:ilvl="8" w:tplc="641C0E24" w:tentative="1">
      <w:start w:val="1"/>
      <w:numFmt w:val="bullet"/>
      <w:lvlText w:val=""/>
      <w:lvlJc w:val="left"/>
      <w:pPr>
        <w:ind w:left="6480" w:hanging="360"/>
      </w:pPr>
      <w:rPr>
        <w:rFonts w:ascii="Wingdings" w:hAnsi="Wingdings" w:hint="default"/>
      </w:rPr>
    </w:lvl>
  </w:abstractNum>
  <w:abstractNum w:abstractNumId="7" w15:restartNumberingAfterBreak="0">
    <w:nsid w:val="4D5F09C4"/>
    <w:multiLevelType w:val="hybridMultilevel"/>
    <w:tmpl w:val="8C96CB8C"/>
    <w:lvl w:ilvl="0" w:tplc="C89A76D2">
      <w:start w:val="1"/>
      <w:numFmt w:val="bullet"/>
      <w:lvlText w:val=""/>
      <w:lvlJc w:val="left"/>
      <w:pPr>
        <w:tabs>
          <w:tab w:val="num" w:pos="720"/>
        </w:tabs>
        <w:ind w:left="720" w:hanging="360"/>
      </w:pPr>
      <w:rPr>
        <w:rFonts w:ascii="Symbol" w:hAnsi="Symbol" w:hint="default"/>
      </w:rPr>
    </w:lvl>
    <w:lvl w:ilvl="1" w:tplc="DC925AE2" w:tentative="1">
      <w:start w:val="1"/>
      <w:numFmt w:val="bullet"/>
      <w:lvlText w:val="o"/>
      <w:lvlJc w:val="left"/>
      <w:pPr>
        <w:ind w:left="1440" w:hanging="360"/>
      </w:pPr>
      <w:rPr>
        <w:rFonts w:ascii="Courier New" w:hAnsi="Courier New" w:cs="Courier New" w:hint="default"/>
      </w:rPr>
    </w:lvl>
    <w:lvl w:ilvl="2" w:tplc="EC7CF82A" w:tentative="1">
      <w:start w:val="1"/>
      <w:numFmt w:val="bullet"/>
      <w:lvlText w:val=""/>
      <w:lvlJc w:val="left"/>
      <w:pPr>
        <w:ind w:left="2160" w:hanging="360"/>
      </w:pPr>
      <w:rPr>
        <w:rFonts w:ascii="Wingdings" w:hAnsi="Wingdings" w:hint="default"/>
      </w:rPr>
    </w:lvl>
    <w:lvl w:ilvl="3" w:tplc="F4E80C24" w:tentative="1">
      <w:start w:val="1"/>
      <w:numFmt w:val="bullet"/>
      <w:lvlText w:val=""/>
      <w:lvlJc w:val="left"/>
      <w:pPr>
        <w:ind w:left="2880" w:hanging="360"/>
      </w:pPr>
      <w:rPr>
        <w:rFonts w:ascii="Symbol" w:hAnsi="Symbol" w:hint="default"/>
      </w:rPr>
    </w:lvl>
    <w:lvl w:ilvl="4" w:tplc="3E98CFE8" w:tentative="1">
      <w:start w:val="1"/>
      <w:numFmt w:val="bullet"/>
      <w:lvlText w:val="o"/>
      <w:lvlJc w:val="left"/>
      <w:pPr>
        <w:ind w:left="3600" w:hanging="360"/>
      </w:pPr>
      <w:rPr>
        <w:rFonts w:ascii="Courier New" w:hAnsi="Courier New" w:cs="Courier New" w:hint="default"/>
      </w:rPr>
    </w:lvl>
    <w:lvl w:ilvl="5" w:tplc="A592830A" w:tentative="1">
      <w:start w:val="1"/>
      <w:numFmt w:val="bullet"/>
      <w:lvlText w:val=""/>
      <w:lvlJc w:val="left"/>
      <w:pPr>
        <w:ind w:left="4320" w:hanging="360"/>
      </w:pPr>
      <w:rPr>
        <w:rFonts w:ascii="Wingdings" w:hAnsi="Wingdings" w:hint="default"/>
      </w:rPr>
    </w:lvl>
    <w:lvl w:ilvl="6" w:tplc="90B85852" w:tentative="1">
      <w:start w:val="1"/>
      <w:numFmt w:val="bullet"/>
      <w:lvlText w:val=""/>
      <w:lvlJc w:val="left"/>
      <w:pPr>
        <w:ind w:left="5040" w:hanging="360"/>
      </w:pPr>
      <w:rPr>
        <w:rFonts w:ascii="Symbol" w:hAnsi="Symbol" w:hint="default"/>
      </w:rPr>
    </w:lvl>
    <w:lvl w:ilvl="7" w:tplc="CA6C42A2" w:tentative="1">
      <w:start w:val="1"/>
      <w:numFmt w:val="bullet"/>
      <w:lvlText w:val="o"/>
      <w:lvlJc w:val="left"/>
      <w:pPr>
        <w:ind w:left="5760" w:hanging="360"/>
      </w:pPr>
      <w:rPr>
        <w:rFonts w:ascii="Courier New" w:hAnsi="Courier New" w:cs="Courier New" w:hint="default"/>
      </w:rPr>
    </w:lvl>
    <w:lvl w:ilvl="8" w:tplc="AAB47144" w:tentative="1">
      <w:start w:val="1"/>
      <w:numFmt w:val="bullet"/>
      <w:lvlText w:val=""/>
      <w:lvlJc w:val="left"/>
      <w:pPr>
        <w:ind w:left="6480" w:hanging="360"/>
      </w:pPr>
      <w:rPr>
        <w:rFonts w:ascii="Wingdings" w:hAnsi="Wingdings" w:hint="default"/>
      </w:rPr>
    </w:lvl>
  </w:abstractNum>
  <w:abstractNum w:abstractNumId="8" w15:restartNumberingAfterBreak="0">
    <w:nsid w:val="53942B3C"/>
    <w:multiLevelType w:val="hybridMultilevel"/>
    <w:tmpl w:val="D318FCFC"/>
    <w:lvl w:ilvl="0" w:tplc="2B3E57D6">
      <w:start w:val="1"/>
      <w:numFmt w:val="bullet"/>
      <w:lvlText w:val=""/>
      <w:lvlJc w:val="left"/>
      <w:pPr>
        <w:tabs>
          <w:tab w:val="num" w:pos="720"/>
        </w:tabs>
        <w:ind w:left="720" w:hanging="360"/>
      </w:pPr>
      <w:rPr>
        <w:rFonts w:ascii="Symbol" w:hAnsi="Symbol" w:hint="default"/>
      </w:rPr>
    </w:lvl>
    <w:lvl w:ilvl="1" w:tplc="04AA45AA" w:tentative="1">
      <w:start w:val="1"/>
      <w:numFmt w:val="bullet"/>
      <w:lvlText w:val="o"/>
      <w:lvlJc w:val="left"/>
      <w:pPr>
        <w:ind w:left="1440" w:hanging="360"/>
      </w:pPr>
      <w:rPr>
        <w:rFonts w:ascii="Courier New" w:hAnsi="Courier New" w:cs="Courier New" w:hint="default"/>
      </w:rPr>
    </w:lvl>
    <w:lvl w:ilvl="2" w:tplc="222EBB24" w:tentative="1">
      <w:start w:val="1"/>
      <w:numFmt w:val="bullet"/>
      <w:lvlText w:val=""/>
      <w:lvlJc w:val="left"/>
      <w:pPr>
        <w:ind w:left="2160" w:hanging="360"/>
      </w:pPr>
      <w:rPr>
        <w:rFonts w:ascii="Wingdings" w:hAnsi="Wingdings" w:hint="default"/>
      </w:rPr>
    </w:lvl>
    <w:lvl w:ilvl="3" w:tplc="F558B706" w:tentative="1">
      <w:start w:val="1"/>
      <w:numFmt w:val="bullet"/>
      <w:lvlText w:val=""/>
      <w:lvlJc w:val="left"/>
      <w:pPr>
        <w:ind w:left="2880" w:hanging="360"/>
      </w:pPr>
      <w:rPr>
        <w:rFonts w:ascii="Symbol" w:hAnsi="Symbol" w:hint="default"/>
      </w:rPr>
    </w:lvl>
    <w:lvl w:ilvl="4" w:tplc="F436731A" w:tentative="1">
      <w:start w:val="1"/>
      <w:numFmt w:val="bullet"/>
      <w:lvlText w:val="o"/>
      <w:lvlJc w:val="left"/>
      <w:pPr>
        <w:ind w:left="3600" w:hanging="360"/>
      </w:pPr>
      <w:rPr>
        <w:rFonts w:ascii="Courier New" w:hAnsi="Courier New" w:cs="Courier New" w:hint="default"/>
      </w:rPr>
    </w:lvl>
    <w:lvl w:ilvl="5" w:tplc="07FCB968" w:tentative="1">
      <w:start w:val="1"/>
      <w:numFmt w:val="bullet"/>
      <w:lvlText w:val=""/>
      <w:lvlJc w:val="left"/>
      <w:pPr>
        <w:ind w:left="4320" w:hanging="360"/>
      </w:pPr>
      <w:rPr>
        <w:rFonts w:ascii="Wingdings" w:hAnsi="Wingdings" w:hint="default"/>
      </w:rPr>
    </w:lvl>
    <w:lvl w:ilvl="6" w:tplc="709C997A" w:tentative="1">
      <w:start w:val="1"/>
      <w:numFmt w:val="bullet"/>
      <w:lvlText w:val=""/>
      <w:lvlJc w:val="left"/>
      <w:pPr>
        <w:ind w:left="5040" w:hanging="360"/>
      </w:pPr>
      <w:rPr>
        <w:rFonts w:ascii="Symbol" w:hAnsi="Symbol" w:hint="default"/>
      </w:rPr>
    </w:lvl>
    <w:lvl w:ilvl="7" w:tplc="63761968" w:tentative="1">
      <w:start w:val="1"/>
      <w:numFmt w:val="bullet"/>
      <w:lvlText w:val="o"/>
      <w:lvlJc w:val="left"/>
      <w:pPr>
        <w:ind w:left="5760" w:hanging="360"/>
      </w:pPr>
      <w:rPr>
        <w:rFonts w:ascii="Courier New" w:hAnsi="Courier New" w:cs="Courier New" w:hint="default"/>
      </w:rPr>
    </w:lvl>
    <w:lvl w:ilvl="8" w:tplc="269813A0" w:tentative="1">
      <w:start w:val="1"/>
      <w:numFmt w:val="bullet"/>
      <w:lvlText w:val=""/>
      <w:lvlJc w:val="left"/>
      <w:pPr>
        <w:ind w:left="6480" w:hanging="360"/>
      </w:pPr>
      <w:rPr>
        <w:rFonts w:ascii="Wingdings" w:hAnsi="Wingdings" w:hint="default"/>
      </w:rPr>
    </w:lvl>
  </w:abstractNum>
  <w:abstractNum w:abstractNumId="9" w15:restartNumberingAfterBreak="0">
    <w:nsid w:val="61DD2D52"/>
    <w:multiLevelType w:val="hybridMultilevel"/>
    <w:tmpl w:val="B192C722"/>
    <w:lvl w:ilvl="0" w:tplc="9190C2F0">
      <w:start w:val="1"/>
      <w:numFmt w:val="bullet"/>
      <w:lvlText w:val=""/>
      <w:lvlJc w:val="left"/>
      <w:pPr>
        <w:ind w:left="720" w:hanging="360"/>
      </w:pPr>
      <w:rPr>
        <w:rFonts w:ascii="Symbol" w:hAnsi="Symbol" w:hint="default"/>
      </w:rPr>
    </w:lvl>
    <w:lvl w:ilvl="1" w:tplc="086448FA" w:tentative="1">
      <w:start w:val="1"/>
      <w:numFmt w:val="bullet"/>
      <w:lvlText w:val="o"/>
      <w:lvlJc w:val="left"/>
      <w:pPr>
        <w:ind w:left="1440" w:hanging="360"/>
      </w:pPr>
      <w:rPr>
        <w:rFonts w:ascii="Courier New" w:hAnsi="Courier New" w:cs="Courier New" w:hint="default"/>
      </w:rPr>
    </w:lvl>
    <w:lvl w:ilvl="2" w:tplc="08526FAC" w:tentative="1">
      <w:start w:val="1"/>
      <w:numFmt w:val="bullet"/>
      <w:lvlText w:val=""/>
      <w:lvlJc w:val="left"/>
      <w:pPr>
        <w:ind w:left="2160" w:hanging="360"/>
      </w:pPr>
      <w:rPr>
        <w:rFonts w:ascii="Wingdings" w:hAnsi="Wingdings" w:hint="default"/>
      </w:rPr>
    </w:lvl>
    <w:lvl w:ilvl="3" w:tplc="B8448EB6" w:tentative="1">
      <w:start w:val="1"/>
      <w:numFmt w:val="bullet"/>
      <w:lvlText w:val=""/>
      <w:lvlJc w:val="left"/>
      <w:pPr>
        <w:ind w:left="2880" w:hanging="360"/>
      </w:pPr>
      <w:rPr>
        <w:rFonts w:ascii="Symbol" w:hAnsi="Symbol" w:hint="default"/>
      </w:rPr>
    </w:lvl>
    <w:lvl w:ilvl="4" w:tplc="6E96DABE" w:tentative="1">
      <w:start w:val="1"/>
      <w:numFmt w:val="bullet"/>
      <w:lvlText w:val="o"/>
      <w:lvlJc w:val="left"/>
      <w:pPr>
        <w:ind w:left="3600" w:hanging="360"/>
      </w:pPr>
      <w:rPr>
        <w:rFonts w:ascii="Courier New" w:hAnsi="Courier New" w:cs="Courier New" w:hint="default"/>
      </w:rPr>
    </w:lvl>
    <w:lvl w:ilvl="5" w:tplc="67269C1A" w:tentative="1">
      <w:start w:val="1"/>
      <w:numFmt w:val="bullet"/>
      <w:lvlText w:val=""/>
      <w:lvlJc w:val="left"/>
      <w:pPr>
        <w:ind w:left="4320" w:hanging="360"/>
      </w:pPr>
      <w:rPr>
        <w:rFonts w:ascii="Wingdings" w:hAnsi="Wingdings" w:hint="default"/>
      </w:rPr>
    </w:lvl>
    <w:lvl w:ilvl="6" w:tplc="158E6C02" w:tentative="1">
      <w:start w:val="1"/>
      <w:numFmt w:val="bullet"/>
      <w:lvlText w:val=""/>
      <w:lvlJc w:val="left"/>
      <w:pPr>
        <w:ind w:left="5040" w:hanging="360"/>
      </w:pPr>
      <w:rPr>
        <w:rFonts w:ascii="Symbol" w:hAnsi="Symbol" w:hint="default"/>
      </w:rPr>
    </w:lvl>
    <w:lvl w:ilvl="7" w:tplc="E0361BE6" w:tentative="1">
      <w:start w:val="1"/>
      <w:numFmt w:val="bullet"/>
      <w:lvlText w:val="o"/>
      <w:lvlJc w:val="left"/>
      <w:pPr>
        <w:ind w:left="5760" w:hanging="360"/>
      </w:pPr>
      <w:rPr>
        <w:rFonts w:ascii="Courier New" w:hAnsi="Courier New" w:cs="Courier New" w:hint="default"/>
      </w:rPr>
    </w:lvl>
    <w:lvl w:ilvl="8" w:tplc="9612A644" w:tentative="1">
      <w:start w:val="1"/>
      <w:numFmt w:val="bullet"/>
      <w:lvlText w:val=""/>
      <w:lvlJc w:val="left"/>
      <w:pPr>
        <w:ind w:left="6480" w:hanging="360"/>
      </w:pPr>
      <w:rPr>
        <w:rFonts w:ascii="Wingdings" w:hAnsi="Wingdings" w:hint="default"/>
      </w:rPr>
    </w:lvl>
  </w:abstractNum>
  <w:abstractNum w:abstractNumId="10" w15:restartNumberingAfterBreak="0">
    <w:nsid w:val="6FD6264C"/>
    <w:multiLevelType w:val="hybridMultilevel"/>
    <w:tmpl w:val="D24EA8E2"/>
    <w:lvl w:ilvl="0" w:tplc="4C1C611C">
      <w:start w:val="1"/>
      <w:numFmt w:val="bullet"/>
      <w:lvlText w:val="o"/>
      <w:lvlJc w:val="left"/>
      <w:pPr>
        <w:ind w:left="1080" w:hanging="360"/>
      </w:pPr>
      <w:rPr>
        <w:rFonts w:ascii="Courier New" w:hAnsi="Courier New" w:cs="Courier New" w:hint="default"/>
      </w:rPr>
    </w:lvl>
    <w:lvl w:ilvl="1" w:tplc="FDEAB5B4" w:tentative="1">
      <w:start w:val="1"/>
      <w:numFmt w:val="bullet"/>
      <w:lvlText w:val="o"/>
      <w:lvlJc w:val="left"/>
      <w:pPr>
        <w:ind w:left="1800" w:hanging="360"/>
      </w:pPr>
      <w:rPr>
        <w:rFonts w:ascii="Courier New" w:hAnsi="Courier New" w:cs="Courier New" w:hint="default"/>
      </w:rPr>
    </w:lvl>
    <w:lvl w:ilvl="2" w:tplc="2752E33C" w:tentative="1">
      <w:start w:val="1"/>
      <w:numFmt w:val="bullet"/>
      <w:lvlText w:val=""/>
      <w:lvlJc w:val="left"/>
      <w:pPr>
        <w:ind w:left="2520" w:hanging="360"/>
      </w:pPr>
      <w:rPr>
        <w:rFonts w:ascii="Wingdings" w:hAnsi="Wingdings" w:hint="default"/>
      </w:rPr>
    </w:lvl>
    <w:lvl w:ilvl="3" w:tplc="0F6A9328" w:tentative="1">
      <w:start w:val="1"/>
      <w:numFmt w:val="bullet"/>
      <w:lvlText w:val=""/>
      <w:lvlJc w:val="left"/>
      <w:pPr>
        <w:ind w:left="3240" w:hanging="360"/>
      </w:pPr>
      <w:rPr>
        <w:rFonts w:ascii="Symbol" w:hAnsi="Symbol" w:hint="default"/>
      </w:rPr>
    </w:lvl>
    <w:lvl w:ilvl="4" w:tplc="1196227A" w:tentative="1">
      <w:start w:val="1"/>
      <w:numFmt w:val="bullet"/>
      <w:lvlText w:val="o"/>
      <w:lvlJc w:val="left"/>
      <w:pPr>
        <w:ind w:left="3960" w:hanging="360"/>
      </w:pPr>
      <w:rPr>
        <w:rFonts w:ascii="Courier New" w:hAnsi="Courier New" w:cs="Courier New" w:hint="default"/>
      </w:rPr>
    </w:lvl>
    <w:lvl w:ilvl="5" w:tplc="1A78F26C" w:tentative="1">
      <w:start w:val="1"/>
      <w:numFmt w:val="bullet"/>
      <w:lvlText w:val=""/>
      <w:lvlJc w:val="left"/>
      <w:pPr>
        <w:ind w:left="4680" w:hanging="360"/>
      </w:pPr>
      <w:rPr>
        <w:rFonts w:ascii="Wingdings" w:hAnsi="Wingdings" w:hint="default"/>
      </w:rPr>
    </w:lvl>
    <w:lvl w:ilvl="6" w:tplc="E146CE82" w:tentative="1">
      <w:start w:val="1"/>
      <w:numFmt w:val="bullet"/>
      <w:lvlText w:val=""/>
      <w:lvlJc w:val="left"/>
      <w:pPr>
        <w:ind w:left="5400" w:hanging="360"/>
      </w:pPr>
      <w:rPr>
        <w:rFonts w:ascii="Symbol" w:hAnsi="Symbol" w:hint="default"/>
      </w:rPr>
    </w:lvl>
    <w:lvl w:ilvl="7" w:tplc="E99CCDE0" w:tentative="1">
      <w:start w:val="1"/>
      <w:numFmt w:val="bullet"/>
      <w:lvlText w:val="o"/>
      <w:lvlJc w:val="left"/>
      <w:pPr>
        <w:ind w:left="6120" w:hanging="360"/>
      </w:pPr>
      <w:rPr>
        <w:rFonts w:ascii="Courier New" w:hAnsi="Courier New" w:cs="Courier New" w:hint="default"/>
      </w:rPr>
    </w:lvl>
    <w:lvl w:ilvl="8" w:tplc="A498E95E"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3"/>
  </w:num>
  <w:num w:numId="6">
    <w:abstractNumId w:val="9"/>
  </w:num>
  <w:num w:numId="7">
    <w:abstractNumId w:val="5"/>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D1"/>
    <w:rsid w:val="00000A70"/>
    <w:rsid w:val="000032B8"/>
    <w:rsid w:val="00003B06"/>
    <w:rsid w:val="000054B9"/>
    <w:rsid w:val="00006C72"/>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264"/>
    <w:rsid w:val="00037088"/>
    <w:rsid w:val="000400D5"/>
    <w:rsid w:val="00043B84"/>
    <w:rsid w:val="0004512B"/>
    <w:rsid w:val="000463F0"/>
    <w:rsid w:val="00046BDA"/>
    <w:rsid w:val="0004762E"/>
    <w:rsid w:val="00051D93"/>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3C26"/>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0D5"/>
    <w:rsid w:val="000E7C14"/>
    <w:rsid w:val="000F094C"/>
    <w:rsid w:val="000F18A2"/>
    <w:rsid w:val="000F2A7F"/>
    <w:rsid w:val="000F3DBD"/>
    <w:rsid w:val="000F4B49"/>
    <w:rsid w:val="000F5843"/>
    <w:rsid w:val="000F6A06"/>
    <w:rsid w:val="0010154D"/>
    <w:rsid w:val="00102D3F"/>
    <w:rsid w:val="00102EC7"/>
    <w:rsid w:val="0010347D"/>
    <w:rsid w:val="001106C8"/>
    <w:rsid w:val="00110F8C"/>
    <w:rsid w:val="0011274A"/>
    <w:rsid w:val="00112C86"/>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CCF"/>
    <w:rsid w:val="001F3CB8"/>
    <w:rsid w:val="001F6B91"/>
    <w:rsid w:val="001F703C"/>
    <w:rsid w:val="00200B9E"/>
    <w:rsid w:val="00200BF5"/>
    <w:rsid w:val="002010D1"/>
    <w:rsid w:val="00201338"/>
    <w:rsid w:val="0020775D"/>
    <w:rsid w:val="002116DD"/>
    <w:rsid w:val="0021383D"/>
    <w:rsid w:val="00213CD1"/>
    <w:rsid w:val="00216BBA"/>
    <w:rsid w:val="00216E12"/>
    <w:rsid w:val="00217466"/>
    <w:rsid w:val="0021751D"/>
    <w:rsid w:val="00217C49"/>
    <w:rsid w:val="0022177D"/>
    <w:rsid w:val="00222039"/>
    <w:rsid w:val="00224C37"/>
    <w:rsid w:val="002304DF"/>
    <w:rsid w:val="0023341D"/>
    <w:rsid w:val="002338DA"/>
    <w:rsid w:val="00233D66"/>
    <w:rsid w:val="00233FDB"/>
    <w:rsid w:val="00234F58"/>
    <w:rsid w:val="0023507D"/>
    <w:rsid w:val="002377A2"/>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2AD1"/>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0D2B"/>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4C75"/>
    <w:rsid w:val="00370155"/>
    <w:rsid w:val="003712D5"/>
    <w:rsid w:val="003747DF"/>
    <w:rsid w:val="00377E3D"/>
    <w:rsid w:val="003847E8"/>
    <w:rsid w:val="0038731D"/>
    <w:rsid w:val="00387B60"/>
    <w:rsid w:val="00390098"/>
    <w:rsid w:val="00392DA1"/>
    <w:rsid w:val="00393718"/>
    <w:rsid w:val="003944FD"/>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3CC5"/>
    <w:rsid w:val="003E6CB0"/>
    <w:rsid w:val="003F1F5E"/>
    <w:rsid w:val="003F286A"/>
    <w:rsid w:val="003F77F8"/>
    <w:rsid w:val="00400ACD"/>
    <w:rsid w:val="00403B15"/>
    <w:rsid w:val="00403E8A"/>
    <w:rsid w:val="00404A10"/>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4B96"/>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707"/>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4A3E"/>
    <w:rsid w:val="00505121"/>
    <w:rsid w:val="00505C04"/>
    <w:rsid w:val="00505F1B"/>
    <w:rsid w:val="005073A5"/>
    <w:rsid w:val="005073E8"/>
    <w:rsid w:val="00510503"/>
    <w:rsid w:val="00512BBA"/>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572E4"/>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4CB"/>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7FA6"/>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0590"/>
    <w:rsid w:val="007C462E"/>
    <w:rsid w:val="007C496B"/>
    <w:rsid w:val="007C6803"/>
    <w:rsid w:val="007D2892"/>
    <w:rsid w:val="007D2DCC"/>
    <w:rsid w:val="007D47E1"/>
    <w:rsid w:val="007D7FCB"/>
    <w:rsid w:val="007E33B6"/>
    <w:rsid w:val="007E59E8"/>
    <w:rsid w:val="007F3861"/>
    <w:rsid w:val="007F4162"/>
    <w:rsid w:val="007F5441"/>
    <w:rsid w:val="007F7373"/>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21C"/>
    <w:rsid w:val="00851869"/>
    <w:rsid w:val="00851C04"/>
    <w:rsid w:val="008531A1"/>
    <w:rsid w:val="00853A94"/>
    <w:rsid w:val="008547A3"/>
    <w:rsid w:val="0085502B"/>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3C81"/>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AF"/>
    <w:rsid w:val="00934AC2"/>
    <w:rsid w:val="009375BB"/>
    <w:rsid w:val="009418E9"/>
    <w:rsid w:val="00946044"/>
    <w:rsid w:val="009465AB"/>
    <w:rsid w:val="00946DEE"/>
    <w:rsid w:val="00953499"/>
    <w:rsid w:val="00953F4A"/>
    <w:rsid w:val="00954A16"/>
    <w:rsid w:val="0095696D"/>
    <w:rsid w:val="009614E3"/>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8F5"/>
    <w:rsid w:val="00A07689"/>
    <w:rsid w:val="00A07906"/>
    <w:rsid w:val="00A10908"/>
    <w:rsid w:val="00A11FC6"/>
    <w:rsid w:val="00A12330"/>
    <w:rsid w:val="00A1259F"/>
    <w:rsid w:val="00A1446F"/>
    <w:rsid w:val="00A151B5"/>
    <w:rsid w:val="00A168CF"/>
    <w:rsid w:val="00A220FF"/>
    <w:rsid w:val="00A227E0"/>
    <w:rsid w:val="00A232E4"/>
    <w:rsid w:val="00A24AAD"/>
    <w:rsid w:val="00A26A8A"/>
    <w:rsid w:val="00A27255"/>
    <w:rsid w:val="00A32304"/>
    <w:rsid w:val="00A3420E"/>
    <w:rsid w:val="00A35D66"/>
    <w:rsid w:val="00A41085"/>
    <w:rsid w:val="00A425FA"/>
    <w:rsid w:val="00A43960"/>
    <w:rsid w:val="00A451C7"/>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6D05"/>
    <w:rsid w:val="00B90097"/>
    <w:rsid w:val="00B90999"/>
    <w:rsid w:val="00B91AD7"/>
    <w:rsid w:val="00B92D23"/>
    <w:rsid w:val="00B95BC8"/>
    <w:rsid w:val="00B96E87"/>
    <w:rsid w:val="00BA146A"/>
    <w:rsid w:val="00BA32EE"/>
    <w:rsid w:val="00BB5A13"/>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9AF"/>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6821"/>
    <w:rsid w:val="00C4710D"/>
    <w:rsid w:val="00C50CAD"/>
    <w:rsid w:val="00C57933"/>
    <w:rsid w:val="00C60206"/>
    <w:rsid w:val="00C6028A"/>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BBC"/>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4CE6"/>
    <w:rsid w:val="00CB56BC"/>
    <w:rsid w:val="00CB74CB"/>
    <w:rsid w:val="00CB7E04"/>
    <w:rsid w:val="00CC24B7"/>
    <w:rsid w:val="00CC7131"/>
    <w:rsid w:val="00CC7B9E"/>
    <w:rsid w:val="00CD06CA"/>
    <w:rsid w:val="00CD076A"/>
    <w:rsid w:val="00CD180C"/>
    <w:rsid w:val="00CD32AB"/>
    <w:rsid w:val="00CD37DA"/>
    <w:rsid w:val="00CD4F2C"/>
    <w:rsid w:val="00CD731C"/>
    <w:rsid w:val="00CE08E8"/>
    <w:rsid w:val="00CE2133"/>
    <w:rsid w:val="00CE245D"/>
    <w:rsid w:val="00CE300F"/>
    <w:rsid w:val="00CE309B"/>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B50"/>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C77"/>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29A"/>
    <w:rsid w:val="00E00D5A"/>
    <w:rsid w:val="00E00E55"/>
    <w:rsid w:val="00E01462"/>
    <w:rsid w:val="00E01A76"/>
    <w:rsid w:val="00E04B30"/>
    <w:rsid w:val="00E05E97"/>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071"/>
    <w:rsid w:val="00E26B13"/>
    <w:rsid w:val="00E27E5A"/>
    <w:rsid w:val="00E31135"/>
    <w:rsid w:val="00E317BA"/>
    <w:rsid w:val="00E3469B"/>
    <w:rsid w:val="00E3679D"/>
    <w:rsid w:val="00E3795D"/>
    <w:rsid w:val="00E406AA"/>
    <w:rsid w:val="00E4098A"/>
    <w:rsid w:val="00E413C0"/>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0CA"/>
    <w:rsid w:val="00E667F3"/>
    <w:rsid w:val="00E67794"/>
    <w:rsid w:val="00E70CC6"/>
    <w:rsid w:val="00E71254"/>
    <w:rsid w:val="00E73CCD"/>
    <w:rsid w:val="00E76453"/>
    <w:rsid w:val="00E767F3"/>
    <w:rsid w:val="00E77353"/>
    <w:rsid w:val="00E775AE"/>
    <w:rsid w:val="00E8272C"/>
    <w:rsid w:val="00E827C7"/>
    <w:rsid w:val="00E85DBD"/>
    <w:rsid w:val="00E87A99"/>
    <w:rsid w:val="00E90702"/>
    <w:rsid w:val="00E9241E"/>
    <w:rsid w:val="00E93DEF"/>
    <w:rsid w:val="00E947B1"/>
    <w:rsid w:val="00E96852"/>
    <w:rsid w:val="00E97408"/>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FEE"/>
    <w:rsid w:val="00F15223"/>
    <w:rsid w:val="00F164B4"/>
    <w:rsid w:val="00F176E4"/>
    <w:rsid w:val="00F20E5F"/>
    <w:rsid w:val="00F245C0"/>
    <w:rsid w:val="00F25CC2"/>
    <w:rsid w:val="00F27573"/>
    <w:rsid w:val="00F31876"/>
    <w:rsid w:val="00F31C67"/>
    <w:rsid w:val="00F33412"/>
    <w:rsid w:val="00F36FE0"/>
    <w:rsid w:val="00F37603"/>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127EAB-F3CA-41CB-B8BB-E400E4A7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377A2"/>
    <w:rPr>
      <w:sz w:val="16"/>
      <w:szCs w:val="16"/>
    </w:rPr>
  </w:style>
  <w:style w:type="paragraph" w:styleId="CommentText">
    <w:name w:val="annotation text"/>
    <w:basedOn w:val="Normal"/>
    <w:link w:val="CommentTextChar"/>
    <w:semiHidden/>
    <w:unhideWhenUsed/>
    <w:rsid w:val="002377A2"/>
    <w:rPr>
      <w:sz w:val="20"/>
      <w:szCs w:val="20"/>
    </w:rPr>
  </w:style>
  <w:style w:type="character" w:customStyle="1" w:styleId="CommentTextChar">
    <w:name w:val="Comment Text Char"/>
    <w:basedOn w:val="DefaultParagraphFont"/>
    <w:link w:val="CommentText"/>
    <w:semiHidden/>
    <w:rsid w:val="002377A2"/>
  </w:style>
  <w:style w:type="paragraph" w:styleId="CommentSubject">
    <w:name w:val="annotation subject"/>
    <w:basedOn w:val="CommentText"/>
    <w:next w:val="CommentText"/>
    <w:link w:val="CommentSubjectChar"/>
    <w:semiHidden/>
    <w:unhideWhenUsed/>
    <w:rsid w:val="002377A2"/>
    <w:rPr>
      <w:b/>
      <w:bCs/>
    </w:rPr>
  </w:style>
  <w:style w:type="character" w:customStyle="1" w:styleId="CommentSubjectChar">
    <w:name w:val="Comment Subject Char"/>
    <w:basedOn w:val="CommentTextChar"/>
    <w:link w:val="CommentSubject"/>
    <w:semiHidden/>
    <w:rsid w:val="002377A2"/>
    <w:rPr>
      <w:b/>
      <w:bCs/>
    </w:rPr>
  </w:style>
  <w:style w:type="paragraph" w:styleId="ListParagraph">
    <w:name w:val="List Paragraph"/>
    <w:basedOn w:val="Normal"/>
    <w:uiPriority w:val="34"/>
    <w:qFormat/>
    <w:rsid w:val="00E97408"/>
    <w:pPr>
      <w:ind w:left="720"/>
      <w:contextualSpacing/>
    </w:pPr>
  </w:style>
  <w:style w:type="character" w:styleId="Hyperlink">
    <w:name w:val="Hyperlink"/>
    <w:basedOn w:val="DefaultParagraphFont"/>
    <w:unhideWhenUsed/>
    <w:rsid w:val="00CE309B"/>
    <w:rPr>
      <w:color w:val="0000FF" w:themeColor="hyperlink"/>
      <w:u w:val="single"/>
    </w:rPr>
  </w:style>
  <w:style w:type="paragraph" w:styleId="Revision">
    <w:name w:val="Revision"/>
    <w:hidden/>
    <w:uiPriority w:val="99"/>
    <w:semiHidden/>
    <w:rsid w:val="002220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1487</Words>
  <Characters>8350</Characters>
  <Application>Microsoft Office Word</Application>
  <DocSecurity>4</DocSecurity>
  <Lines>165</Lines>
  <Paragraphs>45</Paragraphs>
  <ScaleCrop>false</ScaleCrop>
  <HeadingPairs>
    <vt:vector size="2" baseType="variant">
      <vt:variant>
        <vt:lpstr>Title</vt:lpstr>
      </vt:variant>
      <vt:variant>
        <vt:i4>1</vt:i4>
      </vt:variant>
    </vt:vector>
  </HeadingPairs>
  <TitlesOfParts>
    <vt:vector size="1" baseType="lpstr">
      <vt:lpstr>BA - HB04266 (Committee Report (Substituted))</vt:lpstr>
    </vt:vector>
  </TitlesOfParts>
  <Company>State of Texas</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24095</dc:subject>
  <dc:creator>State of Texas</dc:creator>
  <dc:description>HB 4266 by Shine-(H)Pensions, Investments &amp; Financial Services (Substitute Document Number: 87R 16481)</dc:description>
  <cp:lastModifiedBy>Stacey Nicchio</cp:lastModifiedBy>
  <cp:revision>2</cp:revision>
  <cp:lastPrinted>2003-11-26T17:21:00Z</cp:lastPrinted>
  <dcterms:created xsi:type="dcterms:W3CDTF">2021-05-08T00:52:00Z</dcterms:created>
  <dcterms:modified xsi:type="dcterms:W3CDTF">2021-05-08T00:52:00Z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21.124.3445</vt:lpwstr>
  </property>
</Properties>
</file>