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63" w:rsidRDefault="001B42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FF9530644E408CA13F2EE399D7DFA2"/>
          </w:placeholder>
        </w:sdtPr>
        <w:sdtContent>
          <w:r w:rsidRPr="005C2A78">
            <w:rPr>
              <w:rFonts w:cs="Times New Roman"/>
              <w:b/>
              <w:szCs w:val="24"/>
              <w:u w:val="single"/>
            </w:rPr>
            <w:t>BILL ANALYSIS</w:t>
          </w:r>
        </w:sdtContent>
      </w:sdt>
    </w:p>
    <w:p w:rsidR="001B4263" w:rsidRPr="00585C31" w:rsidRDefault="001B4263" w:rsidP="000F1DF9">
      <w:pPr>
        <w:spacing w:after="0" w:line="240" w:lineRule="auto"/>
        <w:rPr>
          <w:rFonts w:cs="Times New Roman"/>
          <w:szCs w:val="24"/>
        </w:rPr>
      </w:pPr>
    </w:p>
    <w:p w:rsidR="001B4263" w:rsidRPr="00585C31" w:rsidRDefault="001B42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4263" w:rsidTr="000F1DF9">
        <w:tc>
          <w:tcPr>
            <w:tcW w:w="2718" w:type="dxa"/>
          </w:tcPr>
          <w:p w:rsidR="001B4263" w:rsidRPr="005C2A78" w:rsidRDefault="001B4263" w:rsidP="006D756B">
            <w:pPr>
              <w:rPr>
                <w:rFonts w:cs="Times New Roman"/>
                <w:szCs w:val="24"/>
              </w:rPr>
            </w:pPr>
            <w:sdt>
              <w:sdtPr>
                <w:rPr>
                  <w:rFonts w:cs="Times New Roman"/>
                  <w:szCs w:val="24"/>
                </w:rPr>
                <w:alias w:val="Agency Title"/>
                <w:tag w:val="AgencyTitleContentControl"/>
                <w:id w:val="1920747753"/>
                <w:lock w:val="sdtContentLocked"/>
                <w:placeholder>
                  <w:docPart w:val="AF4B0DF05E59464DA81BFDF996740A0C"/>
                </w:placeholder>
              </w:sdtPr>
              <w:sdtEndPr>
                <w:rPr>
                  <w:rFonts w:cstheme="minorBidi"/>
                  <w:szCs w:val="22"/>
                </w:rPr>
              </w:sdtEndPr>
              <w:sdtContent>
                <w:r>
                  <w:rPr>
                    <w:rFonts w:cs="Times New Roman"/>
                    <w:szCs w:val="24"/>
                  </w:rPr>
                  <w:t>Senate Research Center</w:t>
                </w:r>
              </w:sdtContent>
            </w:sdt>
          </w:p>
        </w:tc>
        <w:tc>
          <w:tcPr>
            <w:tcW w:w="6858" w:type="dxa"/>
          </w:tcPr>
          <w:p w:rsidR="001B4263" w:rsidRPr="00FF6471" w:rsidRDefault="001B4263" w:rsidP="000F1DF9">
            <w:pPr>
              <w:jc w:val="right"/>
              <w:rPr>
                <w:rFonts w:cs="Times New Roman"/>
                <w:szCs w:val="24"/>
              </w:rPr>
            </w:pPr>
            <w:sdt>
              <w:sdtPr>
                <w:rPr>
                  <w:rFonts w:cs="Times New Roman"/>
                  <w:szCs w:val="24"/>
                </w:rPr>
                <w:alias w:val="Bill Number"/>
                <w:tag w:val="BillNumberOne"/>
                <w:id w:val="-410784069"/>
                <w:lock w:val="sdtContentLocked"/>
                <w:placeholder>
                  <w:docPart w:val="6CFE1F9525A740AFA1CC1E17FFDCD122"/>
                </w:placeholder>
              </w:sdtPr>
              <w:sdtContent>
                <w:r>
                  <w:rPr>
                    <w:rFonts w:cs="Times New Roman"/>
                    <w:szCs w:val="24"/>
                  </w:rPr>
                  <w:t>H.B. 4305</w:t>
                </w:r>
              </w:sdtContent>
            </w:sdt>
          </w:p>
        </w:tc>
      </w:tr>
      <w:tr w:rsidR="001B4263" w:rsidTr="000F1DF9">
        <w:sdt>
          <w:sdtPr>
            <w:rPr>
              <w:rFonts w:cs="Times New Roman"/>
              <w:szCs w:val="24"/>
            </w:rPr>
            <w:alias w:val="TLCNumber"/>
            <w:tag w:val="TLCNumber"/>
            <w:id w:val="-542600604"/>
            <w:lock w:val="sdtLocked"/>
            <w:placeholder>
              <w:docPart w:val="EA2FB07C5F4C45699637DEE021B2E36E"/>
            </w:placeholder>
          </w:sdtPr>
          <w:sdtContent>
            <w:tc>
              <w:tcPr>
                <w:tcW w:w="2718" w:type="dxa"/>
              </w:tcPr>
              <w:p w:rsidR="001B4263" w:rsidRPr="000F1DF9" w:rsidRDefault="001B4263" w:rsidP="00C65088">
                <w:pPr>
                  <w:rPr>
                    <w:rFonts w:cs="Times New Roman"/>
                    <w:szCs w:val="24"/>
                  </w:rPr>
                </w:pPr>
                <w:r>
                  <w:rPr>
                    <w:noProof/>
                  </w:rPr>
                  <w:t>87R18787 SRA-F</w:t>
                </w:r>
              </w:p>
            </w:tc>
          </w:sdtContent>
        </w:sdt>
        <w:tc>
          <w:tcPr>
            <w:tcW w:w="6858" w:type="dxa"/>
          </w:tcPr>
          <w:p w:rsidR="001B4263" w:rsidRPr="005C2A78" w:rsidRDefault="001B4263" w:rsidP="00073EDD">
            <w:pPr>
              <w:jc w:val="right"/>
              <w:rPr>
                <w:rFonts w:cs="Times New Roman"/>
                <w:szCs w:val="24"/>
              </w:rPr>
            </w:pPr>
            <w:sdt>
              <w:sdtPr>
                <w:rPr>
                  <w:rFonts w:cs="Times New Roman"/>
                  <w:szCs w:val="24"/>
                </w:rPr>
                <w:alias w:val="Author Label"/>
                <w:tag w:val="By"/>
                <w:id w:val="72399597"/>
                <w:lock w:val="sdtLocked"/>
                <w:placeholder>
                  <w:docPart w:val="3E7D2FAA1EBC475EA69137219E9D65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5DAD57304546CAAE20F81E4B8EE8CE"/>
                </w:placeholder>
              </w:sdtPr>
              <w:sdtContent>
                <w:r>
                  <w:rPr>
                    <w:rFonts w:cs="Times New Roman"/>
                    <w:szCs w:val="24"/>
                  </w:rPr>
                  <w:t>Morales, Eddie et al.</w:t>
                </w:r>
              </w:sdtContent>
            </w:sdt>
            <w:sdt>
              <w:sdtPr>
                <w:rPr>
                  <w:rFonts w:cs="Times New Roman"/>
                  <w:szCs w:val="24"/>
                </w:rPr>
                <w:alias w:val="Sponsor"/>
                <w:tag w:val="Sponsor"/>
                <w:id w:val="-2039656131"/>
                <w:lock w:val="sdtContentLocked"/>
                <w:placeholder>
                  <w:docPart w:val="3F8E886C1B0146E29AF209F579C884CC"/>
                </w:placeholder>
              </w:sdtPr>
              <w:sdtContent>
                <w:r>
                  <w:rPr>
                    <w:rFonts w:cs="Times New Roman"/>
                    <w:szCs w:val="24"/>
                  </w:rPr>
                  <w:t xml:space="preserve"> (Blanco)</w:t>
                </w:r>
              </w:sdtContent>
            </w:sdt>
            <w:sdt>
              <w:sdtPr>
                <w:rPr>
                  <w:rFonts w:cs="Times New Roman"/>
                  <w:szCs w:val="24"/>
                </w:rPr>
                <w:alias w:val="DualSponsor"/>
                <w:tag w:val="DualSponsor"/>
                <w:id w:val="1029379812"/>
                <w:lock w:val="sdtContentLocked"/>
                <w:placeholder>
                  <w:docPart w:val="589753A659B4452296A93E596C65C125"/>
                </w:placeholder>
                <w:showingPlcHdr/>
              </w:sdtPr>
              <w:sdtContent/>
            </w:sdt>
          </w:p>
        </w:tc>
      </w:tr>
      <w:tr w:rsidR="001B4263" w:rsidTr="000F1DF9">
        <w:tc>
          <w:tcPr>
            <w:tcW w:w="2718" w:type="dxa"/>
          </w:tcPr>
          <w:p w:rsidR="001B4263" w:rsidRPr="00BC7495" w:rsidRDefault="001B4263" w:rsidP="000F1DF9">
            <w:pPr>
              <w:rPr>
                <w:rFonts w:cs="Times New Roman"/>
                <w:szCs w:val="24"/>
              </w:rPr>
            </w:pPr>
          </w:p>
        </w:tc>
        <w:sdt>
          <w:sdtPr>
            <w:rPr>
              <w:rFonts w:cs="Times New Roman"/>
              <w:szCs w:val="24"/>
            </w:rPr>
            <w:alias w:val="Committee"/>
            <w:tag w:val="Committee"/>
            <w:id w:val="1914272295"/>
            <w:lock w:val="sdtContentLocked"/>
            <w:placeholder>
              <w:docPart w:val="8DDBC8A78FA14D4F8FEA6E1C3E36998C"/>
            </w:placeholder>
          </w:sdtPr>
          <w:sdtContent>
            <w:tc>
              <w:tcPr>
                <w:tcW w:w="6858" w:type="dxa"/>
              </w:tcPr>
              <w:p w:rsidR="001B4263" w:rsidRPr="00FF6471" w:rsidRDefault="001B4263" w:rsidP="000F1DF9">
                <w:pPr>
                  <w:jc w:val="right"/>
                  <w:rPr>
                    <w:rFonts w:cs="Times New Roman"/>
                    <w:szCs w:val="24"/>
                  </w:rPr>
                </w:pPr>
                <w:r>
                  <w:rPr>
                    <w:rFonts w:cs="Times New Roman"/>
                    <w:szCs w:val="24"/>
                  </w:rPr>
                  <w:t>Natural Resources &amp; Economic Development</w:t>
                </w:r>
              </w:p>
            </w:tc>
          </w:sdtContent>
        </w:sdt>
      </w:tr>
      <w:tr w:rsidR="001B4263" w:rsidTr="000F1DF9">
        <w:tc>
          <w:tcPr>
            <w:tcW w:w="2718" w:type="dxa"/>
          </w:tcPr>
          <w:p w:rsidR="001B4263" w:rsidRPr="00BC7495" w:rsidRDefault="001B4263" w:rsidP="000F1DF9">
            <w:pPr>
              <w:rPr>
                <w:rFonts w:cs="Times New Roman"/>
                <w:szCs w:val="24"/>
              </w:rPr>
            </w:pPr>
          </w:p>
        </w:tc>
        <w:sdt>
          <w:sdtPr>
            <w:rPr>
              <w:rFonts w:cs="Times New Roman"/>
              <w:szCs w:val="24"/>
            </w:rPr>
            <w:alias w:val="Date"/>
            <w:tag w:val="DateContentControl"/>
            <w:id w:val="1178081906"/>
            <w:lock w:val="sdtLocked"/>
            <w:placeholder>
              <w:docPart w:val="7E2FF560658A47BE8244F325DF359BB6"/>
            </w:placeholder>
            <w:date w:fullDate="2021-05-18T00:00:00Z">
              <w:dateFormat w:val="M/d/yyyy"/>
              <w:lid w:val="en-US"/>
              <w:storeMappedDataAs w:val="dateTime"/>
              <w:calendar w:val="gregorian"/>
            </w:date>
          </w:sdtPr>
          <w:sdtContent>
            <w:tc>
              <w:tcPr>
                <w:tcW w:w="6858" w:type="dxa"/>
              </w:tcPr>
              <w:p w:rsidR="001B4263" w:rsidRPr="00FF6471" w:rsidRDefault="001B4263" w:rsidP="000F1DF9">
                <w:pPr>
                  <w:jc w:val="right"/>
                  <w:rPr>
                    <w:rFonts w:cs="Times New Roman"/>
                    <w:szCs w:val="24"/>
                  </w:rPr>
                </w:pPr>
                <w:r>
                  <w:rPr>
                    <w:rFonts w:cs="Times New Roman"/>
                    <w:szCs w:val="24"/>
                  </w:rPr>
                  <w:t>5/18/2021</w:t>
                </w:r>
              </w:p>
            </w:tc>
          </w:sdtContent>
        </w:sdt>
      </w:tr>
      <w:tr w:rsidR="001B4263" w:rsidTr="000F1DF9">
        <w:tc>
          <w:tcPr>
            <w:tcW w:w="2718" w:type="dxa"/>
          </w:tcPr>
          <w:p w:rsidR="001B4263" w:rsidRPr="00BC7495" w:rsidRDefault="001B4263" w:rsidP="000F1DF9">
            <w:pPr>
              <w:rPr>
                <w:rFonts w:cs="Times New Roman"/>
                <w:szCs w:val="24"/>
              </w:rPr>
            </w:pPr>
          </w:p>
        </w:tc>
        <w:sdt>
          <w:sdtPr>
            <w:rPr>
              <w:rFonts w:cs="Times New Roman"/>
              <w:szCs w:val="24"/>
            </w:rPr>
            <w:alias w:val="BA Version"/>
            <w:tag w:val="BAVersion"/>
            <w:id w:val="-1685590809"/>
            <w:lock w:val="sdtContentLocked"/>
            <w:placeholder>
              <w:docPart w:val="353D464F726E44D7A5255FD7F580D1B8"/>
            </w:placeholder>
          </w:sdtPr>
          <w:sdtContent>
            <w:tc>
              <w:tcPr>
                <w:tcW w:w="6858" w:type="dxa"/>
              </w:tcPr>
              <w:p w:rsidR="001B4263" w:rsidRPr="00FF6471" w:rsidRDefault="001B4263" w:rsidP="000F1DF9">
                <w:pPr>
                  <w:jc w:val="right"/>
                  <w:rPr>
                    <w:rFonts w:cs="Times New Roman"/>
                    <w:szCs w:val="24"/>
                  </w:rPr>
                </w:pPr>
                <w:r>
                  <w:rPr>
                    <w:rFonts w:cs="Times New Roman"/>
                    <w:szCs w:val="24"/>
                  </w:rPr>
                  <w:t>Engrossed</w:t>
                </w:r>
              </w:p>
            </w:tc>
          </w:sdtContent>
        </w:sdt>
      </w:tr>
    </w:tbl>
    <w:p w:rsidR="001B4263" w:rsidRPr="00FF6471" w:rsidRDefault="001B4263" w:rsidP="000F1DF9">
      <w:pPr>
        <w:spacing w:after="0" w:line="240" w:lineRule="auto"/>
        <w:rPr>
          <w:rFonts w:cs="Times New Roman"/>
          <w:szCs w:val="24"/>
        </w:rPr>
      </w:pPr>
    </w:p>
    <w:p w:rsidR="001B4263" w:rsidRPr="00FF6471" w:rsidRDefault="001B4263" w:rsidP="000F1DF9">
      <w:pPr>
        <w:spacing w:after="0" w:line="240" w:lineRule="auto"/>
        <w:rPr>
          <w:rFonts w:cs="Times New Roman"/>
          <w:szCs w:val="24"/>
        </w:rPr>
      </w:pPr>
    </w:p>
    <w:p w:rsidR="001B4263" w:rsidRPr="00FF6471" w:rsidRDefault="001B42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6901C87A93405E8A5978157D4F5DFE"/>
        </w:placeholder>
      </w:sdtPr>
      <w:sdtContent>
        <w:p w:rsidR="001B4263" w:rsidRDefault="001B42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C195F5B0FB440B9AAF456DAF1FF0BC"/>
        </w:placeholder>
      </w:sdtPr>
      <w:sdtContent>
        <w:p w:rsidR="001B4263" w:rsidRDefault="001B4263" w:rsidP="001B4263">
          <w:pPr>
            <w:pStyle w:val="NormalWeb"/>
            <w:spacing w:before="0" w:beforeAutospacing="0" w:after="0" w:afterAutospacing="0"/>
            <w:jc w:val="both"/>
            <w:divId w:val="2041315735"/>
            <w:rPr>
              <w:rFonts w:eastAsia="Times New Roman"/>
              <w:bCs/>
            </w:rPr>
          </w:pPr>
        </w:p>
        <w:p w:rsidR="001B4263" w:rsidRDefault="001B4263" w:rsidP="001B4263">
          <w:pPr>
            <w:pStyle w:val="NormalWeb"/>
            <w:spacing w:before="0" w:beforeAutospacing="0" w:after="0" w:afterAutospacing="0"/>
            <w:jc w:val="both"/>
            <w:divId w:val="2041315735"/>
            <w:rPr>
              <w:color w:val="000000"/>
            </w:rPr>
          </w:pPr>
          <w:r>
            <w:rPr>
              <w:color w:val="000000"/>
            </w:rPr>
            <w:t>Under current Texas law, local hotel occupancy t</w:t>
          </w:r>
          <w:r w:rsidRPr="00282599">
            <w:rPr>
              <w:color w:val="000000"/>
            </w:rPr>
            <w:t>ax (HOT) revenue can be used only to directly promote tourism and the convention/hotel industry. The tri-county area of Pres</w:t>
          </w:r>
          <w:r>
            <w:rPr>
              <w:color w:val="000000"/>
            </w:rPr>
            <w:t>idio, Brewster, and Jeff Davis C</w:t>
          </w:r>
          <w:r w:rsidRPr="00282599">
            <w:rPr>
              <w:color w:val="000000"/>
            </w:rPr>
            <w:t>ounties in the Greater Big Bend Region depend</w:t>
          </w:r>
          <w:r>
            <w:rPr>
              <w:color w:val="000000"/>
            </w:rPr>
            <w:t>s</w:t>
          </w:r>
          <w:r w:rsidRPr="00282599">
            <w:rPr>
              <w:color w:val="000000"/>
            </w:rPr>
            <w:t xml:space="preserve"> on dark skies as a tourist attraction and primary driver of their economy. The tri-county area in the Big Bend Region is designated as a dark sky reserve by the International Dark Sky Association. Dark sky designation is only given when areas are able to meet certain criteria such as standards for typical nighttime conditions and initiatives to increase dark sky compliant lighting. </w:t>
          </w:r>
        </w:p>
        <w:p w:rsidR="001B4263" w:rsidRPr="00282599" w:rsidRDefault="001B4263" w:rsidP="001B4263">
          <w:pPr>
            <w:pStyle w:val="NormalWeb"/>
            <w:spacing w:before="0" w:beforeAutospacing="0" w:after="0" w:afterAutospacing="0"/>
            <w:jc w:val="both"/>
            <w:divId w:val="2041315735"/>
            <w:rPr>
              <w:color w:val="000000"/>
            </w:rPr>
          </w:pPr>
        </w:p>
        <w:p w:rsidR="001B4263" w:rsidRDefault="001B4263" w:rsidP="001B4263">
          <w:pPr>
            <w:pStyle w:val="NormalWeb"/>
            <w:spacing w:before="0" w:beforeAutospacing="0" w:after="0" w:afterAutospacing="0"/>
            <w:jc w:val="both"/>
            <w:divId w:val="2041315735"/>
            <w:rPr>
              <w:color w:val="000000"/>
            </w:rPr>
          </w:pPr>
          <w:r w:rsidRPr="00282599">
            <w:rPr>
              <w:color w:val="000000"/>
            </w:rPr>
            <w:t xml:space="preserve">Current state law only allows municipalities that meet certain geographic and population requirements to use revenue collected from the municipal hotel occupancy tax for the promotion and preservation of dark skies. The tri-county area of the Big Bend Region should also be allowed the same authority to use HOT funds for night sky friendly lighting to help promote tourism and preserve the valuable clear sky that drives economic development in the region. As people continue to find respite in parks and nature, now is the time to plan for future investments in night sky </w:t>
          </w:r>
          <w:r>
            <w:rPr>
              <w:color w:val="000000"/>
            </w:rPr>
            <w:t>infrastructure with HOT funds—</w:t>
          </w:r>
          <w:r w:rsidRPr="00282599">
            <w:rPr>
              <w:color w:val="000000"/>
            </w:rPr>
            <w:t xml:space="preserve">a proactive step that will preserve the night sky as an economic driver and protect our treasured national parks. </w:t>
          </w:r>
        </w:p>
        <w:p w:rsidR="001B4263" w:rsidRPr="00282599" w:rsidRDefault="001B4263" w:rsidP="001B4263">
          <w:pPr>
            <w:pStyle w:val="NormalWeb"/>
            <w:spacing w:before="0" w:beforeAutospacing="0" w:after="0" w:afterAutospacing="0"/>
            <w:jc w:val="both"/>
            <w:divId w:val="2041315735"/>
            <w:rPr>
              <w:color w:val="000000"/>
            </w:rPr>
          </w:pPr>
        </w:p>
        <w:p w:rsidR="001B4263" w:rsidRPr="00282599" w:rsidRDefault="001B4263" w:rsidP="001B4263">
          <w:pPr>
            <w:pStyle w:val="NormalWeb"/>
            <w:spacing w:before="0" w:beforeAutospacing="0" w:after="0" w:afterAutospacing="0"/>
            <w:jc w:val="both"/>
            <w:divId w:val="2041315735"/>
            <w:rPr>
              <w:color w:val="000000"/>
            </w:rPr>
          </w:pPr>
          <w:r w:rsidRPr="00282599">
            <w:rPr>
              <w:color w:val="000000"/>
            </w:rPr>
            <w:t>H</w:t>
          </w:r>
          <w:r>
            <w:rPr>
              <w:color w:val="000000"/>
            </w:rPr>
            <w:t>.</w:t>
          </w:r>
          <w:r w:rsidRPr="00282599">
            <w:rPr>
              <w:color w:val="000000"/>
            </w:rPr>
            <w:t>B</w:t>
          </w:r>
          <w:r>
            <w:rPr>
              <w:color w:val="000000"/>
            </w:rPr>
            <w:t>. 4305 will update the hotel occupancy tax</w:t>
          </w:r>
          <w:r w:rsidRPr="00282599">
            <w:rPr>
              <w:color w:val="000000"/>
            </w:rPr>
            <w:t xml:space="preserve"> code to allow communities and counties of Brewster, Presidio and Jeff Davis to use HOT revenue towards dark sky friendly infrastructure, if they so choose. H</w:t>
          </w:r>
          <w:r>
            <w:rPr>
              <w:color w:val="000000"/>
            </w:rPr>
            <w:t>.</w:t>
          </w:r>
          <w:r w:rsidRPr="00282599">
            <w:rPr>
              <w:color w:val="000000"/>
            </w:rPr>
            <w:t>B</w:t>
          </w:r>
          <w:r>
            <w:rPr>
              <w:color w:val="000000"/>
            </w:rPr>
            <w:t>.</w:t>
          </w:r>
          <w:r w:rsidRPr="00282599">
            <w:rPr>
              <w:color w:val="000000"/>
            </w:rPr>
            <w:t xml:space="preserve"> 4305 wil</w:t>
          </w:r>
          <w:r>
            <w:rPr>
              <w:color w:val="000000"/>
            </w:rPr>
            <w:t>l help provide counties in the greater Big Bend r</w:t>
          </w:r>
          <w:r w:rsidRPr="00282599">
            <w:rPr>
              <w:color w:val="000000"/>
            </w:rPr>
            <w:t>egion with the resources they need to reduce light pollution and sky glow and ultimately preserve dark skies.</w:t>
          </w:r>
        </w:p>
        <w:p w:rsidR="001B4263" w:rsidRPr="00D70925" w:rsidRDefault="001B4263" w:rsidP="001B4263">
          <w:pPr>
            <w:spacing w:after="0" w:line="240" w:lineRule="auto"/>
            <w:jc w:val="both"/>
            <w:rPr>
              <w:rFonts w:eastAsia="Times New Roman" w:cs="Times New Roman"/>
              <w:bCs/>
              <w:szCs w:val="24"/>
            </w:rPr>
          </w:pPr>
        </w:p>
      </w:sdtContent>
    </w:sdt>
    <w:p w:rsidR="001B4263" w:rsidRDefault="001B42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4305 </w:t>
      </w:r>
      <w:bookmarkStart w:id="1" w:name="AmendsCurrentLaw"/>
      <w:bookmarkEnd w:id="1"/>
      <w:r>
        <w:rPr>
          <w:rFonts w:cs="Times New Roman"/>
          <w:szCs w:val="24"/>
        </w:rPr>
        <w:t>amends current law relating to the use of hotel occupancy tax revenue by certain municipalities and counties.</w:t>
      </w:r>
    </w:p>
    <w:p w:rsidR="001B4263" w:rsidRPr="00A9222E" w:rsidRDefault="001B4263" w:rsidP="000F1DF9">
      <w:pPr>
        <w:spacing w:after="0" w:line="240" w:lineRule="auto"/>
        <w:jc w:val="both"/>
        <w:rPr>
          <w:rFonts w:eastAsia="Times New Roman" w:cs="Times New Roman"/>
          <w:szCs w:val="24"/>
        </w:rPr>
      </w:pPr>
    </w:p>
    <w:p w:rsidR="001B4263" w:rsidRPr="005C2A78" w:rsidRDefault="001B42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CB996400D7439EA0F5A7717FE02982"/>
          </w:placeholder>
        </w:sdtPr>
        <w:sdtContent>
          <w:r>
            <w:rPr>
              <w:rFonts w:eastAsia="Times New Roman" w:cs="Times New Roman"/>
              <w:b/>
              <w:szCs w:val="24"/>
              <w:u w:val="single"/>
            </w:rPr>
            <w:t>RULEMAKING AUTHORITY</w:t>
          </w:r>
        </w:sdtContent>
      </w:sdt>
    </w:p>
    <w:p w:rsidR="001B4263" w:rsidRPr="006529C4" w:rsidRDefault="001B4263" w:rsidP="00774EC7">
      <w:pPr>
        <w:spacing w:after="0" w:line="240" w:lineRule="auto"/>
        <w:jc w:val="both"/>
        <w:rPr>
          <w:rFonts w:cs="Times New Roman"/>
          <w:szCs w:val="24"/>
        </w:rPr>
      </w:pPr>
    </w:p>
    <w:p w:rsidR="001B4263" w:rsidRPr="006529C4" w:rsidRDefault="001B426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4263" w:rsidRPr="006529C4" w:rsidRDefault="001B4263" w:rsidP="00774EC7">
      <w:pPr>
        <w:spacing w:after="0" w:line="240" w:lineRule="auto"/>
        <w:jc w:val="both"/>
        <w:rPr>
          <w:rFonts w:cs="Times New Roman"/>
          <w:szCs w:val="24"/>
        </w:rPr>
      </w:pPr>
    </w:p>
    <w:p w:rsidR="001B4263" w:rsidRPr="005C2A78" w:rsidRDefault="001B42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1B7079ABE647E6AF9758293D96884C"/>
          </w:placeholder>
        </w:sdtPr>
        <w:sdtContent>
          <w:r>
            <w:rPr>
              <w:rFonts w:eastAsia="Times New Roman" w:cs="Times New Roman"/>
              <w:b/>
              <w:szCs w:val="24"/>
              <w:u w:val="single"/>
            </w:rPr>
            <w:t>SECTION BY SECTION ANALYSIS</w:t>
          </w:r>
        </w:sdtContent>
      </w:sdt>
    </w:p>
    <w:p w:rsidR="001B4263" w:rsidRPr="005C2A78" w:rsidRDefault="001B4263" w:rsidP="000F1DF9">
      <w:pPr>
        <w:spacing w:after="0" w:line="240" w:lineRule="auto"/>
        <w:jc w:val="both"/>
        <w:rPr>
          <w:rFonts w:eastAsia="Times New Roman" w:cs="Times New Roman"/>
          <w:szCs w:val="24"/>
        </w:rPr>
      </w:pPr>
    </w:p>
    <w:p w:rsidR="001B4263" w:rsidRPr="00A9222E" w:rsidRDefault="001B4263" w:rsidP="00C57846">
      <w:pPr>
        <w:spacing w:after="0" w:line="240" w:lineRule="auto"/>
        <w:jc w:val="both"/>
        <w:rPr>
          <w:rFonts w:eastAsia="Times New Roman" w:cs="Times New Roman"/>
          <w:szCs w:val="24"/>
        </w:rPr>
      </w:pPr>
      <w:r w:rsidRPr="00A9222E">
        <w:rPr>
          <w:rFonts w:eastAsia="Times New Roman" w:cs="Times New Roman"/>
          <w:szCs w:val="24"/>
        </w:rPr>
        <w:t>SECTION 1. Amends Section 351.10692, Tax Code, by amending Subsections (a) and (c) and adding Subsection (e), as follows:</w:t>
      </w:r>
    </w:p>
    <w:p w:rsidR="001B4263" w:rsidRPr="00A9222E" w:rsidRDefault="001B4263" w:rsidP="00C57846">
      <w:pPr>
        <w:spacing w:after="0" w:line="240" w:lineRule="auto"/>
        <w:jc w:val="both"/>
        <w:rPr>
          <w:rFonts w:eastAsia="Times New Roman" w:cs="Times New Roman"/>
          <w:szCs w:val="24"/>
        </w:rPr>
      </w:pPr>
    </w:p>
    <w:p w:rsidR="001B4263" w:rsidRPr="00A9222E" w:rsidRDefault="001B4263" w:rsidP="00C57846">
      <w:pPr>
        <w:spacing w:after="0" w:line="240" w:lineRule="auto"/>
        <w:ind w:left="720"/>
        <w:jc w:val="both"/>
        <w:rPr>
          <w:rFonts w:eastAsia="Times New Roman" w:cs="Times New Roman"/>
          <w:szCs w:val="24"/>
        </w:rPr>
      </w:pPr>
      <w:r w:rsidRPr="00A9222E">
        <w:rPr>
          <w:rFonts w:eastAsia="Times New Roman" w:cs="Times New Roman"/>
          <w:szCs w:val="24"/>
        </w:rPr>
        <w:t>(a) Provides that Section 351.10692</w:t>
      </w:r>
      <w:r>
        <w:rPr>
          <w:rFonts w:eastAsia="Times New Roman" w:cs="Times New Roman"/>
          <w:szCs w:val="24"/>
        </w:rPr>
        <w:t xml:space="preserve"> (Allocation of Revenue: Certain Municipalities)</w:t>
      </w:r>
      <w:r w:rsidRPr="00A9222E">
        <w:rPr>
          <w:rFonts w:eastAsia="Times New Roman" w:cs="Times New Roman"/>
          <w:szCs w:val="24"/>
        </w:rPr>
        <w:t xml:space="preserve"> applies only to:</w:t>
      </w:r>
    </w:p>
    <w:p w:rsidR="001B4263" w:rsidRPr="00A9222E" w:rsidRDefault="001B4263" w:rsidP="00C57846">
      <w:pPr>
        <w:spacing w:after="0" w:line="240" w:lineRule="auto"/>
        <w:ind w:left="720"/>
        <w:jc w:val="both"/>
        <w:rPr>
          <w:rFonts w:eastAsia="Times New Roman" w:cs="Times New Roman"/>
          <w:szCs w:val="24"/>
        </w:rPr>
      </w:pPr>
    </w:p>
    <w:p w:rsidR="001B4263" w:rsidRPr="00A9222E" w:rsidRDefault="001B4263" w:rsidP="00C57846">
      <w:pPr>
        <w:spacing w:after="0" w:line="240" w:lineRule="auto"/>
        <w:ind w:left="1440"/>
        <w:jc w:val="both"/>
        <w:rPr>
          <w:rFonts w:eastAsia="Times New Roman" w:cs="Times New Roman"/>
          <w:szCs w:val="24"/>
        </w:rPr>
      </w:pPr>
      <w:r w:rsidRPr="00A9222E">
        <w:rPr>
          <w:rFonts w:eastAsia="Times New Roman" w:cs="Times New Roman"/>
          <w:szCs w:val="24"/>
        </w:rPr>
        <w:t>(1) creates this subdivision from existing text and makes nonsubstantive changes;</w:t>
      </w:r>
    </w:p>
    <w:p w:rsidR="001B4263" w:rsidRPr="00A9222E" w:rsidRDefault="001B4263" w:rsidP="00C57846">
      <w:pPr>
        <w:spacing w:after="0" w:line="240" w:lineRule="auto"/>
        <w:ind w:left="1440"/>
        <w:jc w:val="both"/>
        <w:rPr>
          <w:rFonts w:eastAsia="Times New Roman" w:cs="Times New Roman"/>
          <w:szCs w:val="24"/>
        </w:rPr>
      </w:pPr>
    </w:p>
    <w:p w:rsidR="001B4263" w:rsidRPr="00A9222E" w:rsidRDefault="001B4263" w:rsidP="00C57846">
      <w:pPr>
        <w:spacing w:after="0" w:line="240" w:lineRule="auto"/>
        <w:ind w:left="1440"/>
        <w:jc w:val="both"/>
        <w:rPr>
          <w:rFonts w:eastAsia="Times New Roman" w:cs="Times New Roman"/>
          <w:szCs w:val="24"/>
        </w:rPr>
      </w:pPr>
      <w:r w:rsidRPr="00A9222E">
        <w:rPr>
          <w:rFonts w:eastAsia="Times New Roman" w:cs="Times New Roman"/>
          <w:szCs w:val="24"/>
        </w:rPr>
        <w:t>(2) a municipality located in a county with a total area of more than 6,000 square miles; and</w:t>
      </w:r>
    </w:p>
    <w:p w:rsidR="001B4263" w:rsidRPr="00A9222E" w:rsidRDefault="001B4263" w:rsidP="00C57846">
      <w:pPr>
        <w:spacing w:after="0" w:line="240" w:lineRule="auto"/>
        <w:ind w:left="1440"/>
        <w:jc w:val="both"/>
        <w:rPr>
          <w:rFonts w:eastAsia="Times New Roman" w:cs="Times New Roman"/>
          <w:szCs w:val="24"/>
        </w:rPr>
      </w:pPr>
    </w:p>
    <w:p w:rsidR="001B4263" w:rsidRDefault="001B4263" w:rsidP="00C57846">
      <w:pPr>
        <w:spacing w:after="0" w:line="240" w:lineRule="auto"/>
        <w:ind w:left="1440"/>
        <w:jc w:val="both"/>
        <w:rPr>
          <w:rFonts w:eastAsia="Times New Roman" w:cs="Times New Roman"/>
          <w:szCs w:val="24"/>
        </w:rPr>
      </w:pPr>
      <w:r w:rsidRPr="00A9222E">
        <w:rPr>
          <w:rFonts w:eastAsia="Times New Roman" w:cs="Times New Roman"/>
          <w:szCs w:val="24"/>
        </w:rPr>
        <w:t>(3) a municipality located in a county with a total area of more than 3,850 square miles but less than 4,000 square miles.</w:t>
      </w:r>
    </w:p>
    <w:p w:rsidR="001B4263" w:rsidRDefault="001B4263" w:rsidP="00C57846">
      <w:pPr>
        <w:spacing w:after="0" w:line="240" w:lineRule="auto"/>
        <w:jc w:val="both"/>
        <w:rPr>
          <w:rFonts w:eastAsia="Times New Roman" w:cs="Times New Roman"/>
          <w:szCs w:val="24"/>
        </w:rPr>
      </w:pPr>
    </w:p>
    <w:p w:rsidR="001B4263" w:rsidRPr="00A9222E" w:rsidRDefault="001B4263" w:rsidP="00C57846">
      <w:pPr>
        <w:spacing w:after="0" w:line="240" w:lineRule="auto"/>
        <w:ind w:left="720"/>
        <w:jc w:val="both"/>
        <w:rPr>
          <w:rFonts w:eastAsia="Times New Roman" w:cs="Times New Roman"/>
          <w:szCs w:val="24"/>
        </w:rPr>
      </w:pPr>
      <w:r w:rsidRPr="00A9222E">
        <w:rPr>
          <w:rFonts w:eastAsia="Times New Roman" w:cs="Times New Roman"/>
          <w:szCs w:val="24"/>
        </w:rPr>
        <w:t>(c) Provides that a municipality that uses revenue from the municipal hotel occupancy tax for a purpose described by Subsection (b)</w:t>
      </w:r>
      <w:r w:rsidRPr="00A9222E">
        <w:t xml:space="preserve"> </w:t>
      </w:r>
      <w:r w:rsidRPr="00A9222E">
        <w:rPr>
          <w:rFonts w:eastAsia="Times New Roman" w:cs="Times New Roman"/>
          <w:szCs w:val="24"/>
        </w:rPr>
        <w:t>(relating to authorizing certain municipalities to use revenue from the municipal hotel occupancy tax for the promotion and preservation of dark skies):</w:t>
      </w:r>
    </w:p>
    <w:p w:rsidR="001B4263" w:rsidRPr="00A9222E" w:rsidRDefault="001B4263" w:rsidP="00C57846">
      <w:pPr>
        <w:spacing w:after="0" w:line="240" w:lineRule="auto"/>
        <w:ind w:left="1440"/>
        <w:jc w:val="both"/>
        <w:rPr>
          <w:rFonts w:eastAsia="Times New Roman" w:cs="Times New Roman"/>
          <w:szCs w:val="24"/>
        </w:rPr>
      </w:pPr>
    </w:p>
    <w:p w:rsidR="001B4263" w:rsidRPr="00A9222E" w:rsidRDefault="001B4263" w:rsidP="00C57846">
      <w:pPr>
        <w:spacing w:after="0" w:line="240" w:lineRule="auto"/>
        <w:ind w:left="1440"/>
        <w:jc w:val="both"/>
        <w:rPr>
          <w:rFonts w:eastAsia="Times New Roman" w:cs="Times New Roman"/>
          <w:szCs w:val="24"/>
        </w:rPr>
      </w:pPr>
      <w:r w:rsidRPr="00A9222E">
        <w:rPr>
          <w:rFonts w:eastAsia="Times New Roman" w:cs="Times New Roman"/>
          <w:szCs w:val="24"/>
        </w:rPr>
        <w:t>(1) is required to make a good-faith estimate based on reasonable documentation of the annual amount of area hotel revenue attributable to dark skies related events and activities, rather than is required to determine the amount of area hotel revenue attributable to dark skies related events and activities for five years after the date the municipality first uses hotel occupancy tax revenue for a purpose described by Subsection (b); and</w:t>
      </w:r>
    </w:p>
    <w:p w:rsidR="001B4263" w:rsidRPr="00A9222E" w:rsidRDefault="001B4263" w:rsidP="00C57846">
      <w:pPr>
        <w:spacing w:after="0" w:line="240" w:lineRule="auto"/>
        <w:ind w:left="1440"/>
        <w:jc w:val="both"/>
        <w:rPr>
          <w:rFonts w:eastAsia="Times New Roman" w:cs="Times New Roman"/>
          <w:szCs w:val="24"/>
        </w:rPr>
      </w:pPr>
    </w:p>
    <w:p w:rsidR="001B4263" w:rsidRDefault="001B4263" w:rsidP="00C57846">
      <w:pPr>
        <w:spacing w:after="0" w:line="240" w:lineRule="auto"/>
        <w:ind w:left="1440"/>
        <w:jc w:val="both"/>
        <w:rPr>
          <w:rFonts w:eastAsia="Times New Roman" w:cs="Times New Roman"/>
          <w:szCs w:val="24"/>
        </w:rPr>
      </w:pPr>
      <w:r w:rsidRPr="00A9222E">
        <w:rPr>
          <w:rFonts w:eastAsia="Times New Roman" w:cs="Times New Roman"/>
          <w:szCs w:val="24"/>
        </w:rPr>
        <w:t>(2) is prohibited from spending municipal hotel occupancy tax revenue for the purposes described by Subsection (b) in an annual amount, rather than a total amount, that exceeds the amount determined under Subdivision (1).</w:t>
      </w:r>
    </w:p>
    <w:p w:rsidR="001B4263" w:rsidRDefault="001B4263" w:rsidP="00C57846">
      <w:pPr>
        <w:spacing w:after="0" w:line="240" w:lineRule="auto"/>
        <w:jc w:val="both"/>
        <w:rPr>
          <w:rFonts w:eastAsia="Times New Roman" w:cs="Times New Roman"/>
          <w:szCs w:val="24"/>
        </w:rPr>
      </w:pPr>
    </w:p>
    <w:p w:rsidR="001B4263" w:rsidRDefault="001B4263" w:rsidP="00C57846">
      <w:pPr>
        <w:spacing w:after="0" w:line="240" w:lineRule="auto"/>
        <w:ind w:left="720"/>
        <w:jc w:val="both"/>
        <w:rPr>
          <w:rFonts w:eastAsia="Times New Roman" w:cs="Times New Roman"/>
          <w:szCs w:val="24"/>
        </w:rPr>
      </w:pPr>
      <w:r w:rsidRPr="00A9222E">
        <w:rPr>
          <w:rFonts w:eastAsia="Times New Roman" w:cs="Times New Roman"/>
          <w:szCs w:val="24"/>
        </w:rPr>
        <w:t>(e) Prohibits a municipality that uses municipal hotel occupancy tax revenue under this section from reducing the percentage of revenue from that tax allocated for a purpose described by Section 351.101(a)(3)</w:t>
      </w:r>
      <w:r>
        <w:rPr>
          <w:rFonts w:eastAsia="Times New Roman" w:cs="Times New Roman"/>
          <w:szCs w:val="24"/>
        </w:rPr>
        <w:t xml:space="preserve"> </w:t>
      </w:r>
      <w:r w:rsidRPr="00A9222E">
        <w:rPr>
          <w:rFonts w:eastAsia="Times New Roman" w:cs="Times New Roman"/>
          <w:szCs w:val="24"/>
        </w:rPr>
        <w:t xml:space="preserve">(relating to authorizing the revenue from municipal hotel occupancy taxes to be used for advertising and conducting solicitations and promotional programs to attract </w:t>
      </w:r>
      <w:r>
        <w:rPr>
          <w:rFonts w:eastAsia="Times New Roman" w:cs="Times New Roman"/>
          <w:szCs w:val="24"/>
        </w:rPr>
        <w:t>tourism to a municipality</w:t>
      </w:r>
      <w:r w:rsidRPr="00A9222E">
        <w:rPr>
          <w:rFonts w:eastAsia="Times New Roman" w:cs="Times New Roman"/>
          <w:szCs w:val="24"/>
        </w:rPr>
        <w:t>) to a percentage that is less than the average percentage of the revenue from that tax allocated by the municipality for the purpose described by Section 351.101(a)(3) during the 36-month period preceding the date the municipality begins using revenue for a purpose described by this section.</w:t>
      </w:r>
    </w:p>
    <w:p w:rsidR="001B4263" w:rsidRDefault="001B4263" w:rsidP="00C57846">
      <w:pPr>
        <w:spacing w:after="0" w:line="240" w:lineRule="auto"/>
        <w:jc w:val="both"/>
        <w:rPr>
          <w:rFonts w:eastAsia="Times New Roman" w:cs="Times New Roman"/>
          <w:szCs w:val="24"/>
        </w:rPr>
      </w:pPr>
    </w:p>
    <w:p w:rsidR="001B4263" w:rsidRPr="00A9222E" w:rsidRDefault="001B4263" w:rsidP="00C57846">
      <w:pPr>
        <w:spacing w:after="0" w:line="240" w:lineRule="auto"/>
        <w:jc w:val="both"/>
        <w:rPr>
          <w:rFonts w:eastAsia="Times New Roman" w:cs="Times New Roman"/>
          <w:szCs w:val="24"/>
        </w:rPr>
      </w:pPr>
      <w:r w:rsidRPr="00A9222E">
        <w:rPr>
          <w:rFonts w:eastAsia="Times New Roman" w:cs="Times New Roman"/>
          <w:szCs w:val="24"/>
        </w:rPr>
        <w:t>SECTION 2. Amends Section 352.102, Tax Code, by amending Subsection (c) and adding Subsection (d), as follows:</w:t>
      </w:r>
    </w:p>
    <w:p w:rsidR="001B4263" w:rsidRPr="00A9222E" w:rsidRDefault="001B4263" w:rsidP="00C57846">
      <w:pPr>
        <w:spacing w:after="0" w:line="240" w:lineRule="auto"/>
        <w:jc w:val="both"/>
        <w:rPr>
          <w:rFonts w:eastAsia="Times New Roman" w:cs="Times New Roman"/>
          <w:szCs w:val="24"/>
        </w:rPr>
      </w:pPr>
    </w:p>
    <w:p w:rsidR="001B4263" w:rsidRPr="00A9222E" w:rsidRDefault="001B4263" w:rsidP="00C57846">
      <w:pPr>
        <w:spacing w:after="0" w:line="240" w:lineRule="auto"/>
        <w:ind w:left="720"/>
        <w:jc w:val="both"/>
        <w:rPr>
          <w:rFonts w:eastAsia="Times New Roman" w:cs="Times New Roman"/>
          <w:szCs w:val="24"/>
        </w:rPr>
      </w:pPr>
      <w:r>
        <w:rPr>
          <w:rFonts w:eastAsia="Times New Roman" w:cs="Times New Roman"/>
          <w:szCs w:val="24"/>
        </w:rPr>
        <w:t xml:space="preserve">(c) Provides that a </w:t>
      </w:r>
      <w:r w:rsidRPr="00A9222E">
        <w:rPr>
          <w:rFonts w:eastAsia="Times New Roman" w:cs="Times New Roman"/>
          <w:szCs w:val="24"/>
        </w:rPr>
        <w:t>county that borders the Republic of Mexico and that is further described by Section 352.002(a)(14)</w:t>
      </w:r>
      <w:r>
        <w:rPr>
          <w:rFonts w:eastAsia="Times New Roman" w:cs="Times New Roman"/>
          <w:szCs w:val="24"/>
        </w:rPr>
        <w:t xml:space="preserve"> (relating to authorizing the commissioners court of a county </w:t>
      </w:r>
      <w:r w:rsidRPr="00A9222E">
        <w:rPr>
          <w:rFonts w:eastAsia="Times New Roman" w:cs="Times New Roman"/>
          <w:szCs w:val="24"/>
        </w:rPr>
        <w:t>that borders the United Mexican States and in which there is located a national park of more than 400,000 acres</w:t>
      </w:r>
      <w:r>
        <w:rPr>
          <w:rFonts w:eastAsia="Times New Roman" w:cs="Times New Roman"/>
          <w:szCs w:val="24"/>
        </w:rPr>
        <w:t xml:space="preserve"> to impose county hotel occupancy taxes)</w:t>
      </w:r>
      <w:r w:rsidRPr="00A9222E">
        <w:rPr>
          <w:rFonts w:eastAsia="Times New Roman" w:cs="Times New Roman"/>
          <w:szCs w:val="24"/>
        </w:rPr>
        <w:t>:</w:t>
      </w:r>
    </w:p>
    <w:p w:rsidR="001B4263" w:rsidRPr="00A9222E" w:rsidRDefault="001B4263" w:rsidP="00C57846">
      <w:pPr>
        <w:spacing w:after="0" w:line="240" w:lineRule="auto"/>
        <w:jc w:val="both"/>
        <w:rPr>
          <w:rFonts w:eastAsia="Times New Roman" w:cs="Times New Roman"/>
          <w:szCs w:val="24"/>
        </w:rPr>
      </w:pPr>
    </w:p>
    <w:p w:rsidR="001B4263" w:rsidRPr="00A9222E" w:rsidRDefault="001B4263" w:rsidP="00C57846">
      <w:pPr>
        <w:spacing w:after="0" w:line="240" w:lineRule="auto"/>
        <w:ind w:left="1440"/>
        <w:jc w:val="both"/>
        <w:rPr>
          <w:rFonts w:eastAsia="Times New Roman" w:cs="Times New Roman"/>
          <w:szCs w:val="24"/>
        </w:rPr>
      </w:pPr>
      <w:r w:rsidRPr="00A9222E">
        <w:rPr>
          <w:rFonts w:eastAsia="Times New Roman" w:cs="Times New Roman"/>
          <w:szCs w:val="24"/>
        </w:rPr>
        <w:t xml:space="preserve">(1) creates this subdivision from existing text and makes </w:t>
      </w:r>
      <w:r>
        <w:rPr>
          <w:rFonts w:eastAsia="Times New Roman" w:cs="Times New Roman"/>
          <w:szCs w:val="24"/>
        </w:rPr>
        <w:t>a nonsubstantive change</w:t>
      </w:r>
      <w:r w:rsidRPr="00A9222E">
        <w:rPr>
          <w:rFonts w:eastAsia="Times New Roman" w:cs="Times New Roman"/>
          <w:szCs w:val="24"/>
        </w:rPr>
        <w:t>; and</w:t>
      </w:r>
    </w:p>
    <w:p w:rsidR="001B4263" w:rsidRPr="00A9222E" w:rsidRDefault="001B4263" w:rsidP="00C57846">
      <w:pPr>
        <w:spacing w:after="0" w:line="240" w:lineRule="auto"/>
        <w:ind w:left="1440"/>
        <w:jc w:val="both"/>
        <w:rPr>
          <w:rFonts w:eastAsia="Times New Roman" w:cs="Times New Roman"/>
          <w:szCs w:val="24"/>
        </w:rPr>
      </w:pPr>
    </w:p>
    <w:p w:rsidR="001B4263" w:rsidRDefault="001B4263" w:rsidP="00C57846">
      <w:pPr>
        <w:spacing w:after="0" w:line="240" w:lineRule="auto"/>
        <w:ind w:left="1440"/>
        <w:jc w:val="both"/>
        <w:rPr>
          <w:rFonts w:eastAsia="Times New Roman" w:cs="Times New Roman"/>
          <w:szCs w:val="24"/>
        </w:rPr>
      </w:pPr>
      <w:r w:rsidRPr="00A9222E">
        <w:rPr>
          <w:rFonts w:eastAsia="Times New Roman" w:cs="Times New Roman"/>
          <w:szCs w:val="24"/>
        </w:rPr>
        <w:t xml:space="preserve">(2) is authorized to use revenue from the tax imposed under </w:t>
      </w:r>
      <w:r>
        <w:rPr>
          <w:rFonts w:eastAsia="Times New Roman" w:cs="Times New Roman"/>
          <w:szCs w:val="24"/>
        </w:rPr>
        <w:t>Chapter 352 (County Hotel Occupancy Taxes)</w:t>
      </w:r>
      <w:r w:rsidRPr="00A9222E">
        <w:rPr>
          <w:rFonts w:eastAsia="Times New Roman" w:cs="Times New Roman"/>
          <w:szCs w:val="24"/>
        </w:rPr>
        <w:t xml:space="preserve"> in the same manner that a municipality to which Section 351.10692 applies </w:t>
      </w:r>
      <w:r>
        <w:rPr>
          <w:rFonts w:eastAsia="Times New Roman" w:cs="Times New Roman"/>
          <w:szCs w:val="24"/>
        </w:rPr>
        <w:t>is authorized to</w:t>
      </w:r>
      <w:r w:rsidRPr="00A9222E">
        <w:rPr>
          <w:rFonts w:eastAsia="Times New Roman" w:cs="Times New Roman"/>
          <w:szCs w:val="24"/>
        </w:rPr>
        <w:t xml:space="preserve"> use revenue from the municipal hotel occupancy tax under that section.</w:t>
      </w:r>
    </w:p>
    <w:p w:rsidR="001B4263" w:rsidRDefault="001B4263" w:rsidP="00C57846">
      <w:pPr>
        <w:spacing w:after="0" w:line="240" w:lineRule="auto"/>
        <w:jc w:val="both"/>
        <w:rPr>
          <w:rFonts w:eastAsia="Times New Roman" w:cs="Times New Roman"/>
          <w:szCs w:val="24"/>
        </w:rPr>
      </w:pPr>
    </w:p>
    <w:p w:rsidR="001B4263" w:rsidRPr="00A9222E" w:rsidRDefault="001B4263" w:rsidP="00C57846">
      <w:pPr>
        <w:spacing w:after="0" w:line="240" w:lineRule="auto"/>
        <w:ind w:left="720"/>
        <w:jc w:val="both"/>
        <w:rPr>
          <w:rFonts w:eastAsia="Times New Roman" w:cs="Times New Roman"/>
          <w:szCs w:val="24"/>
        </w:rPr>
      </w:pPr>
      <w:r w:rsidRPr="00A9222E">
        <w:rPr>
          <w:rFonts w:eastAsia="Times New Roman" w:cs="Times New Roman"/>
          <w:szCs w:val="24"/>
        </w:rPr>
        <w:t>(d) Authorizes a county that borders the United Mexican States and that is further described by Section 352.002(a)(7)</w:t>
      </w:r>
      <w:r>
        <w:rPr>
          <w:rFonts w:eastAsia="Times New Roman" w:cs="Times New Roman"/>
          <w:szCs w:val="24"/>
        </w:rPr>
        <w:t xml:space="preserve"> (relating to authorizing the commissioners court of </w:t>
      </w:r>
      <w:r w:rsidRPr="00A9222E">
        <w:rPr>
          <w:rFonts w:eastAsia="Times New Roman" w:cs="Times New Roman"/>
          <w:szCs w:val="24"/>
        </w:rPr>
        <w:t>a county that has a population of less than 5,000, that borders the United Mexican States, and in which there</w:t>
      </w:r>
      <w:r>
        <w:rPr>
          <w:rFonts w:eastAsia="Times New Roman" w:cs="Times New Roman"/>
          <w:szCs w:val="24"/>
        </w:rPr>
        <w:t xml:space="preserve"> is located a major observatory to impose county hotel occupancy taxes)</w:t>
      </w:r>
      <w:r w:rsidRPr="00A9222E">
        <w:rPr>
          <w:rFonts w:eastAsia="Times New Roman" w:cs="Times New Roman"/>
          <w:szCs w:val="24"/>
        </w:rPr>
        <w:t xml:space="preserve"> to use revenue from the tax imposed under this chapter in the same manner that a municipality to which Section 351.10692 applies </w:t>
      </w:r>
      <w:r>
        <w:rPr>
          <w:rFonts w:eastAsia="Times New Roman" w:cs="Times New Roman"/>
          <w:szCs w:val="24"/>
        </w:rPr>
        <w:t>is authorized to</w:t>
      </w:r>
      <w:r w:rsidRPr="00A9222E">
        <w:rPr>
          <w:rFonts w:eastAsia="Times New Roman" w:cs="Times New Roman"/>
          <w:szCs w:val="24"/>
        </w:rPr>
        <w:t xml:space="preserve"> use revenue from the municipal hotel occupancy tax under that section.</w:t>
      </w:r>
    </w:p>
    <w:p w:rsidR="001B4263" w:rsidRPr="00A9222E" w:rsidRDefault="001B4263" w:rsidP="00C57846">
      <w:pPr>
        <w:spacing w:after="0" w:line="240" w:lineRule="auto"/>
        <w:jc w:val="both"/>
        <w:rPr>
          <w:rFonts w:eastAsia="Times New Roman" w:cs="Times New Roman"/>
          <w:szCs w:val="24"/>
        </w:rPr>
      </w:pPr>
    </w:p>
    <w:p w:rsidR="001B4263" w:rsidRPr="00A9222E" w:rsidRDefault="001B4263" w:rsidP="00C57846">
      <w:pPr>
        <w:spacing w:after="0" w:line="240" w:lineRule="auto"/>
        <w:jc w:val="both"/>
        <w:rPr>
          <w:rFonts w:eastAsia="Times New Roman" w:cs="Times New Roman"/>
          <w:szCs w:val="24"/>
        </w:rPr>
      </w:pPr>
      <w:r w:rsidRPr="00A9222E">
        <w:rPr>
          <w:rFonts w:eastAsia="Times New Roman" w:cs="Times New Roman"/>
          <w:szCs w:val="24"/>
        </w:rPr>
        <w:t>SECTION 3. Repealer: Section 351.1035</w:t>
      </w:r>
      <w:r>
        <w:rPr>
          <w:rFonts w:eastAsia="Times New Roman" w:cs="Times New Roman"/>
          <w:szCs w:val="24"/>
        </w:rPr>
        <w:t xml:space="preserve"> (Allocation of Revenue: Certain Municipalities in Border Counties)</w:t>
      </w:r>
      <w:r w:rsidRPr="00A9222E">
        <w:rPr>
          <w:rFonts w:eastAsia="Times New Roman" w:cs="Times New Roman"/>
          <w:szCs w:val="24"/>
        </w:rPr>
        <w:t>, Tax Code.</w:t>
      </w:r>
    </w:p>
    <w:p w:rsidR="001B4263" w:rsidRPr="00A9222E" w:rsidRDefault="001B4263" w:rsidP="00C57846">
      <w:pPr>
        <w:spacing w:after="0" w:line="240" w:lineRule="auto"/>
        <w:jc w:val="both"/>
        <w:rPr>
          <w:rFonts w:eastAsia="Times New Roman" w:cs="Times New Roman"/>
          <w:szCs w:val="24"/>
        </w:rPr>
      </w:pPr>
    </w:p>
    <w:p w:rsidR="001B4263" w:rsidRPr="00C8671F" w:rsidRDefault="001B4263" w:rsidP="00C57846">
      <w:pPr>
        <w:spacing w:after="0" w:line="240" w:lineRule="auto"/>
        <w:jc w:val="both"/>
        <w:rPr>
          <w:rFonts w:eastAsia="Times New Roman" w:cs="Times New Roman"/>
          <w:szCs w:val="24"/>
        </w:rPr>
      </w:pPr>
      <w:r w:rsidRPr="00A9222E">
        <w:rPr>
          <w:rFonts w:eastAsia="Times New Roman" w:cs="Times New Roman"/>
          <w:szCs w:val="24"/>
        </w:rPr>
        <w:t>SECTION 4. Effective date: upon passage or September 1, 2021.</w:t>
      </w:r>
    </w:p>
    <w:sectPr w:rsidR="001B426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BD" w:rsidRDefault="00E329BD" w:rsidP="000F1DF9">
      <w:pPr>
        <w:spacing w:after="0" w:line="240" w:lineRule="auto"/>
      </w:pPr>
      <w:r>
        <w:separator/>
      </w:r>
    </w:p>
  </w:endnote>
  <w:endnote w:type="continuationSeparator" w:id="0">
    <w:p w:rsidR="00E329BD" w:rsidRDefault="00E329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29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426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B4263">
                <w:rPr>
                  <w:sz w:val="20"/>
                  <w:szCs w:val="20"/>
                </w:rPr>
                <w:t>H.B. 4305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B426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29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42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426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BD" w:rsidRDefault="00E329BD" w:rsidP="000F1DF9">
      <w:pPr>
        <w:spacing w:after="0" w:line="240" w:lineRule="auto"/>
      </w:pPr>
      <w:r>
        <w:separator/>
      </w:r>
    </w:p>
  </w:footnote>
  <w:footnote w:type="continuationSeparator" w:id="0">
    <w:p w:rsidR="00E329BD" w:rsidRDefault="00E329B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426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9BD"/>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601AB"/>
  <w15:docId w15:val="{8CEC9D0C-546A-4871-BA5B-D7474E6A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42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3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FF9530644E408CA13F2EE399D7DFA2"/>
        <w:category>
          <w:name w:val="General"/>
          <w:gallery w:val="placeholder"/>
        </w:category>
        <w:types>
          <w:type w:val="bbPlcHdr"/>
        </w:types>
        <w:behaviors>
          <w:behavior w:val="content"/>
        </w:behaviors>
        <w:guid w:val="{E89E2B10-86D8-4A72-BA9E-31F9675DA431}"/>
      </w:docPartPr>
      <w:docPartBody>
        <w:p w:rsidR="00000000" w:rsidRDefault="00B6700A"/>
      </w:docPartBody>
    </w:docPart>
    <w:docPart>
      <w:docPartPr>
        <w:name w:val="AF4B0DF05E59464DA81BFDF996740A0C"/>
        <w:category>
          <w:name w:val="General"/>
          <w:gallery w:val="placeholder"/>
        </w:category>
        <w:types>
          <w:type w:val="bbPlcHdr"/>
        </w:types>
        <w:behaviors>
          <w:behavior w:val="content"/>
        </w:behaviors>
        <w:guid w:val="{D4CB7B37-036B-47C5-B1D1-CA12F06140B2}"/>
      </w:docPartPr>
      <w:docPartBody>
        <w:p w:rsidR="00000000" w:rsidRDefault="00B6700A"/>
      </w:docPartBody>
    </w:docPart>
    <w:docPart>
      <w:docPartPr>
        <w:name w:val="6CFE1F9525A740AFA1CC1E17FFDCD122"/>
        <w:category>
          <w:name w:val="General"/>
          <w:gallery w:val="placeholder"/>
        </w:category>
        <w:types>
          <w:type w:val="bbPlcHdr"/>
        </w:types>
        <w:behaviors>
          <w:behavior w:val="content"/>
        </w:behaviors>
        <w:guid w:val="{19F62215-6819-45B3-A8C6-9BB219AC6FFB}"/>
      </w:docPartPr>
      <w:docPartBody>
        <w:p w:rsidR="00000000" w:rsidRDefault="00B6700A"/>
      </w:docPartBody>
    </w:docPart>
    <w:docPart>
      <w:docPartPr>
        <w:name w:val="EA2FB07C5F4C45699637DEE021B2E36E"/>
        <w:category>
          <w:name w:val="General"/>
          <w:gallery w:val="placeholder"/>
        </w:category>
        <w:types>
          <w:type w:val="bbPlcHdr"/>
        </w:types>
        <w:behaviors>
          <w:behavior w:val="content"/>
        </w:behaviors>
        <w:guid w:val="{0B268F91-B58A-4940-9BF6-135BB19D570E}"/>
      </w:docPartPr>
      <w:docPartBody>
        <w:p w:rsidR="00000000" w:rsidRDefault="00B6700A"/>
      </w:docPartBody>
    </w:docPart>
    <w:docPart>
      <w:docPartPr>
        <w:name w:val="3E7D2FAA1EBC475EA69137219E9D658B"/>
        <w:category>
          <w:name w:val="General"/>
          <w:gallery w:val="placeholder"/>
        </w:category>
        <w:types>
          <w:type w:val="bbPlcHdr"/>
        </w:types>
        <w:behaviors>
          <w:behavior w:val="content"/>
        </w:behaviors>
        <w:guid w:val="{D8319776-EE28-42B8-AD35-E7D586B032AF}"/>
      </w:docPartPr>
      <w:docPartBody>
        <w:p w:rsidR="00000000" w:rsidRDefault="00B6700A"/>
      </w:docPartBody>
    </w:docPart>
    <w:docPart>
      <w:docPartPr>
        <w:name w:val="665DAD57304546CAAE20F81E4B8EE8CE"/>
        <w:category>
          <w:name w:val="General"/>
          <w:gallery w:val="placeholder"/>
        </w:category>
        <w:types>
          <w:type w:val="bbPlcHdr"/>
        </w:types>
        <w:behaviors>
          <w:behavior w:val="content"/>
        </w:behaviors>
        <w:guid w:val="{520B8DCF-EC32-4C7C-BC53-088BC8E43960}"/>
      </w:docPartPr>
      <w:docPartBody>
        <w:p w:rsidR="00000000" w:rsidRDefault="00B6700A"/>
      </w:docPartBody>
    </w:docPart>
    <w:docPart>
      <w:docPartPr>
        <w:name w:val="3F8E886C1B0146E29AF209F579C884CC"/>
        <w:category>
          <w:name w:val="General"/>
          <w:gallery w:val="placeholder"/>
        </w:category>
        <w:types>
          <w:type w:val="bbPlcHdr"/>
        </w:types>
        <w:behaviors>
          <w:behavior w:val="content"/>
        </w:behaviors>
        <w:guid w:val="{009465C3-F934-412A-8039-6BB88DB1D29C}"/>
      </w:docPartPr>
      <w:docPartBody>
        <w:p w:rsidR="00000000" w:rsidRDefault="00B6700A"/>
      </w:docPartBody>
    </w:docPart>
    <w:docPart>
      <w:docPartPr>
        <w:name w:val="589753A659B4452296A93E596C65C125"/>
        <w:category>
          <w:name w:val="General"/>
          <w:gallery w:val="placeholder"/>
        </w:category>
        <w:types>
          <w:type w:val="bbPlcHdr"/>
        </w:types>
        <w:behaviors>
          <w:behavior w:val="content"/>
        </w:behaviors>
        <w:guid w:val="{4DB12C30-E54D-48FD-8CC8-8365FAFF8299}"/>
      </w:docPartPr>
      <w:docPartBody>
        <w:p w:rsidR="00000000" w:rsidRDefault="00B6700A"/>
      </w:docPartBody>
    </w:docPart>
    <w:docPart>
      <w:docPartPr>
        <w:name w:val="8DDBC8A78FA14D4F8FEA6E1C3E36998C"/>
        <w:category>
          <w:name w:val="General"/>
          <w:gallery w:val="placeholder"/>
        </w:category>
        <w:types>
          <w:type w:val="bbPlcHdr"/>
        </w:types>
        <w:behaviors>
          <w:behavior w:val="content"/>
        </w:behaviors>
        <w:guid w:val="{B9727BC0-CC39-4438-B29F-B390DAD95E36}"/>
      </w:docPartPr>
      <w:docPartBody>
        <w:p w:rsidR="00000000" w:rsidRDefault="00B6700A"/>
      </w:docPartBody>
    </w:docPart>
    <w:docPart>
      <w:docPartPr>
        <w:name w:val="7E2FF560658A47BE8244F325DF359BB6"/>
        <w:category>
          <w:name w:val="General"/>
          <w:gallery w:val="placeholder"/>
        </w:category>
        <w:types>
          <w:type w:val="bbPlcHdr"/>
        </w:types>
        <w:behaviors>
          <w:behavior w:val="content"/>
        </w:behaviors>
        <w:guid w:val="{199B489C-56C8-4D8F-8755-81C24494499C}"/>
      </w:docPartPr>
      <w:docPartBody>
        <w:p w:rsidR="00000000" w:rsidRDefault="00827E26" w:rsidP="00827E26">
          <w:pPr>
            <w:pStyle w:val="7E2FF560658A47BE8244F325DF359BB6"/>
          </w:pPr>
          <w:r w:rsidRPr="00A30DD1">
            <w:rPr>
              <w:rStyle w:val="PlaceholderText"/>
            </w:rPr>
            <w:t>Click here to enter a date.</w:t>
          </w:r>
        </w:p>
      </w:docPartBody>
    </w:docPart>
    <w:docPart>
      <w:docPartPr>
        <w:name w:val="353D464F726E44D7A5255FD7F580D1B8"/>
        <w:category>
          <w:name w:val="General"/>
          <w:gallery w:val="placeholder"/>
        </w:category>
        <w:types>
          <w:type w:val="bbPlcHdr"/>
        </w:types>
        <w:behaviors>
          <w:behavior w:val="content"/>
        </w:behaviors>
        <w:guid w:val="{1D55FF71-24B8-4CB5-AF6A-556BFC2DFF94}"/>
      </w:docPartPr>
      <w:docPartBody>
        <w:p w:rsidR="00000000" w:rsidRDefault="00B6700A"/>
      </w:docPartBody>
    </w:docPart>
    <w:docPart>
      <w:docPartPr>
        <w:name w:val="396901C87A93405E8A5978157D4F5DFE"/>
        <w:category>
          <w:name w:val="General"/>
          <w:gallery w:val="placeholder"/>
        </w:category>
        <w:types>
          <w:type w:val="bbPlcHdr"/>
        </w:types>
        <w:behaviors>
          <w:behavior w:val="content"/>
        </w:behaviors>
        <w:guid w:val="{237D05B8-340A-4F81-8D32-A2873F52FC48}"/>
      </w:docPartPr>
      <w:docPartBody>
        <w:p w:rsidR="00000000" w:rsidRDefault="00B6700A"/>
      </w:docPartBody>
    </w:docPart>
    <w:docPart>
      <w:docPartPr>
        <w:name w:val="FAC195F5B0FB440B9AAF456DAF1FF0BC"/>
        <w:category>
          <w:name w:val="General"/>
          <w:gallery w:val="placeholder"/>
        </w:category>
        <w:types>
          <w:type w:val="bbPlcHdr"/>
        </w:types>
        <w:behaviors>
          <w:behavior w:val="content"/>
        </w:behaviors>
        <w:guid w:val="{CB2B5859-7D46-4403-9D1F-C4EBB93A1EE6}"/>
      </w:docPartPr>
      <w:docPartBody>
        <w:p w:rsidR="00000000" w:rsidRDefault="00827E26" w:rsidP="00827E26">
          <w:pPr>
            <w:pStyle w:val="FAC195F5B0FB440B9AAF456DAF1FF0BC"/>
          </w:pPr>
          <w:r>
            <w:rPr>
              <w:rFonts w:eastAsia="Times New Roman" w:cs="Times New Roman"/>
              <w:bCs/>
              <w:szCs w:val="24"/>
            </w:rPr>
            <w:t xml:space="preserve"> </w:t>
          </w:r>
        </w:p>
      </w:docPartBody>
    </w:docPart>
    <w:docPart>
      <w:docPartPr>
        <w:name w:val="20CB996400D7439EA0F5A7717FE02982"/>
        <w:category>
          <w:name w:val="General"/>
          <w:gallery w:val="placeholder"/>
        </w:category>
        <w:types>
          <w:type w:val="bbPlcHdr"/>
        </w:types>
        <w:behaviors>
          <w:behavior w:val="content"/>
        </w:behaviors>
        <w:guid w:val="{209790A6-C67D-4F09-A4A6-BA29623C0B0F}"/>
      </w:docPartPr>
      <w:docPartBody>
        <w:p w:rsidR="00000000" w:rsidRDefault="00B6700A"/>
      </w:docPartBody>
    </w:docPart>
    <w:docPart>
      <w:docPartPr>
        <w:name w:val="E61B7079ABE647E6AF9758293D96884C"/>
        <w:category>
          <w:name w:val="General"/>
          <w:gallery w:val="placeholder"/>
        </w:category>
        <w:types>
          <w:type w:val="bbPlcHdr"/>
        </w:types>
        <w:behaviors>
          <w:behavior w:val="content"/>
        </w:behaviors>
        <w:guid w:val="{186B8D1E-AAB9-471F-B113-555913784F79}"/>
      </w:docPartPr>
      <w:docPartBody>
        <w:p w:rsidR="00000000" w:rsidRDefault="00B670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7E26"/>
    <w:rsid w:val="008C55F7"/>
    <w:rsid w:val="0090598B"/>
    <w:rsid w:val="00984D6C"/>
    <w:rsid w:val="00A54AD6"/>
    <w:rsid w:val="00A57564"/>
    <w:rsid w:val="00B252A4"/>
    <w:rsid w:val="00B5530B"/>
    <w:rsid w:val="00B6700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E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E2FF560658A47BE8244F325DF359BB6">
    <w:name w:val="7E2FF560658A47BE8244F325DF359BB6"/>
    <w:rsid w:val="00827E26"/>
    <w:pPr>
      <w:spacing w:after="160" w:line="259" w:lineRule="auto"/>
    </w:pPr>
  </w:style>
  <w:style w:type="paragraph" w:customStyle="1" w:styleId="FAC195F5B0FB440B9AAF456DAF1FF0BC">
    <w:name w:val="FAC195F5B0FB440B9AAF456DAF1FF0BC"/>
    <w:rsid w:val="00827E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82F9B7-BA19-432E-A523-1F848125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893</Words>
  <Characters>5092</Characters>
  <Application>Microsoft Office Word</Application>
  <DocSecurity>0</DocSecurity>
  <Lines>42</Lines>
  <Paragraphs>11</Paragraphs>
  <ScaleCrop>false</ScaleCrop>
  <Company>Texas Legislative Council</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2021-05-19T13:00:00Z</dcterms:modified>
</cp:coreProperties>
</file>

<file path=docProps/custom.xml><?xml version="1.0" encoding="utf-8"?>
<op:Properties xmlns:vt="http://schemas.openxmlformats.org/officeDocument/2006/docPropsVTypes" xmlns:op="http://schemas.openxmlformats.org/officeDocument/2006/custom-properties"/>
</file>