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D5ADF" w14:paraId="56853BA8" w14:textId="77777777" w:rsidTr="00345119">
        <w:tc>
          <w:tcPr>
            <w:tcW w:w="9576" w:type="dxa"/>
            <w:noWrap/>
          </w:tcPr>
          <w:p w14:paraId="28942612" w14:textId="77777777" w:rsidR="008423E4" w:rsidRPr="0022177D" w:rsidRDefault="00EC715D" w:rsidP="00E2329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04E81EF" w14:textId="77777777" w:rsidR="008423E4" w:rsidRPr="0022177D" w:rsidRDefault="008423E4" w:rsidP="00E23297">
      <w:pPr>
        <w:jc w:val="center"/>
      </w:pPr>
    </w:p>
    <w:p w14:paraId="6EDB88DC" w14:textId="77777777" w:rsidR="008423E4" w:rsidRPr="00B31F0E" w:rsidRDefault="008423E4" w:rsidP="00E23297"/>
    <w:p w14:paraId="771E545B" w14:textId="77777777" w:rsidR="008423E4" w:rsidRPr="00742794" w:rsidRDefault="008423E4" w:rsidP="00E2329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D5ADF" w14:paraId="005C74FC" w14:textId="77777777" w:rsidTr="00345119">
        <w:tc>
          <w:tcPr>
            <w:tcW w:w="9576" w:type="dxa"/>
          </w:tcPr>
          <w:p w14:paraId="619731C0" w14:textId="77777777" w:rsidR="008423E4" w:rsidRPr="00861995" w:rsidRDefault="00EC715D" w:rsidP="00E23297">
            <w:pPr>
              <w:jc w:val="right"/>
            </w:pPr>
            <w:r>
              <w:t>H.B. 4307</w:t>
            </w:r>
          </w:p>
        </w:tc>
      </w:tr>
      <w:tr w:rsidR="008D5ADF" w14:paraId="11089E31" w14:textId="77777777" w:rsidTr="00345119">
        <w:tc>
          <w:tcPr>
            <w:tcW w:w="9576" w:type="dxa"/>
          </w:tcPr>
          <w:p w14:paraId="7600A00A" w14:textId="77777777" w:rsidR="008423E4" w:rsidRPr="00861995" w:rsidRDefault="00EC715D" w:rsidP="00E23297">
            <w:pPr>
              <w:jc w:val="right"/>
            </w:pPr>
            <w:r>
              <w:t xml:space="preserve">By: </w:t>
            </w:r>
            <w:r w:rsidR="00DA333B">
              <w:t>Lucio III</w:t>
            </w:r>
          </w:p>
        </w:tc>
      </w:tr>
      <w:tr w:rsidR="008D5ADF" w14:paraId="0A62B759" w14:textId="77777777" w:rsidTr="00345119">
        <w:tc>
          <w:tcPr>
            <w:tcW w:w="9576" w:type="dxa"/>
          </w:tcPr>
          <w:p w14:paraId="12A977B9" w14:textId="77777777" w:rsidR="008423E4" w:rsidRPr="00861995" w:rsidRDefault="00EC715D" w:rsidP="00E23297">
            <w:pPr>
              <w:jc w:val="right"/>
            </w:pPr>
            <w:r>
              <w:t>Pensions, Investments &amp; Financial Services</w:t>
            </w:r>
          </w:p>
        </w:tc>
      </w:tr>
      <w:tr w:rsidR="008D5ADF" w14:paraId="6123DB6C" w14:textId="77777777" w:rsidTr="00345119">
        <w:tc>
          <w:tcPr>
            <w:tcW w:w="9576" w:type="dxa"/>
          </w:tcPr>
          <w:p w14:paraId="08207B38" w14:textId="77777777" w:rsidR="008423E4" w:rsidRDefault="00EC715D" w:rsidP="00E23297">
            <w:pPr>
              <w:jc w:val="right"/>
            </w:pPr>
            <w:r>
              <w:t>Committee Report (Unamended)</w:t>
            </w:r>
          </w:p>
        </w:tc>
      </w:tr>
    </w:tbl>
    <w:p w14:paraId="37A5B466" w14:textId="77777777" w:rsidR="008423E4" w:rsidRDefault="008423E4" w:rsidP="00E23297">
      <w:pPr>
        <w:tabs>
          <w:tab w:val="right" w:pos="9360"/>
        </w:tabs>
      </w:pPr>
    </w:p>
    <w:p w14:paraId="6B0671B0" w14:textId="77777777" w:rsidR="008423E4" w:rsidRDefault="008423E4" w:rsidP="00E23297"/>
    <w:p w14:paraId="71445576" w14:textId="77777777" w:rsidR="008423E4" w:rsidRDefault="008423E4" w:rsidP="00E2329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D5ADF" w14:paraId="78060078" w14:textId="77777777" w:rsidTr="00345119">
        <w:tc>
          <w:tcPr>
            <w:tcW w:w="9576" w:type="dxa"/>
          </w:tcPr>
          <w:p w14:paraId="658F78B1" w14:textId="77777777" w:rsidR="008423E4" w:rsidRPr="00A8133F" w:rsidRDefault="00EC715D" w:rsidP="00E2329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C15FCA3" w14:textId="77777777" w:rsidR="008423E4" w:rsidRDefault="008423E4" w:rsidP="00E23297"/>
          <w:p w14:paraId="0289C6FF" w14:textId="5E451A6B" w:rsidR="008423E4" w:rsidRDefault="00EC715D" w:rsidP="00E232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 recent years, the state has implemented a compassionate use program under which Texans may be eligible to </w:t>
            </w:r>
            <w:r>
              <w:t>legally use low-THC cannabis to treat qualifying medical conditions. However, many health insurance plans, including those for public employees, do not cover this treatment. Without coverage, the</w:t>
            </w:r>
            <w:r w:rsidRPr="00E12B7B">
              <w:t xml:space="preserve"> cost of </w:t>
            </w:r>
            <w:r>
              <w:t>low-THC</w:t>
            </w:r>
            <w:r w:rsidRPr="00E12B7B">
              <w:t xml:space="preserve"> cannabis can </w:t>
            </w:r>
            <w:r>
              <w:t>reach upwards of $2</w:t>
            </w:r>
            <w:r w:rsidR="004E2FE5">
              <w:t>0</w:t>
            </w:r>
            <w:r>
              <w:t>0</w:t>
            </w:r>
            <w:r w:rsidRPr="00E12B7B">
              <w:t xml:space="preserve"> a month o</w:t>
            </w:r>
            <w:r w:rsidRPr="00E12B7B">
              <w:t xml:space="preserve">n average. </w:t>
            </w:r>
            <w:r>
              <w:t>H.B. 4307 seeks to ensure that more Texans are able to afford to exercise their right to use low-THC cannabis in the course of treatment of their condition, if eligible, by requiring certain insurance plans for public employees to cover this tre</w:t>
            </w:r>
            <w:r>
              <w:t>atment.</w:t>
            </w:r>
          </w:p>
          <w:p w14:paraId="7AA3C693" w14:textId="77777777" w:rsidR="008423E4" w:rsidRPr="00E26B13" w:rsidRDefault="008423E4" w:rsidP="00E23297">
            <w:pPr>
              <w:rPr>
                <w:b/>
              </w:rPr>
            </w:pPr>
          </w:p>
        </w:tc>
      </w:tr>
      <w:tr w:rsidR="008D5ADF" w14:paraId="24537CCA" w14:textId="77777777" w:rsidTr="00345119">
        <w:tc>
          <w:tcPr>
            <w:tcW w:w="9576" w:type="dxa"/>
          </w:tcPr>
          <w:p w14:paraId="194CF14F" w14:textId="77777777" w:rsidR="0017725B" w:rsidRDefault="00EC715D" w:rsidP="00E232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7D224F6" w14:textId="77777777" w:rsidR="0017725B" w:rsidRDefault="0017725B" w:rsidP="00E23297">
            <w:pPr>
              <w:rPr>
                <w:b/>
                <w:u w:val="single"/>
              </w:rPr>
            </w:pPr>
          </w:p>
          <w:p w14:paraId="13E0D33A" w14:textId="77777777" w:rsidR="00DA333B" w:rsidRPr="00DA333B" w:rsidRDefault="00EC715D" w:rsidP="00E2329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</w:t>
            </w:r>
            <w:r>
              <w:t>ity supervision, parole, or mandatory supervision.</w:t>
            </w:r>
          </w:p>
          <w:p w14:paraId="33141417" w14:textId="77777777" w:rsidR="0017725B" w:rsidRPr="0017725B" w:rsidRDefault="0017725B" w:rsidP="00E23297">
            <w:pPr>
              <w:rPr>
                <w:b/>
                <w:u w:val="single"/>
              </w:rPr>
            </w:pPr>
          </w:p>
        </w:tc>
      </w:tr>
      <w:tr w:rsidR="008D5ADF" w14:paraId="51237A86" w14:textId="77777777" w:rsidTr="00345119">
        <w:tc>
          <w:tcPr>
            <w:tcW w:w="9576" w:type="dxa"/>
          </w:tcPr>
          <w:p w14:paraId="31E72155" w14:textId="77777777" w:rsidR="008423E4" w:rsidRPr="00A8133F" w:rsidRDefault="00EC715D" w:rsidP="00E2329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AF68C74" w14:textId="77777777" w:rsidR="008423E4" w:rsidRDefault="008423E4" w:rsidP="00E23297"/>
          <w:p w14:paraId="2F76F810" w14:textId="77777777" w:rsidR="00DA333B" w:rsidRDefault="00EC715D" w:rsidP="00E232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21740F4" w14:textId="77777777" w:rsidR="008423E4" w:rsidRPr="00E21FDC" w:rsidRDefault="008423E4" w:rsidP="00E23297">
            <w:pPr>
              <w:rPr>
                <w:b/>
              </w:rPr>
            </w:pPr>
          </w:p>
        </w:tc>
      </w:tr>
      <w:tr w:rsidR="008D5ADF" w14:paraId="6DE41A11" w14:textId="77777777" w:rsidTr="00345119">
        <w:tc>
          <w:tcPr>
            <w:tcW w:w="9576" w:type="dxa"/>
          </w:tcPr>
          <w:p w14:paraId="59205520" w14:textId="77777777" w:rsidR="008423E4" w:rsidRPr="00A8133F" w:rsidRDefault="00EC715D" w:rsidP="00E2329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86E936D" w14:textId="77777777" w:rsidR="008423E4" w:rsidRDefault="008423E4" w:rsidP="00E23297"/>
          <w:p w14:paraId="551A9E87" w14:textId="77777777" w:rsidR="009C36CD" w:rsidRDefault="00EC715D" w:rsidP="00E232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4307 amends the Insurance Code to require the following insurance plans to provide coverage for low-THC cannabis prescribed under the state's </w:t>
            </w:r>
            <w:r w:rsidRPr="00DA333B">
              <w:t>compassionate use</w:t>
            </w:r>
            <w:r>
              <w:t xml:space="preserve"> program:</w:t>
            </w:r>
          </w:p>
          <w:p w14:paraId="79408A64" w14:textId="1C136426" w:rsidR="00DA333B" w:rsidRDefault="00EC715D" w:rsidP="00E232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="00C27F7A">
              <w:t>health benefit plan offered</w:t>
            </w:r>
            <w:r>
              <w:t xml:space="preserve"> under the Texas Employees Group Benefits Act;</w:t>
            </w:r>
          </w:p>
          <w:p w14:paraId="3C0A0701" w14:textId="77777777" w:rsidR="00DA333B" w:rsidRDefault="00EC715D" w:rsidP="00E232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heal</w:t>
            </w:r>
            <w:r>
              <w:t>th benefit plan offered under TRS-Care, other than a Medicare Advantage plan or a Medicare prescription drug plan; and</w:t>
            </w:r>
          </w:p>
          <w:p w14:paraId="67BB81C2" w14:textId="77777777" w:rsidR="00DA333B" w:rsidRDefault="00EC715D" w:rsidP="00E232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health coverage plan provided under TRS-ActiveCare.</w:t>
            </w:r>
          </w:p>
          <w:p w14:paraId="1F6DEBDC" w14:textId="77777777" w:rsidR="00DA333B" w:rsidRPr="009C36CD" w:rsidRDefault="00EC715D" w:rsidP="00E232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This requirement applies only to a plan year that commences on or after January 1, </w:t>
            </w:r>
            <w:r>
              <w:t>2022.</w:t>
            </w:r>
          </w:p>
          <w:p w14:paraId="56FE1E7A" w14:textId="77777777" w:rsidR="008423E4" w:rsidRPr="00835628" w:rsidRDefault="008423E4" w:rsidP="00E23297">
            <w:pPr>
              <w:rPr>
                <w:b/>
              </w:rPr>
            </w:pPr>
          </w:p>
        </w:tc>
      </w:tr>
      <w:tr w:rsidR="008D5ADF" w14:paraId="1F1865CE" w14:textId="77777777" w:rsidTr="00345119">
        <w:tc>
          <w:tcPr>
            <w:tcW w:w="9576" w:type="dxa"/>
          </w:tcPr>
          <w:p w14:paraId="62C8DFA8" w14:textId="77777777" w:rsidR="008423E4" w:rsidRPr="00A8133F" w:rsidRDefault="00EC715D" w:rsidP="00E2329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391602" w14:textId="77777777" w:rsidR="008423E4" w:rsidRDefault="008423E4" w:rsidP="00E23297"/>
          <w:p w14:paraId="5C0E2CBB" w14:textId="77777777" w:rsidR="008423E4" w:rsidRPr="003624F2" w:rsidRDefault="00EC715D" w:rsidP="00E232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6D6F241" w14:textId="77777777" w:rsidR="008423E4" w:rsidRPr="00233FDB" w:rsidRDefault="008423E4" w:rsidP="00E23297">
            <w:pPr>
              <w:rPr>
                <w:b/>
              </w:rPr>
            </w:pPr>
          </w:p>
        </w:tc>
      </w:tr>
    </w:tbl>
    <w:p w14:paraId="0606608A" w14:textId="77777777" w:rsidR="008423E4" w:rsidRPr="00BE0E75" w:rsidRDefault="008423E4" w:rsidP="00E23297">
      <w:pPr>
        <w:jc w:val="both"/>
        <w:rPr>
          <w:rFonts w:ascii="Arial" w:hAnsi="Arial"/>
          <w:sz w:val="16"/>
          <w:szCs w:val="16"/>
        </w:rPr>
      </w:pPr>
    </w:p>
    <w:p w14:paraId="3DB2334C" w14:textId="77777777" w:rsidR="004108C3" w:rsidRPr="008423E4" w:rsidRDefault="004108C3" w:rsidP="00E2329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85CC3" w14:textId="77777777" w:rsidR="00000000" w:rsidRDefault="00EC715D">
      <w:r>
        <w:separator/>
      </w:r>
    </w:p>
  </w:endnote>
  <w:endnote w:type="continuationSeparator" w:id="0">
    <w:p w14:paraId="7B6AF6B5" w14:textId="77777777" w:rsidR="00000000" w:rsidRDefault="00EC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1173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D5ADF" w14:paraId="160061B3" w14:textId="77777777" w:rsidTr="009C1E9A">
      <w:trPr>
        <w:cantSplit/>
      </w:trPr>
      <w:tc>
        <w:tcPr>
          <w:tcW w:w="0" w:type="pct"/>
        </w:tcPr>
        <w:p w14:paraId="65F9A8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5B1AB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FD17B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783FE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DD6D6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D5ADF" w14:paraId="3297EA2C" w14:textId="77777777" w:rsidTr="009C1E9A">
      <w:trPr>
        <w:cantSplit/>
      </w:trPr>
      <w:tc>
        <w:tcPr>
          <w:tcW w:w="0" w:type="pct"/>
        </w:tcPr>
        <w:p w14:paraId="27B0BF7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2ADC485" w14:textId="77777777" w:rsidR="00EC379B" w:rsidRPr="009C1E9A" w:rsidRDefault="00EC715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21437</w:t>
          </w:r>
        </w:p>
      </w:tc>
      <w:tc>
        <w:tcPr>
          <w:tcW w:w="2453" w:type="pct"/>
        </w:tcPr>
        <w:p w14:paraId="1F58F411" w14:textId="3F9C8CED" w:rsidR="00EC379B" w:rsidRDefault="00EC71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15949">
            <w:t>21.112.1865</w:t>
          </w:r>
          <w:r>
            <w:fldChar w:fldCharType="end"/>
          </w:r>
        </w:p>
      </w:tc>
    </w:tr>
    <w:tr w:rsidR="008D5ADF" w14:paraId="7C6B1778" w14:textId="77777777" w:rsidTr="009C1E9A">
      <w:trPr>
        <w:cantSplit/>
      </w:trPr>
      <w:tc>
        <w:tcPr>
          <w:tcW w:w="0" w:type="pct"/>
        </w:tcPr>
        <w:p w14:paraId="08FF641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8AF927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293678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BF68C2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D5ADF" w14:paraId="0D46F0D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37040FE" w14:textId="3A3AEB01" w:rsidR="00EC379B" w:rsidRDefault="00EC715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2329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47A276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59322B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D320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200A2" w14:textId="77777777" w:rsidR="00000000" w:rsidRDefault="00EC715D">
      <w:r>
        <w:separator/>
      </w:r>
    </w:p>
  </w:footnote>
  <w:footnote w:type="continuationSeparator" w:id="0">
    <w:p w14:paraId="64BBF0A9" w14:textId="77777777" w:rsidR="00000000" w:rsidRDefault="00EC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2B3E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C17C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E60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0F85"/>
    <w:multiLevelType w:val="hybridMultilevel"/>
    <w:tmpl w:val="41C44812"/>
    <w:lvl w:ilvl="0" w:tplc="6D000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348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80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4E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CA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423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E3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E4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52A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3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0ED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6DBA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5949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2FE5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11F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5ADF"/>
    <w:rsid w:val="008E3338"/>
    <w:rsid w:val="008E47BE"/>
    <w:rsid w:val="008F09DF"/>
    <w:rsid w:val="008F3053"/>
    <w:rsid w:val="008F3136"/>
    <w:rsid w:val="008F40DF"/>
    <w:rsid w:val="008F5E16"/>
    <w:rsid w:val="008F5EFC"/>
    <w:rsid w:val="00900E3F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5174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579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2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27F7A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4564"/>
    <w:rsid w:val="00D76631"/>
    <w:rsid w:val="00D768B7"/>
    <w:rsid w:val="00D77492"/>
    <w:rsid w:val="00D811E8"/>
    <w:rsid w:val="00D81A44"/>
    <w:rsid w:val="00D83072"/>
    <w:rsid w:val="00D83ABC"/>
    <w:rsid w:val="00D84870"/>
    <w:rsid w:val="00D910F7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33B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2B7B"/>
    <w:rsid w:val="00E13374"/>
    <w:rsid w:val="00E14079"/>
    <w:rsid w:val="00E15F90"/>
    <w:rsid w:val="00E16D3E"/>
    <w:rsid w:val="00E17167"/>
    <w:rsid w:val="00E20520"/>
    <w:rsid w:val="00E21D55"/>
    <w:rsid w:val="00E21FDC"/>
    <w:rsid w:val="00E23297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715D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821226-4373-4DB6-B2CE-BDD536DF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33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3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33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3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1531</Characters>
  <Application>Microsoft Office Word</Application>
  <DocSecurity>4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HB04307 (Committee Report (Unamended))</vt:lpstr>
    </vt:vector>
  </TitlesOfParts>
  <Company>State of Texas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21437</dc:subject>
  <dc:creator>State of Texas</dc:creator>
  <dc:description>HB 4307 by Lucio III-(H)Pensions, Investments &amp; Financial Services</dc:description>
  <cp:lastModifiedBy>Stacey Nicchio</cp:lastModifiedBy>
  <cp:revision>2</cp:revision>
  <cp:lastPrinted>2003-11-26T17:21:00Z</cp:lastPrinted>
  <dcterms:created xsi:type="dcterms:W3CDTF">2021-04-29T00:48:00Z</dcterms:created>
  <dcterms:modified xsi:type="dcterms:W3CDTF">2021-04-29T00:48:00Z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21.112.1865</vt:lpwstr>
  </property>
</Properties>
</file>