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13" w:rsidRDefault="001C4D1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89F8C25D5DA4DFB934BE1242DFCAE3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C4D13" w:rsidRPr="00585C31" w:rsidRDefault="001C4D13" w:rsidP="000F1DF9">
      <w:pPr>
        <w:spacing w:after="0" w:line="240" w:lineRule="auto"/>
        <w:rPr>
          <w:rFonts w:cs="Times New Roman"/>
          <w:szCs w:val="24"/>
        </w:rPr>
      </w:pPr>
    </w:p>
    <w:p w:rsidR="001C4D13" w:rsidRPr="00585C31" w:rsidRDefault="001C4D1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C4D13" w:rsidTr="000F1DF9">
        <w:tc>
          <w:tcPr>
            <w:tcW w:w="2718" w:type="dxa"/>
          </w:tcPr>
          <w:p w:rsidR="001C4D13" w:rsidRPr="005C2A78" w:rsidRDefault="001C4D1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CD6B0466C8D4FA5B47363C538D17C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C4D13" w:rsidRPr="00FF6471" w:rsidRDefault="001C4D1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69E9B045011426DB33F4512F80B5F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4346</w:t>
                </w:r>
              </w:sdtContent>
            </w:sdt>
          </w:p>
        </w:tc>
      </w:tr>
      <w:tr w:rsidR="001C4D1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A1C71AA52AE474096628F619024BC24"/>
            </w:placeholder>
            <w:showingPlcHdr/>
          </w:sdtPr>
          <w:sdtContent>
            <w:tc>
              <w:tcPr>
                <w:tcW w:w="2718" w:type="dxa"/>
              </w:tcPr>
              <w:p w:rsidR="001C4D13" w:rsidRPr="000F1DF9" w:rsidRDefault="001C4D1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C4D13" w:rsidRPr="005C2A78" w:rsidRDefault="001C4D1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6A2B95C22C4141AAC151A668CFFD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84E9240F25049A19E3DBE7490166A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Leman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79CA4167DC4A018CB9F79ED62ED3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58665067BC04EA3B76B48137B0D05B7"/>
                </w:placeholder>
                <w:showingPlcHdr/>
              </w:sdtPr>
              <w:sdtContent/>
            </w:sdt>
          </w:p>
        </w:tc>
      </w:tr>
      <w:tr w:rsidR="001C4D13" w:rsidTr="000F1DF9">
        <w:tc>
          <w:tcPr>
            <w:tcW w:w="2718" w:type="dxa"/>
          </w:tcPr>
          <w:p w:rsidR="001C4D13" w:rsidRPr="00BC7495" w:rsidRDefault="001C4D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1F3F4FA340B462CBF7581ABA3BF8553"/>
            </w:placeholder>
          </w:sdtPr>
          <w:sdtContent>
            <w:tc>
              <w:tcPr>
                <w:tcW w:w="6858" w:type="dxa"/>
              </w:tcPr>
              <w:p w:rsidR="001C4D13" w:rsidRPr="00FF6471" w:rsidRDefault="001C4D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1C4D13" w:rsidTr="000F1DF9">
        <w:tc>
          <w:tcPr>
            <w:tcW w:w="2718" w:type="dxa"/>
          </w:tcPr>
          <w:p w:rsidR="001C4D13" w:rsidRPr="00BC7495" w:rsidRDefault="001C4D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A53BB21AF32400C8C5C2DB54B56266A"/>
            </w:placeholder>
            <w:date w:fullDate="2021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C4D13" w:rsidRPr="00FF6471" w:rsidRDefault="001C4D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5/15/2021</w:t>
                </w:r>
              </w:p>
            </w:tc>
          </w:sdtContent>
        </w:sdt>
      </w:tr>
      <w:tr w:rsidR="001C4D13" w:rsidTr="000F1DF9">
        <w:tc>
          <w:tcPr>
            <w:tcW w:w="2718" w:type="dxa"/>
          </w:tcPr>
          <w:p w:rsidR="001C4D13" w:rsidRPr="00BC7495" w:rsidRDefault="001C4D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07812D1235E4152A9D55C19FC38AA2E"/>
            </w:placeholder>
          </w:sdtPr>
          <w:sdtContent>
            <w:tc>
              <w:tcPr>
                <w:tcW w:w="6858" w:type="dxa"/>
              </w:tcPr>
              <w:p w:rsidR="001C4D13" w:rsidRPr="00FF6471" w:rsidRDefault="001C4D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C4D13" w:rsidRPr="00FF6471" w:rsidRDefault="001C4D13" w:rsidP="000F1DF9">
      <w:pPr>
        <w:spacing w:after="0" w:line="240" w:lineRule="auto"/>
        <w:rPr>
          <w:rFonts w:cs="Times New Roman"/>
          <w:szCs w:val="24"/>
        </w:rPr>
      </w:pPr>
    </w:p>
    <w:p w:rsidR="001C4D13" w:rsidRPr="00FF6471" w:rsidRDefault="001C4D13" w:rsidP="000F1DF9">
      <w:pPr>
        <w:spacing w:after="0" w:line="240" w:lineRule="auto"/>
        <w:rPr>
          <w:rFonts w:cs="Times New Roman"/>
          <w:szCs w:val="24"/>
        </w:rPr>
      </w:pPr>
    </w:p>
    <w:p w:rsidR="001C4D13" w:rsidRPr="00FF6471" w:rsidRDefault="001C4D1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25B949DCFC5445D9836271FACA92A10"/>
        </w:placeholder>
      </w:sdtPr>
      <w:sdtContent>
        <w:p w:rsidR="001C4D13" w:rsidRDefault="001C4D1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7C228F2BEA7477A93BFE6BA2842D99F"/>
        </w:placeholder>
      </w:sdtPr>
      <w:sdtEndPr/>
      <w:sdtContent>
        <w:p w:rsidR="001C4D13" w:rsidRDefault="001C4D13" w:rsidP="001C4D13">
          <w:pPr>
            <w:pStyle w:val="NormalWeb"/>
            <w:spacing w:before="0" w:beforeAutospacing="0" w:after="0" w:afterAutospacing="0"/>
            <w:jc w:val="both"/>
            <w:divId w:val="381909633"/>
            <w:rPr>
              <w:rFonts w:eastAsia="Times New Roman"/>
              <w:bCs/>
            </w:rPr>
          </w:pPr>
        </w:p>
        <w:p w:rsidR="001C4D13" w:rsidRDefault="001C4D13" w:rsidP="001C4D13">
          <w:pPr>
            <w:pStyle w:val="NormalWeb"/>
            <w:spacing w:before="0" w:beforeAutospacing="0" w:after="0" w:afterAutospacing="0"/>
            <w:jc w:val="both"/>
            <w:divId w:val="381909633"/>
            <w:rPr>
              <w:rFonts w:eastAsia="Times New Roman"/>
              <w:bCs/>
            </w:rPr>
          </w:pPr>
          <w:r>
            <w:t>H.B. 4346 amends current law relating to the possession, carrying, or transportation of a firearm or alcoholic beverage by certain persons during the use of an easement.</w:t>
          </w:r>
        </w:p>
        <w:p w:rsidR="001C4D13" w:rsidRPr="001C4D13" w:rsidRDefault="001C4D13" w:rsidP="001C4D13">
          <w:pPr>
            <w:pStyle w:val="NormalWeb"/>
            <w:spacing w:before="0" w:beforeAutospacing="0" w:after="0" w:afterAutospacing="0"/>
            <w:jc w:val="both"/>
            <w:divId w:val="381909633"/>
          </w:pPr>
        </w:p>
      </w:sdtContent>
    </w:sdt>
    <w:bookmarkStart w:id="0" w:name="EnrolledProposed"/>
    <w:bookmarkEnd w:id="0"/>
    <w:p w:rsidR="001C4D13" w:rsidRPr="005C2A78" w:rsidRDefault="001C4D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8A3F1B714EB4C0E9209F7394582FC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C4D13" w:rsidRPr="006529C4" w:rsidRDefault="001C4D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4D13" w:rsidRPr="006529C4" w:rsidRDefault="001C4D1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C4D13" w:rsidRPr="006529C4" w:rsidRDefault="001C4D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4D13" w:rsidRPr="005C2A78" w:rsidRDefault="001C4D1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03D352B3BBE4A05BC9B66931D2C4F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C4D13" w:rsidRPr="005C2A78" w:rsidRDefault="001C4D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5B8D">
        <w:rPr>
          <w:rFonts w:eastAsia="Times New Roman" w:cs="Times New Roman"/>
          <w:szCs w:val="24"/>
        </w:rPr>
        <w:t>SECTION 1. Amends Subchapter A, Chapter 5, Property Code, by adding Section 5.020, as follows:</w:t>
      </w: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4D13" w:rsidRPr="00075B8D" w:rsidRDefault="001C4D13" w:rsidP="002A5A87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075B8D">
        <w:rPr>
          <w:rFonts w:eastAsia="Times New Roman" w:cs="Times New Roman"/>
          <w:szCs w:val="24"/>
        </w:rPr>
        <w:t xml:space="preserve">Sec. 5.020.  </w:t>
      </w:r>
      <w:r w:rsidRPr="00075B8D">
        <w:rPr>
          <w:rFonts w:cs="Times New Roman"/>
          <w:szCs w:val="24"/>
          <w:shd w:val="clear" w:color="auto" w:fill="FFFFFF"/>
        </w:rPr>
        <w:t>EASEMENTS RESTRICTING POSSESSION OF FIREARMS OR ALCOHOLIC BEVERAGES PROHIBITED.  (a) Defines "alcoholic beverage" and "firearm."</w:t>
      </w:r>
    </w:p>
    <w:p w:rsidR="001C4D13" w:rsidRPr="00075B8D" w:rsidRDefault="001C4D13" w:rsidP="002A5A87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1C4D13" w:rsidRPr="00075B8D" w:rsidRDefault="001C4D13" w:rsidP="002A5A87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075B8D">
        <w:rPr>
          <w:rFonts w:cs="Times New Roman"/>
          <w:szCs w:val="24"/>
          <w:shd w:val="clear" w:color="auto" w:fill="FFFFFF"/>
        </w:rPr>
        <w:t>(b) Prohibits an instrument granting an access easement from restricting or prohibiting an easement holder or an easement holder's guest from possessing, carrying, or transporting a firearm or an alcoholic beverage over the servient estate while using the easement for the easement's purpose.</w:t>
      </w:r>
    </w:p>
    <w:p w:rsidR="001C4D13" w:rsidRPr="00075B8D" w:rsidRDefault="001C4D13" w:rsidP="002A5A87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1C4D13" w:rsidRPr="00075B8D" w:rsidRDefault="001C4D13" w:rsidP="002A5A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5B8D">
        <w:rPr>
          <w:rFonts w:cs="Times New Roman"/>
          <w:szCs w:val="24"/>
          <w:shd w:val="clear" w:color="auto" w:fill="FFFFFF"/>
        </w:rPr>
        <w:t>(c) Prohibits the owner of a servient estate from enforcing a restrictive covenant in an instrument granting an access easement over the servient estate that restricts or prohibits the easement holder or the easement holder's guest from possessing, carrying, or transporting a firearm or an alcoholic beverage over the servient estate while using the easement for the easement's purpose.</w:t>
      </w: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5B8D">
        <w:rPr>
          <w:rFonts w:eastAsia="Times New Roman" w:cs="Times New Roman"/>
          <w:szCs w:val="24"/>
        </w:rPr>
        <w:t>SECTION 2. Provides that Section 5.020</w:t>
      </w:r>
      <w:r w:rsidRPr="00075B8D">
        <w:rPr>
          <w:rFonts w:cs="Times New Roman"/>
          <w:szCs w:val="24"/>
          <w:shd w:val="clear" w:color="auto" w:fill="FFFFFF"/>
        </w:rPr>
        <w:t>, Property Code, as added by this Act, applies to an easement granted before, on, or after the effective date of this Act.</w:t>
      </w: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4D13" w:rsidRPr="00075B8D" w:rsidRDefault="001C4D13" w:rsidP="002A5A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5B8D">
        <w:rPr>
          <w:rFonts w:eastAsia="Times New Roman" w:cs="Times New Roman"/>
          <w:szCs w:val="24"/>
        </w:rPr>
        <w:t>SECTION 3. Effective date: September 1, 2021.</w:t>
      </w:r>
    </w:p>
    <w:sectPr w:rsidR="001C4D13" w:rsidRPr="00075B8D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BA" w:rsidRDefault="002E0EBA" w:rsidP="000F1DF9">
      <w:pPr>
        <w:spacing w:after="0" w:line="240" w:lineRule="auto"/>
      </w:pPr>
      <w:r>
        <w:separator/>
      </w:r>
    </w:p>
  </w:endnote>
  <w:endnote w:type="continuationSeparator" w:id="0">
    <w:p w:rsidR="002E0EBA" w:rsidRDefault="002E0EB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0EB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C4D13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C4D13">
                <w:rPr>
                  <w:sz w:val="20"/>
                  <w:szCs w:val="20"/>
                </w:rPr>
                <w:t>H.B. 4346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C4D1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0EB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BA" w:rsidRDefault="002E0EBA" w:rsidP="000F1DF9">
      <w:pPr>
        <w:spacing w:after="0" w:line="240" w:lineRule="auto"/>
      </w:pPr>
      <w:r>
        <w:separator/>
      </w:r>
    </w:p>
  </w:footnote>
  <w:footnote w:type="continuationSeparator" w:id="0">
    <w:p w:rsidR="002E0EBA" w:rsidRDefault="002E0EB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C4D13"/>
    <w:rsid w:val="002355A9"/>
    <w:rsid w:val="00257C49"/>
    <w:rsid w:val="002E0EBA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DCF8"/>
  <w15:docId w15:val="{63C217D2-60CE-40C3-95FB-028E8ED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4D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89F8C25D5DA4DFB934BE1242DFC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D87C-ABD0-4659-B5F2-B86461445283}"/>
      </w:docPartPr>
      <w:docPartBody>
        <w:p w:rsidR="00000000" w:rsidRDefault="00A9659E"/>
      </w:docPartBody>
    </w:docPart>
    <w:docPart>
      <w:docPartPr>
        <w:name w:val="FCD6B0466C8D4FA5B47363C538D1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EA48-561E-4998-96E3-A5EBA46F6ADF}"/>
      </w:docPartPr>
      <w:docPartBody>
        <w:p w:rsidR="00000000" w:rsidRDefault="00A9659E"/>
      </w:docPartBody>
    </w:docPart>
    <w:docPart>
      <w:docPartPr>
        <w:name w:val="A69E9B045011426DB33F4512F80B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08A3-0A2B-4B0D-A5AC-1E904AF1CCB4}"/>
      </w:docPartPr>
      <w:docPartBody>
        <w:p w:rsidR="00000000" w:rsidRDefault="00A9659E"/>
      </w:docPartBody>
    </w:docPart>
    <w:docPart>
      <w:docPartPr>
        <w:name w:val="7A1C71AA52AE474096628F619024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B423-77F4-4B59-9478-0816BCD6AD18}"/>
      </w:docPartPr>
      <w:docPartBody>
        <w:p w:rsidR="00000000" w:rsidRDefault="00A9659E"/>
      </w:docPartBody>
    </w:docPart>
    <w:docPart>
      <w:docPartPr>
        <w:name w:val="316A2B95C22C4141AAC151A668CF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12FD-EF80-47C5-8CF1-9DA3D48F1C3F}"/>
      </w:docPartPr>
      <w:docPartBody>
        <w:p w:rsidR="00000000" w:rsidRDefault="00A9659E"/>
      </w:docPartBody>
    </w:docPart>
    <w:docPart>
      <w:docPartPr>
        <w:name w:val="E84E9240F25049A19E3DBE74901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A4BE-07A2-47BA-B1C7-45779E24CC2E}"/>
      </w:docPartPr>
      <w:docPartBody>
        <w:p w:rsidR="00000000" w:rsidRDefault="00A9659E"/>
      </w:docPartBody>
    </w:docPart>
    <w:docPart>
      <w:docPartPr>
        <w:name w:val="DF79CA4167DC4A018CB9F79ED62E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00FF-D09B-4B64-887B-E06BAA31696C}"/>
      </w:docPartPr>
      <w:docPartBody>
        <w:p w:rsidR="00000000" w:rsidRDefault="00A9659E"/>
      </w:docPartBody>
    </w:docPart>
    <w:docPart>
      <w:docPartPr>
        <w:name w:val="C58665067BC04EA3B76B48137B0D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69CD-0012-47D9-A75D-4F215AB2258D}"/>
      </w:docPartPr>
      <w:docPartBody>
        <w:p w:rsidR="00000000" w:rsidRDefault="00A9659E"/>
      </w:docPartBody>
    </w:docPart>
    <w:docPart>
      <w:docPartPr>
        <w:name w:val="F1F3F4FA340B462CBF7581ABA3BF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E412-B255-489E-BB39-D39F923AFB84}"/>
      </w:docPartPr>
      <w:docPartBody>
        <w:p w:rsidR="00000000" w:rsidRDefault="00A9659E"/>
      </w:docPartBody>
    </w:docPart>
    <w:docPart>
      <w:docPartPr>
        <w:name w:val="2A53BB21AF32400C8C5C2DB54B56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5F85-875F-4B33-96CA-1E08F1A8E6F7}"/>
      </w:docPartPr>
      <w:docPartBody>
        <w:p w:rsidR="00000000" w:rsidRDefault="000A7B14" w:rsidP="000A7B14">
          <w:pPr>
            <w:pStyle w:val="2A53BB21AF32400C8C5C2DB54B56266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07812D1235E4152A9D55C19FC38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664E-CE3A-4DB7-B7CA-1964E13F6C3D}"/>
      </w:docPartPr>
      <w:docPartBody>
        <w:p w:rsidR="00000000" w:rsidRDefault="00A9659E"/>
      </w:docPartBody>
    </w:docPart>
    <w:docPart>
      <w:docPartPr>
        <w:name w:val="825B949DCFC5445D9836271FACA9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3546-63D9-4517-99AA-2C9FFC0C332E}"/>
      </w:docPartPr>
      <w:docPartBody>
        <w:p w:rsidR="00000000" w:rsidRDefault="00A9659E"/>
      </w:docPartBody>
    </w:docPart>
    <w:docPart>
      <w:docPartPr>
        <w:name w:val="37C228F2BEA7477A93BFE6BA2842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27F1-71A3-4346-A697-123E1DA198A2}"/>
      </w:docPartPr>
      <w:docPartBody>
        <w:p w:rsidR="00000000" w:rsidRDefault="000A7B14" w:rsidP="000A7B14">
          <w:pPr>
            <w:pStyle w:val="37C228F2BEA7477A93BFE6BA2842D99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8A3F1B714EB4C0E9209F7394582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7484-F55A-4A55-AD57-C030D635ACD4}"/>
      </w:docPartPr>
      <w:docPartBody>
        <w:p w:rsidR="00000000" w:rsidRDefault="00A9659E"/>
      </w:docPartBody>
    </w:docPart>
    <w:docPart>
      <w:docPartPr>
        <w:name w:val="203D352B3BBE4A05BC9B66931D2C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001F-E77D-44E8-AB44-6FED28C3C1A3}"/>
      </w:docPartPr>
      <w:docPartBody>
        <w:p w:rsidR="00000000" w:rsidRDefault="00A965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A7B14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659E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B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A53BB21AF32400C8C5C2DB54B56266A">
    <w:name w:val="2A53BB21AF32400C8C5C2DB54B56266A"/>
    <w:rsid w:val="000A7B14"/>
    <w:pPr>
      <w:spacing w:after="160" w:line="259" w:lineRule="auto"/>
    </w:pPr>
  </w:style>
  <w:style w:type="paragraph" w:customStyle="1" w:styleId="37C228F2BEA7477A93BFE6BA2842D99F">
    <w:name w:val="37C228F2BEA7477A93BFE6BA2842D99F"/>
    <w:rsid w:val="000A7B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EF33A3B-9E8C-4D75-917F-ED761C2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248</Words>
  <Characters>1415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2021-05-17T02:00:00Z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