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95AAA" w14:paraId="0F19D014" w14:textId="77777777" w:rsidTr="00345119">
        <w:tc>
          <w:tcPr>
            <w:tcW w:w="9576" w:type="dxa"/>
            <w:noWrap/>
          </w:tcPr>
          <w:p w14:paraId="509C168C" w14:textId="77777777" w:rsidR="008423E4" w:rsidRPr="0022177D" w:rsidRDefault="00E00378" w:rsidP="00345119">
            <w:pPr>
              <w:pStyle w:val="Heading1"/>
            </w:pPr>
            <w:bookmarkStart w:id="0" w:name="_GoBack"/>
            <w:bookmarkEnd w:id="0"/>
            <w:r w:rsidRPr="00631897">
              <w:t>BILL ANALYSIS</w:t>
            </w:r>
          </w:p>
        </w:tc>
      </w:tr>
    </w:tbl>
    <w:p w14:paraId="6C505339" w14:textId="77777777" w:rsidR="008423E4" w:rsidRPr="0022177D" w:rsidRDefault="008423E4" w:rsidP="008423E4">
      <w:pPr>
        <w:jc w:val="center"/>
      </w:pPr>
    </w:p>
    <w:p w14:paraId="6095A83E" w14:textId="77777777" w:rsidR="008423E4" w:rsidRPr="00B31F0E" w:rsidRDefault="008423E4" w:rsidP="008423E4"/>
    <w:p w14:paraId="68643A26"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895AAA" w14:paraId="6E3B26C6" w14:textId="77777777" w:rsidTr="00345119">
        <w:tc>
          <w:tcPr>
            <w:tcW w:w="9576" w:type="dxa"/>
          </w:tcPr>
          <w:p w14:paraId="6817A5A9" w14:textId="77777777" w:rsidR="008423E4" w:rsidRPr="00861995" w:rsidRDefault="00E00378" w:rsidP="00345119">
            <w:pPr>
              <w:jc w:val="right"/>
            </w:pPr>
            <w:r>
              <w:t>H.B. 4361</w:t>
            </w:r>
          </w:p>
        </w:tc>
      </w:tr>
      <w:tr w:rsidR="00895AAA" w14:paraId="5DB0BD84" w14:textId="77777777" w:rsidTr="00345119">
        <w:tc>
          <w:tcPr>
            <w:tcW w:w="9576" w:type="dxa"/>
          </w:tcPr>
          <w:p w14:paraId="6E4B66B9" w14:textId="77777777" w:rsidR="008423E4" w:rsidRPr="00861995" w:rsidRDefault="00E00378" w:rsidP="00345119">
            <w:pPr>
              <w:jc w:val="right"/>
            </w:pPr>
            <w:r>
              <w:t xml:space="preserve">By: </w:t>
            </w:r>
            <w:r w:rsidR="000D72B9">
              <w:t>Raney</w:t>
            </w:r>
          </w:p>
        </w:tc>
      </w:tr>
      <w:tr w:rsidR="00895AAA" w14:paraId="60E4E99E" w14:textId="77777777" w:rsidTr="00345119">
        <w:tc>
          <w:tcPr>
            <w:tcW w:w="9576" w:type="dxa"/>
          </w:tcPr>
          <w:p w14:paraId="606369F6" w14:textId="77777777" w:rsidR="008423E4" w:rsidRPr="00861995" w:rsidRDefault="00E00378" w:rsidP="00345119">
            <w:pPr>
              <w:jc w:val="right"/>
            </w:pPr>
            <w:r>
              <w:t>Higher Education</w:t>
            </w:r>
          </w:p>
        </w:tc>
      </w:tr>
      <w:tr w:rsidR="00895AAA" w14:paraId="4FDF9DEA" w14:textId="77777777" w:rsidTr="00345119">
        <w:tc>
          <w:tcPr>
            <w:tcW w:w="9576" w:type="dxa"/>
          </w:tcPr>
          <w:p w14:paraId="48E337C7" w14:textId="77777777" w:rsidR="008423E4" w:rsidRDefault="00E00378" w:rsidP="00345119">
            <w:pPr>
              <w:jc w:val="right"/>
            </w:pPr>
            <w:r>
              <w:t>Committee Report (Unamended)</w:t>
            </w:r>
          </w:p>
        </w:tc>
      </w:tr>
    </w:tbl>
    <w:p w14:paraId="50BA04EE" w14:textId="77777777" w:rsidR="008423E4" w:rsidRDefault="008423E4" w:rsidP="008423E4">
      <w:pPr>
        <w:tabs>
          <w:tab w:val="right" w:pos="9360"/>
        </w:tabs>
      </w:pPr>
    </w:p>
    <w:p w14:paraId="0B5C0005" w14:textId="77777777" w:rsidR="008423E4" w:rsidRDefault="008423E4" w:rsidP="008423E4"/>
    <w:p w14:paraId="63798652"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895AAA" w14:paraId="429E2EED" w14:textId="77777777" w:rsidTr="00345119">
        <w:tc>
          <w:tcPr>
            <w:tcW w:w="9576" w:type="dxa"/>
          </w:tcPr>
          <w:p w14:paraId="4822F512" w14:textId="77777777" w:rsidR="008423E4" w:rsidRPr="00A8133F" w:rsidRDefault="00E00378" w:rsidP="00EA7A62">
            <w:pPr>
              <w:rPr>
                <w:b/>
              </w:rPr>
            </w:pPr>
            <w:r w:rsidRPr="009C1E9A">
              <w:rPr>
                <w:b/>
                <w:u w:val="single"/>
              </w:rPr>
              <w:t>BACKGROUND AND PURPOSE</w:t>
            </w:r>
            <w:r>
              <w:rPr>
                <w:b/>
              </w:rPr>
              <w:t xml:space="preserve"> </w:t>
            </w:r>
          </w:p>
          <w:p w14:paraId="002081FE" w14:textId="77777777" w:rsidR="008423E4" w:rsidRDefault="008423E4" w:rsidP="00EA7A62"/>
          <w:p w14:paraId="62E73622" w14:textId="7C31AB11" w:rsidR="008423E4" w:rsidRDefault="00E00378" w:rsidP="00EA7A62">
            <w:pPr>
              <w:pStyle w:val="Header"/>
              <w:tabs>
                <w:tab w:val="clear" w:pos="4320"/>
                <w:tab w:val="clear" w:pos="8640"/>
              </w:tabs>
              <w:jc w:val="both"/>
            </w:pPr>
            <w:r>
              <w:t>T</w:t>
            </w:r>
            <w:r w:rsidR="00C53B4A">
              <w:t xml:space="preserve">o ensure </w:t>
            </w:r>
            <w:r>
              <w:t xml:space="preserve">that </w:t>
            </w:r>
            <w:r w:rsidR="00C53B4A">
              <w:t xml:space="preserve">Texas continues to have a dynamic and </w:t>
            </w:r>
            <w:r>
              <w:t>competitive</w:t>
            </w:r>
            <w:r w:rsidR="00C53B4A">
              <w:t xml:space="preserve"> econom</w:t>
            </w:r>
            <w:r>
              <w:t>y</w:t>
            </w:r>
            <w:r w:rsidR="00C53B4A">
              <w:t xml:space="preserve"> in decades to come</w:t>
            </w:r>
            <w:r w:rsidR="00142999">
              <w:t>,</w:t>
            </w:r>
            <w:r w:rsidR="00C53B4A">
              <w:t xml:space="preserve"> more needs to be done to expand employer-driven workforce </w:t>
            </w:r>
            <w:r>
              <w:t>development</w:t>
            </w:r>
            <w:r w:rsidR="00C53B4A">
              <w:t xml:space="preserve"> programs in </w:t>
            </w:r>
            <w:r>
              <w:t xml:space="preserve">growing </w:t>
            </w:r>
            <w:r w:rsidR="00C53B4A">
              <w:t>industries such as information systems, manufacturing, and health</w:t>
            </w:r>
            <w:r w:rsidR="002D4A76">
              <w:t xml:space="preserve"> </w:t>
            </w:r>
            <w:r w:rsidR="00C53B4A">
              <w:t>care</w:t>
            </w:r>
            <w:r w:rsidR="00F34E7A" w:rsidRPr="00F34E7A">
              <w:t xml:space="preserve">. One obstacle to employers </w:t>
            </w:r>
            <w:r w:rsidR="00D50615">
              <w:t xml:space="preserve">successfully </w:t>
            </w:r>
            <w:r w:rsidR="00F34E7A" w:rsidRPr="00F34E7A">
              <w:t xml:space="preserve">developing </w:t>
            </w:r>
            <w:r w:rsidR="00D50615">
              <w:t>these</w:t>
            </w:r>
            <w:r w:rsidR="00F34E7A" w:rsidRPr="00F34E7A">
              <w:t xml:space="preserve"> programs</w:t>
            </w:r>
            <w:r w:rsidR="00D50615">
              <w:t xml:space="preserve"> </w:t>
            </w:r>
            <w:r>
              <w:t>is the current requirement</w:t>
            </w:r>
            <w:r w:rsidR="00D50615">
              <w:t xml:space="preserve"> that </w:t>
            </w:r>
            <w:r w:rsidR="00F34E7A" w:rsidRPr="00F34E7A">
              <w:t xml:space="preserve">employers partner with </w:t>
            </w:r>
            <w:r>
              <w:t>an institution of higher education</w:t>
            </w:r>
            <w:r w:rsidR="00F34E7A" w:rsidRPr="00F34E7A">
              <w:t xml:space="preserve"> in </w:t>
            </w:r>
            <w:r w:rsidR="00D50615">
              <w:t>whose</w:t>
            </w:r>
            <w:r w:rsidR="00D50615" w:rsidRPr="00F34E7A">
              <w:t xml:space="preserve"> </w:t>
            </w:r>
            <w:r w:rsidR="00F34E7A" w:rsidRPr="00F34E7A">
              <w:t>service</w:t>
            </w:r>
            <w:r>
              <w:t xml:space="preserve"> region or service</w:t>
            </w:r>
            <w:r w:rsidR="00F34E7A" w:rsidRPr="00F34E7A">
              <w:t xml:space="preserve"> area the business is located</w:t>
            </w:r>
            <w:r>
              <w:t xml:space="preserve"> to offer the program</w:t>
            </w:r>
            <w:r w:rsidR="00F34E7A" w:rsidRPr="00F34E7A">
              <w:t xml:space="preserve">. </w:t>
            </w:r>
            <w:r w:rsidR="00D50615">
              <w:t>Although t</w:t>
            </w:r>
            <w:r w:rsidR="00F34E7A" w:rsidRPr="00F34E7A">
              <w:t xml:space="preserve">his requirement may be overridden by a </w:t>
            </w:r>
            <w:r w:rsidR="00D50615">
              <w:t>h</w:t>
            </w:r>
            <w:r w:rsidR="00F34E7A" w:rsidRPr="00F34E7A">
              <w:t xml:space="preserve">igher </w:t>
            </w:r>
            <w:r w:rsidR="00D50615">
              <w:t>e</w:t>
            </w:r>
            <w:r w:rsidR="00F34E7A" w:rsidRPr="00F34E7A">
              <w:t xml:space="preserve">ducation </w:t>
            </w:r>
            <w:r w:rsidR="00D50615">
              <w:t>r</w:t>
            </w:r>
            <w:r w:rsidR="00F34E7A" w:rsidRPr="00F34E7A">
              <w:t xml:space="preserve">egional </w:t>
            </w:r>
            <w:r w:rsidR="00D50615">
              <w:t>c</w:t>
            </w:r>
            <w:r w:rsidR="00F34E7A" w:rsidRPr="00F34E7A">
              <w:t>ouncil (HERC)</w:t>
            </w:r>
            <w:r w:rsidR="00D50615">
              <w:t>, HERCs</w:t>
            </w:r>
            <w:r w:rsidR="00F34E7A" w:rsidRPr="00F34E7A">
              <w:t xml:space="preserve"> only meet once per year and are only composed of the leadership of local higher education institutions.</w:t>
            </w:r>
            <w:r w:rsidR="00F34E7A">
              <w:t xml:space="preserve"> </w:t>
            </w:r>
            <w:r w:rsidR="00D50615">
              <w:t>H.B.</w:t>
            </w:r>
            <w:r w:rsidR="00F34E7A" w:rsidRPr="00F34E7A">
              <w:t xml:space="preserve"> 4361 </w:t>
            </w:r>
            <w:r w:rsidR="00D50615">
              <w:t xml:space="preserve">seeks to address this issue and ensure businesses are able to establish workforce development programs in a timely manner by </w:t>
            </w:r>
            <w:r w:rsidR="00142999">
              <w:t>reducing unnecessary and burdensome barriers for this program</w:t>
            </w:r>
            <w:r w:rsidR="00A26C34">
              <w:t>.</w:t>
            </w:r>
          </w:p>
          <w:p w14:paraId="5B14A8D7" w14:textId="77777777" w:rsidR="008423E4" w:rsidRPr="00E26B13" w:rsidRDefault="008423E4" w:rsidP="00EA7A62">
            <w:pPr>
              <w:rPr>
                <w:b/>
              </w:rPr>
            </w:pPr>
          </w:p>
        </w:tc>
      </w:tr>
      <w:tr w:rsidR="00895AAA" w14:paraId="691CDFEB" w14:textId="77777777" w:rsidTr="00345119">
        <w:tc>
          <w:tcPr>
            <w:tcW w:w="9576" w:type="dxa"/>
          </w:tcPr>
          <w:p w14:paraId="497B0660" w14:textId="77777777" w:rsidR="0017725B" w:rsidRDefault="00E00378" w:rsidP="00EA7A62">
            <w:pPr>
              <w:rPr>
                <w:b/>
                <w:u w:val="single"/>
              </w:rPr>
            </w:pPr>
            <w:r>
              <w:rPr>
                <w:b/>
                <w:u w:val="single"/>
              </w:rPr>
              <w:t>CRIMINAL JUSTICE IMPACT</w:t>
            </w:r>
          </w:p>
          <w:p w14:paraId="0FB06745" w14:textId="77777777" w:rsidR="0017725B" w:rsidRDefault="0017725B" w:rsidP="00EA7A62">
            <w:pPr>
              <w:rPr>
                <w:b/>
                <w:u w:val="single"/>
              </w:rPr>
            </w:pPr>
          </w:p>
          <w:p w14:paraId="7D768619" w14:textId="77777777" w:rsidR="00F34E7A" w:rsidRPr="00F34E7A" w:rsidRDefault="00E00378" w:rsidP="00EA7A62">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14:paraId="47036A96" w14:textId="77777777" w:rsidR="0017725B" w:rsidRPr="0017725B" w:rsidRDefault="0017725B" w:rsidP="00EA7A62">
            <w:pPr>
              <w:rPr>
                <w:b/>
                <w:u w:val="single"/>
              </w:rPr>
            </w:pPr>
          </w:p>
        </w:tc>
      </w:tr>
      <w:tr w:rsidR="00895AAA" w14:paraId="505C41B8" w14:textId="77777777" w:rsidTr="00345119">
        <w:tc>
          <w:tcPr>
            <w:tcW w:w="9576" w:type="dxa"/>
          </w:tcPr>
          <w:p w14:paraId="13C73C00" w14:textId="77777777" w:rsidR="008423E4" w:rsidRPr="00A8133F" w:rsidRDefault="00E00378" w:rsidP="00EA7A62">
            <w:pPr>
              <w:rPr>
                <w:b/>
              </w:rPr>
            </w:pPr>
            <w:r w:rsidRPr="009C1E9A">
              <w:rPr>
                <w:b/>
                <w:u w:val="single"/>
              </w:rPr>
              <w:t>RULEMAKING AUTHORITY</w:t>
            </w:r>
            <w:r>
              <w:rPr>
                <w:b/>
              </w:rPr>
              <w:t xml:space="preserve"> </w:t>
            </w:r>
          </w:p>
          <w:p w14:paraId="5D55889E" w14:textId="77777777" w:rsidR="008423E4" w:rsidRDefault="008423E4" w:rsidP="00EA7A62"/>
          <w:p w14:paraId="3566ED37" w14:textId="77777777" w:rsidR="00F34E7A" w:rsidRDefault="00E00378" w:rsidP="00EA7A62">
            <w:pPr>
              <w:pStyle w:val="Header"/>
              <w:tabs>
                <w:tab w:val="clear" w:pos="4320"/>
                <w:tab w:val="clear" w:pos="8640"/>
              </w:tabs>
              <w:jc w:val="both"/>
            </w:pPr>
            <w:r>
              <w:t>It is the committee's opinion that this bill does not expressly grant any additional rulemaking authority to a state officer, department, age</w:t>
            </w:r>
            <w:r>
              <w:t>ncy, or institution.</w:t>
            </w:r>
          </w:p>
          <w:p w14:paraId="48A72C53" w14:textId="77777777" w:rsidR="008423E4" w:rsidRPr="00E21FDC" w:rsidRDefault="008423E4" w:rsidP="00EA7A62">
            <w:pPr>
              <w:rPr>
                <w:b/>
              </w:rPr>
            </w:pPr>
          </w:p>
        </w:tc>
      </w:tr>
      <w:tr w:rsidR="00895AAA" w14:paraId="38C784B2" w14:textId="77777777" w:rsidTr="00345119">
        <w:tc>
          <w:tcPr>
            <w:tcW w:w="9576" w:type="dxa"/>
          </w:tcPr>
          <w:p w14:paraId="7E521A50" w14:textId="77777777" w:rsidR="008423E4" w:rsidRPr="00A8133F" w:rsidRDefault="00E00378" w:rsidP="00EA7A62">
            <w:pPr>
              <w:rPr>
                <w:b/>
              </w:rPr>
            </w:pPr>
            <w:r w:rsidRPr="009C1E9A">
              <w:rPr>
                <w:b/>
                <w:u w:val="single"/>
              </w:rPr>
              <w:t>ANALYSIS</w:t>
            </w:r>
            <w:r>
              <w:rPr>
                <w:b/>
              </w:rPr>
              <w:t xml:space="preserve"> </w:t>
            </w:r>
          </w:p>
          <w:p w14:paraId="2EC87389" w14:textId="77777777" w:rsidR="008423E4" w:rsidRDefault="008423E4" w:rsidP="00EA7A62"/>
          <w:p w14:paraId="5B052E01" w14:textId="77777777" w:rsidR="000D72B9" w:rsidRDefault="00E00378" w:rsidP="00EA7A62">
            <w:pPr>
              <w:pStyle w:val="Header"/>
              <w:jc w:val="both"/>
            </w:pPr>
            <w:r>
              <w:t>H.B. 4361 amends the Education Code to authorize a public institution</w:t>
            </w:r>
            <w:r>
              <w:t xml:space="preserve"> of higher education to enter into an agreement with an employer to provide a credit or noncredit off-campus workforce education or lower-division program to the institution's students at a site requested by the employer without the approval of a higher ed</w:t>
            </w:r>
            <w:r>
              <w:t xml:space="preserve">ucation regional council, regardless of whether the site at which the program would be offered is located within the institution's uniform state service region or, if the institution is a public junior college, within the junior college district's service </w:t>
            </w:r>
            <w:r>
              <w:t>area, if the following conditions are satisfied:</w:t>
            </w:r>
          </w:p>
          <w:p w14:paraId="70C2B108" w14:textId="77777777" w:rsidR="000D72B9" w:rsidRDefault="00E00378" w:rsidP="00EA7A62">
            <w:pPr>
              <w:pStyle w:val="Header"/>
              <w:numPr>
                <w:ilvl w:val="0"/>
                <w:numId w:val="1"/>
              </w:numPr>
              <w:jc w:val="both"/>
            </w:pPr>
            <w:r>
              <w:t>the employer has solicited an agreement to offer the program at that site with another institution of higher education that offers the same or substantially equivalent coursework as that requested by the emp</w:t>
            </w:r>
            <w:r>
              <w:t>loyer;</w:t>
            </w:r>
          </w:p>
          <w:p w14:paraId="780E637C" w14:textId="77777777" w:rsidR="000D72B9" w:rsidRDefault="00E00378" w:rsidP="00EA7A62">
            <w:pPr>
              <w:pStyle w:val="Header"/>
              <w:numPr>
                <w:ilvl w:val="0"/>
                <w:numId w:val="1"/>
              </w:numPr>
              <w:jc w:val="both"/>
            </w:pPr>
            <w:r>
              <w:t>the proposed site for the off-campus program is located within the applicable uniform state service region or junior college district service area; and</w:t>
            </w:r>
          </w:p>
          <w:p w14:paraId="5B0B7552" w14:textId="77777777" w:rsidR="000D72B9" w:rsidRDefault="00E00378" w:rsidP="00EA7A62">
            <w:pPr>
              <w:pStyle w:val="Header"/>
              <w:numPr>
                <w:ilvl w:val="0"/>
                <w:numId w:val="1"/>
              </w:numPr>
              <w:jc w:val="both"/>
            </w:pPr>
            <w:r>
              <w:t>the institution does not finalize an offer to enter into an agreement with the employer that meet</w:t>
            </w:r>
            <w:r>
              <w:t>s the employer's specifications for the off-campus program within six weeks after the employer's initial written solicitation requesting the institution to offer the program.</w:t>
            </w:r>
          </w:p>
          <w:p w14:paraId="61A0AC92" w14:textId="77777777" w:rsidR="009C36CD" w:rsidRPr="009C36CD" w:rsidRDefault="00E00378" w:rsidP="00EA7A62">
            <w:pPr>
              <w:pStyle w:val="Header"/>
              <w:tabs>
                <w:tab w:val="clear" w:pos="4320"/>
                <w:tab w:val="clear" w:pos="8640"/>
              </w:tabs>
              <w:jc w:val="both"/>
            </w:pPr>
            <w:r>
              <w:t>The bill's provisions apply beginning with the 2021-2022 academic year.</w:t>
            </w:r>
          </w:p>
          <w:p w14:paraId="410B0AA3" w14:textId="77777777" w:rsidR="008423E4" w:rsidRDefault="008423E4" w:rsidP="00EA7A62">
            <w:pPr>
              <w:rPr>
                <w:b/>
              </w:rPr>
            </w:pPr>
          </w:p>
          <w:p w14:paraId="6C093873" w14:textId="594B83C5" w:rsidR="00EA7A62" w:rsidRPr="00835628" w:rsidRDefault="00EA7A62" w:rsidP="00EA7A62">
            <w:pPr>
              <w:rPr>
                <w:b/>
              </w:rPr>
            </w:pPr>
          </w:p>
        </w:tc>
      </w:tr>
      <w:tr w:rsidR="00895AAA" w14:paraId="2389CED5" w14:textId="77777777" w:rsidTr="00345119">
        <w:tc>
          <w:tcPr>
            <w:tcW w:w="9576" w:type="dxa"/>
          </w:tcPr>
          <w:p w14:paraId="593A7050" w14:textId="77777777" w:rsidR="008423E4" w:rsidRPr="00A8133F" w:rsidRDefault="00E00378" w:rsidP="00EA7A62">
            <w:pPr>
              <w:rPr>
                <w:b/>
              </w:rPr>
            </w:pPr>
            <w:r w:rsidRPr="009C1E9A">
              <w:rPr>
                <w:b/>
                <w:u w:val="single"/>
              </w:rPr>
              <w:t>EFFECT</w:t>
            </w:r>
            <w:r w:rsidRPr="009C1E9A">
              <w:rPr>
                <w:b/>
                <w:u w:val="single"/>
              </w:rPr>
              <w:t>IVE DATE</w:t>
            </w:r>
            <w:r>
              <w:rPr>
                <w:b/>
              </w:rPr>
              <w:t xml:space="preserve"> </w:t>
            </w:r>
          </w:p>
          <w:p w14:paraId="31F38A20" w14:textId="77777777" w:rsidR="008423E4" w:rsidRDefault="008423E4" w:rsidP="00EA7A62"/>
          <w:p w14:paraId="6706B807" w14:textId="77777777" w:rsidR="008423E4" w:rsidRPr="003624F2" w:rsidRDefault="00E00378" w:rsidP="00EA7A62">
            <w:pPr>
              <w:pStyle w:val="Header"/>
              <w:tabs>
                <w:tab w:val="clear" w:pos="4320"/>
                <w:tab w:val="clear" w:pos="8640"/>
              </w:tabs>
              <w:jc w:val="both"/>
            </w:pPr>
            <w:r>
              <w:t>On passage, or, if the bill does not receive the necessary vote, September 1, 2021.</w:t>
            </w:r>
          </w:p>
          <w:p w14:paraId="07CECC8C" w14:textId="77777777" w:rsidR="008423E4" w:rsidRPr="00233FDB" w:rsidRDefault="008423E4" w:rsidP="00EA7A62">
            <w:pPr>
              <w:rPr>
                <w:b/>
              </w:rPr>
            </w:pPr>
          </w:p>
        </w:tc>
      </w:tr>
    </w:tbl>
    <w:p w14:paraId="78D08F27" w14:textId="77777777" w:rsidR="008423E4" w:rsidRPr="00BE0E75" w:rsidRDefault="008423E4" w:rsidP="008423E4">
      <w:pPr>
        <w:spacing w:line="480" w:lineRule="auto"/>
        <w:jc w:val="both"/>
        <w:rPr>
          <w:rFonts w:ascii="Arial" w:hAnsi="Arial"/>
          <w:sz w:val="16"/>
          <w:szCs w:val="16"/>
        </w:rPr>
      </w:pPr>
    </w:p>
    <w:p w14:paraId="7410B9D6"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E41B" w14:textId="77777777" w:rsidR="00000000" w:rsidRDefault="00E00378">
      <w:r>
        <w:separator/>
      </w:r>
    </w:p>
  </w:endnote>
  <w:endnote w:type="continuationSeparator" w:id="0">
    <w:p w14:paraId="5B64D276" w14:textId="77777777" w:rsidR="00000000" w:rsidRDefault="00E0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906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95AAA" w14:paraId="549B1DBA" w14:textId="77777777" w:rsidTr="009C1E9A">
      <w:trPr>
        <w:cantSplit/>
      </w:trPr>
      <w:tc>
        <w:tcPr>
          <w:tcW w:w="0" w:type="pct"/>
        </w:tcPr>
        <w:p w14:paraId="5566E11E" w14:textId="77777777" w:rsidR="00137D90" w:rsidRDefault="00137D90" w:rsidP="009C1E9A">
          <w:pPr>
            <w:pStyle w:val="Footer"/>
            <w:tabs>
              <w:tab w:val="clear" w:pos="8640"/>
              <w:tab w:val="right" w:pos="9360"/>
            </w:tabs>
          </w:pPr>
        </w:p>
      </w:tc>
      <w:tc>
        <w:tcPr>
          <w:tcW w:w="2395" w:type="pct"/>
        </w:tcPr>
        <w:p w14:paraId="66D72279" w14:textId="77777777" w:rsidR="00137D90" w:rsidRDefault="00137D90" w:rsidP="009C1E9A">
          <w:pPr>
            <w:pStyle w:val="Footer"/>
            <w:tabs>
              <w:tab w:val="clear" w:pos="8640"/>
              <w:tab w:val="right" w:pos="9360"/>
            </w:tabs>
          </w:pPr>
        </w:p>
        <w:p w14:paraId="66526F58" w14:textId="77777777" w:rsidR="001A4310" w:rsidRDefault="001A4310" w:rsidP="009C1E9A">
          <w:pPr>
            <w:pStyle w:val="Footer"/>
            <w:tabs>
              <w:tab w:val="clear" w:pos="8640"/>
              <w:tab w:val="right" w:pos="9360"/>
            </w:tabs>
          </w:pPr>
        </w:p>
        <w:p w14:paraId="038678AF" w14:textId="77777777" w:rsidR="00137D90" w:rsidRDefault="00137D90" w:rsidP="009C1E9A">
          <w:pPr>
            <w:pStyle w:val="Footer"/>
            <w:tabs>
              <w:tab w:val="clear" w:pos="8640"/>
              <w:tab w:val="right" w:pos="9360"/>
            </w:tabs>
          </w:pPr>
        </w:p>
      </w:tc>
      <w:tc>
        <w:tcPr>
          <w:tcW w:w="2453" w:type="pct"/>
        </w:tcPr>
        <w:p w14:paraId="58D092C3" w14:textId="77777777" w:rsidR="00137D90" w:rsidRDefault="00137D90" w:rsidP="009C1E9A">
          <w:pPr>
            <w:pStyle w:val="Footer"/>
            <w:tabs>
              <w:tab w:val="clear" w:pos="8640"/>
              <w:tab w:val="right" w:pos="9360"/>
            </w:tabs>
            <w:jc w:val="right"/>
          </w:pPr>
        </w:p>
      </w:tc>
    </w:tr>
    <w:tr w:rsidR="00895AAA" w14:paraId="350C81EB" w14:textId="77777777" w:rsidTr="009C1E9A">
      <w:trPr>
        <w:cantSplit/>
      </w:trPr>
      <w:tc>
        <w:tcPr>
          <w:tcW w:w="0" w:type="pct"/>
        </w:tcPr>
        <w:p w14:paraId="5DD04F12" w14:textId="77777777" w:rsidR="00EC379B" w:rsidRDefault="00EC379B" w:rsidP="009C1E9A">
          <w:pPr>
            <w:pStyle w:val="Footer"/>
            <w:tabs>
              <w:tab w:val="clear" w:pos="8640"/>
              <w:tab w:val="right" w:pos="9360"/>
            </w:tabs>
          </w:pPr>
        </w:p>
      </w:tc>
      <w:tc>
        <w:tcPr>
          <w:tcW w:w="2395" w:type="pct"/>
        </w:tcPr>
        <w:p w14:paraId="1B7651F6" w14:textId="77777777" w:rsidR="00EC379B" w:rsidRPr="009C1E9A" w:rsidRDefault="00E00378" w:rsidP="009C1E9A">
          <w:pPr>
            <w:pStyle w:val="Footer"/>
            <w:tabs>
              <w:tab w:val="clear" w:pos="8640"/>
              <w:tab w:val="right" w:pos="9360"/>
            </w:tabs>
            <w:rPr>
              <w:rFonts w:ascii="Shruti" w:hAnsi="Shruti"/>
              <w:sz w:val="22"/>
            </w:rPr>
          </w:pPr>
          <w:r>
            <w:rPr>
              <w:rFonts w:ascii="Shruti" w:hAnsi="Shruti"/>
              <w:sz w:val="22"/>
            </w:rPr>
            <w:t>87R 21592</w:t>
          </w:r>
        </w:p>
      </w:tc>
      <w:tc>
        <w:tcPr>
          <w:tcW w:w="2453" w:type="pct"/>
        </w:tcPr>
        <w:p w14:paraId="25331DD7" w14:textId="6244FA31" w:rsidR="00EC379B" w:rsidRDefault="00E00378" w:rsidP="009C1E9A">
          <w:pPr>
            <w:pStyle w:val="Footer"/>
            <w:tabs>
              <w:tab w:val="clear" w:pos="8640"/>
              <w:tab w:val="right" w:pos="9360"/>
            </w:tabs>
            <w:jc w:val="right"/>
          </w:pPr>
          <w:r>
            <w:fldChar w:fldCharType="begin"/>
          </w:r>
          <w:r>
            <w:instrText xml:space="preserve"> DOCPROPERTY  OTID  \* MERGEFORMAT </w:instrText>
          </w:r>
          <w:r>
            <w:fldChar w:fldCharType="separate"/>
          </w:r>
          <w:r w:rsidR="002D4A76">
            <w:t>21.113.1027</w:t>
          </w:r>
          <w:r>
            <w:fldChar w:fldCharType="end"/>
          </w:r>
        </w:p>
      </w:tc>
    </w:tr>
    <w:tr w:rsidR="00895AAA" w14:paraId="08E1D45F" w14:textId="77777777" w:rsidTr="009C1E9A">
      <w:trPr>
        <w:cantSplit/>
      </w:trPr>
      <w:tc>
        <w:tcPr>
          <w:tcW w:w="0" w:type="pct"/>
        </w:tcPr>
        <w:p w14:paraId="3BE0F2C8" w14:textId="77777777" w:rsidR="00EC379B" w:rsidRDefault="00EC379B" w:rsidP="009C1E9A">
          <w:pPr>
            <w:pStyle w:val="Footer"/>
            <w:tabs>
              <w:tab w:val="clear" w:pos="4320"/>
              <w:tab w:val="clear" w:pos="8640"/>
              <w:tab w:val="left" w:pos="2865"/>
            </w:tabs>
          </w:pPr>
        </w:p>
      </w:tc>
      <w:tc>
        <w:tcPr>
          <w:tcW w:w="2395" w:type="pct"/>
        </w:tcPr>
        <w:p w14:paraId="3FCEB76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85EAE99" w14:textId="77777777" w:rsidR="00EC379B" w:rsidRDefault="00EC379B" w:rsidP="006D504F">
          <w:pPr>
            <w:pStyle w:val="Footer"/>
            <w:rPr>
              <w:rStyle w:val="PageNumber"/>
            </w:rPr>
          </w:pPr>
        </w:p>
        <w:p w14:paraId="635D2F06" w14:textId="77777777" w:rsidR="00EC379B" w:rsidRDefault="00EC379B" w:rsidP="009C1E9A">
          <w:pPr>
            <w:pStyle w:val="Footer"/>
            <w:tabs>
              <w:tab w:val="clear" w:pos="8640"/>
              <w:tab w:val="right" w:pos="9360"/>
            </w:tabs>
            <w:jc w:val="right"/>
          </w:pPr>
        </w:p>
      </w:tc>
    </w:tr>
    <w:tr w:rsidR="00895AAA" w14:paraId="53EEE659" w14:textId="77777777" w:rsidTr="009C1E9A">
      <w:trPr>
        <w:cantSplit/>
        <w:trHeight w:val="323"/>
      </w:trPr>
      <w:tc>
        <w:tcPr>
          <w:tcW w:w="0" w:type="pct"/>
          <w:gridSpan w:val="3"/>
        </w:tcPr>
        <w:p w14:paraId="5A9CF629" w14:textId="4A693F82" w:rsidR="00EC379B" w:rsidRDefault="00E003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7A62">
            <w:rPr>
              <w:rStyle w:val="PageNumber"/>
              <w:noProof/>
            </w:rPr>
            <w:t>1</w:t>
          </w:r>
          <w:r>
            <w:rPr>
              <w:rStyle w:val="PageNumber"/>
            </w:rPr>
            <w:fldChar w:fldCharType="end"/>
          </w:r>
        </w:p>
        <w:p w14:paraId="529C5ED5" w14:textId="77777777" w:rsidR="00EC379B" w:rsidRDefault="00EC379B" w:rsidP="009C1E9A">
          <w:pPr>
            <w:pStyle w:val="Footer"/>
            <w:tabs>
              <w:tab w:val="clear" w:pos="8640"/>
              <w:tab w:val="right" w:pos="9360"/>
            </w:tabs>
            <w:jc w:val="center"/>
          </w:pPr>
        </w:p>
      </w:tc>
    </w:tr>
  </w:tbl>
  <w:p w14:paraId="0F07BD6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DAE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EF8F" w14:textId="77777777" w:rsidR="00000000" w:rsidRDefault="00E00378">
      <w:r>
        <w:separator/>
      </w:r>
    </w:p>
  </w:footnote>
  <w:footnote w:type="continuationSeparator" w:id="0">
    <w:p w14:paraId="551B27AC" w14:textId="77777777" w:rsidR="00000000" w:rsidRDefault="00E0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83B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AE4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368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A36FF"/>
    <w:multiLevelType w:val="hybridMultilevel"/>
    <w:tmpl w:val="49141196"/>
    <w:lvl w:ilvl="0" w:tplc="89842774">
      <w:start w:val="1"/>
      <w:numFmt w:val="bullet"/>
      <w:lvlText w:val=""/>
      <w:lvlJc w:val="left"/>
      <w:pPr>
        <w:tabs>
          <w:tab w:val="num" w:pos="720"/>
        </w:tabs>
        <w:ind w:left="720" w:hanging="360"/>
      </w:pPr>
      <w:rPr>
        <w:rFonts w:ascii="Symbol" w:hAnsi="Symbol" w:hint="default"/>
      </w:rPr>
    </w:lvl>
    <w:lvl w:ilvl="1" w:tplc="E92CF8DA" w:tentative="1">
      <w:start w:val="1"/>
      <w:numFmt w:val="bullet"/>
      <w:lvlText w:val="o"/>
      <w:lvlJc w:val="left"/>
      <w:pPr>
        <w:ind w:left="1440" w:hanging="360"/>
      </w:pPr>
      <w:rPr>
        <w:rFonts w:ascii="Courier New" w:hAnsi="Courier New" w:cs="Courier New" w:hint="default"/>
      </w:rPr>
    </w:lvl>
    <w:lvl w:ilvl="2" w:tplc="5AD61A9C" w:tentative="1">
      <w:start w:val="1"/>
      <w:numFmt w:val="bullet"/>
      <w:lvlText w:val=""/>
      <w:lvlJc w:val="left"/>
      <w:pPr>
        <w:ind w:left="2160" w:hanging="360"/>
      </w:pPr>
      <w:rPr>
        <w:rFonts w:ascii="Wingdings" w:hAnsi="Wingdings" w:hint="default"/>
      </w:rPr>
    </w:lvl>
    <w:lvl w:ilvl="3" w:tplc="480686B0" w:tentative="1">
      <w:start w:val="1"/>
      <w:numFmt w:val="bullet"/>
      <w:lvlText w:val=""/>
      <w:lvlJc w:val="left"/>
      <w:pPr>
        <w:ind w:left="2880" w:hanging="360"/>
      </w:pPr>
      <w:rPr>
        <w:rFonts w:ascii="Symbol" w:hAnsi="Symbol" w:hint="default"/>
      </w:rPr>
    </w:lvl>
    <w:lvl w:ilvl="4" w:tplc="70FCEE0A" w:tentative="1">
      <w:start w:val="1"/>
      <w:numFmt w:val="bullet"/>
      <w:lvlText w:val="o"/>
      <w:lvlJc w:val="left"/>
      <w:pPr>
        <w:ind w:left="3600" w:hanging="360"/>
      </w:pPr>
      <w:rPr>
        <w:rFonts w:ascii="Courier New" w:hAnsi="Courier New" w:cs="Courier New" w:hint="default"/>
      </w:rPr>
    </w:lvl>
    <w:lvl w:ilvl="5" w:tplc="8F540D0E" w:tentative="1">
      <w:start w:val="1"/>
      <w:numFmt w:val="bullet"/>
      <w:lvlText w:val=""/>
      <w:lvlJc w:val="left"/>
      <w:pPr>
        <w:ind w:left="4320" w:hanging="360"/>
      </w:pPr>
      <w:rPr>
        <w:rFonts w:ascii="Wingdings" w:hAnsi="Wingdings" w:hint="default"/>
      </w:rPr>
    </w:lvl>
    <w:lvl w:ilvl="6" w:tplc="2F2AEE24" w:tentative="1">
      <w:start w:val="1"/>
      <w:numFmt w:val="bullet"/>
      <w:lvlText w:val=""/>
      <w:lvlJc w:val="left"/>
      <w:pPr>
        <w:ind w:left="5040" w:hanging="360"/>
      </w:pPr>
      <w:rPr>
        <w:rFonts w:ascii="Symbol" w:hAnsi="Symbol" w:hint="default"/>
      </w:rPr>
    </w:lvl>
    <w:lvl w:ilvl="7" w:tplc="95B48986" w:tentative="1">
      <w:start w:val="1"/>
      <w:numFmt w:val="bullet"/>
      <w:lvlText w:val="o"/>
      <w:lvlJc w:val="left"/>
      <w:pPr>
        <w:ind w:left="5760" w:hanging="360"/>
      </w:pPr>
      <w:rPr>
        <w:rFonts w:ascii="Courier New" w:hAnsi="Courier New" w:cs="Courier New" w:hint="default"/>
      </w:rPr>
    </w:lvl>
    <w:lvl w:ilvl="8" w:tplc="67B8769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B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2B9"/>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999"/>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4A76"/>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745A"/>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10D"/>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B42"/>
    <w:rsid w:val="007509BE"/>
    <w:rsid w:val="0075287B"/>
    <w:rsid w:val="00755C7B"/>
    <w:rsid w:val="00764786"/>
    <w:rsid w:val="00766E12"/>
    <w:rsid w:val="0077098E"/>
    <w:rsid w:val="00771287"/>
    <w:rsid w:val="0077149E"/>
    <w:rsid w:val="00777518"/>
    <w:rsid w:val="0077779E"/>
    <w:rsid w:val="00780795"/>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5AAA"/>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6C34"/>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3B4A"/>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615"/>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378"/>
    <w:rsid w:val="00E00D5A"/>
    <w:rsid w:val="00E01462"/>
    <w:rsid w:val="00E01A76"/>
    <w:rsid w:val="00E04B30"/>
    <w:rsid w:val="00E05FB7"/>
    <w:rsid w:val="00E066E6"/>
    <w:rsid w:val="00E06807"/>
    <w:rsid w:val="00E06C5E"/>
    <w:rsid w:val="00E0752B"/>
    <w:rsid w:val="00E1228E"/>
    <w:rsid w:val="00E12C70"/>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1BC"/>
    <w:rsid w:val="00EA658E"/>
    <w:rsid w:val="00EA7A62"/>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9C1"/>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4E7A"/>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1F7"/>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E1D18E-0F3D-47C3-912F-E160465C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34E7A"/>
    <w:rPr>
      <w:sz w:val="16"/>
      <w:szCs w:val="16"/>
    </w:rPr>
  </w:style>
  <w:style w:type="paragraph" w:styleId="CommentText">
    <w:name w:val="annotation text"/>
    <w:basedOn w:val="Normal"/>
    <w:link w:val="CommentTextChar"/>
    <w:semiHidden/>
    <w:unhideWhenUsed/>
    <w:rsid w:val="00F34E7A"/>
    <w:rPr>
      <w:sz w:val="20"/>
      <w:szCs w:val="20"/>
    </w:rPr>
  </w:style>
  <w:style w:type="character" w:customStyle="1" w:styleId="CommentTextChar">
    <w:name w:val="Comment Text Char"/>
    <w:basedOn w:val="DefaultParagraphFont"/>
    <w:link w:val="CommentText"/>
    <w:semiHidden/>
    <w:rsid w:val="00F34E7A"/>
  </w:style>
  <w:style w:type="paragraph" w:styleId="CommentSubject">
    <w:name w:val="annotation subject"/>
    <w:basedOn w:val="CommentText"/>
    <w:next w:val="CommentText"/>
    <w:link w:val="CommentSubjectChar"/>
    <w:semiHidden/>
    <w:unhideWhenUsed/>
    <w:rsid w:val="00F34E7A"/>
    <w:rPr>
      <w:b/>
      <w:bCs/>
    </w:rPr>
  </w:style>
  <w:style w:type="character" w:customStyle="1" w:styleId="CommentSubjectChar">
    <w:name w:val="Comment Subject Char"/>
    <w:basedOn w:val="CommentTextChar"/>
    <w:link w:val="CommentSubject"/>
    <w:semiHidden/>
    <w:rsid w:val="00F34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2488</Characters>
  <Application>Microsoft Office Word</Application>
  <DocSecurity>4</DocSecurity>
  <Lines>61</Lines>
  <Paragraphs>19</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21592</dc:subject>
  <dc:creator>State of Texas</dc:creator>
  <dc:description>HB 4361 by Raney-(H)Higher Education</dc:description>
  <cp:lastModifiedBy>Stacey Nicchio</cp:lastModifiedBy>
  <cp:revision>2</cp:revision>
  <cp:lastPrinted>2003-11-26T17:21:00Z</cp:lastPrinted>
  <dcterms:created xsi:type="dcterms:W3CDTF">2021-04-27T23:06:00Z</dcterms:created>
  <dcterms:modified xsi:type="dcterms:W3CDTF">2021-04-27T23:06:00Z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21.113.1027</vt:lpwstr>
  </property>
</Properties>
</file>