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403E5" w14:paraId="54D3D0F3" w14:textId="77777777" w:rsidTr="007438D9">
        <w:tc>
          <w:tcPr>
            <w:tcW w:w="9576" w:type="dxa"/>
            <w:noWrap/>
          </w:tcPr>
          <w:p w14:paraId="6CBE1FB8" w14:textId="77777777" w:rsidR="008423E4" w:rsidRPr="0022177D" w:rsidRDefault="000C5B12" w:rsidP="006D2FF3">
            <w:pPr>
              <w:pStyle w:val="Heading1"/>
            </w:pPr>
            <w:bookmarkStart w:id="0" w:name="_GoBack"/>
            <w:bookmarkEnd w:id="0"/>
            <w:r w:rsidRPr="00631897">
              <w:t>BILL ANALYSIS</w:t>
            </w:r>
          </w:p>
        </w:tc>
      </w:tr>
    </w:tbl>
    <w:p w14:paraId="5D03E4E6" w14:textId="77777777" w:rsidR="008423E4" w:rsidRPr="0022177D" w:rsidRDefault="008423E4" w:rsidP="006D2FF3">
      <w:pPr>
        <w:jc w:val="center"/>
      </w:pPr>
    </w:p>
    <w:p w14:paraId="79713799" w14:textId="77777777" w:rsidR="008423E4" w:rsidRPr="00B31F0E" w:rsidRDefault="008423E4" w:rsidP="006D2FF3"/>
    <w:p w14:paraId="076EE5F1" w14:textId="77777777" w:rsidR="008423E4" w:rsidRPr="00742794" w:rsidRDefault="008423E4" w:rsidP="006D2FF3">
      <w:pPr>
        <w:tabs>
          <w:tab w:val="right" w:pos="9360"/>
        </w:tabs>
      </w:pPr>
    </w:p>
    <w:tbl>
      <w:tblPr>
        <w:tblW w:w="0" w:type="auto"/>
        <w:tblLayout w:type="fixed"/>
        <w:tblLook w:val="01E0" w:firstRow="1" w:lastRow="1" w:firstColumn="1" w:lastColumn="1" w:noHBand="0" w:noVBand="0"/>
      </w:tblPr>
      <w:tblGrid>
        <w:gridCol w:w="9576"/>
      </w:tblGrid>
      <w:tr w:rsidR="007403E5" w14:paraId="4A4BDFB7" w14:textId="77777777" w:rsidTr="007438D9">
        <w:tc>
          <w:tcPr>
            <w:tcW w:w="9576" w:type="dxa"/>
          </w:tcPr>
          <w:p w14:paraId="4477FDAE" w14:textId="77777777" w:rsidR="008423E4" w:rsidRPr="00861995" w:rsidRDefault="000C5B12" w:rsidP="006D2FF3">
            <w:pPr>
              <w:jc w:val="right"/>
            </w:pPr>
            <w:r>
              <w:t>C.S.H.B. 4368</w:t>
            </w:r>
          </w:p>
        </w:tc>
      </w:tr>
      <w:tr w:rsidR="007403E5" w14:paraId="2E9591FA" w14:textId="77777777" w:rsidTr="007438D9">
        <w:tc>
          <w:tcPr>
            <w:tcW w:w="9576" w:type="dxa"/>
          </w:tcPr>
          <w:p w14:paraId="5BD251B6" w14:textId="77777777" w:rsidR="008423E4" w:rsidRPr="00861995" w:rsidRDefault="000C5B12" w:rsidP="006D2FF3">
            <w:pPr>
              <w:jc w:val="right"/>
            </w:pPr>
            <w:r>
              <w:t xml:space="preserve">By: </w:t>
            </w:r>
            <w:r w:rsidR="003B4B69">
              <w:t>Rodriguez</w:t>
            </w:r>
          </w:p>
        </w:tc>
      </w:tr>
      <w:tr w:rsidR="007403E5" w14:paraId="2289D0EA" w14:textId="77777777" w:rsidTr="007438D9">
        <w:tc>
          <w:tcPr>
            <w:tcW w:w="9576" w:type="dxa"/>
          </w:tcPr>
          <w:p w14:paraId="3B0DFC03" w14:textId="77777777" w:rsidR="008423E4" w:rsidRPr="00861995" w:rsidRDefault="000C5B12" w:rsidP="006D2FF3">
            <w:pPr>
              <w:jc w:val="right"/>
            </w:pPr>
            <w:r>
              <w:t>Pensions, Investments &amp; Financial Services</w:t>
            </w:r>
          </w:p>
        </w:tc>
      </w:tr>
      <w:tr w:rsidR="007403E5" w14:paraId="215B5371" w14:textId="77777777" w:rsidTr="007438D9">
        <w:tc>
          <w:tcPr>
            <w:tcW w:w="9576" w:type="dxa"/>
          </w:tcPr>
          <w:p w14:paraId="1C2061F9" w14:textId="77777777" w:rsidR="008423E4" w:rsidRDefault="000C5B12" w:rsidP="006D2FF3">
            <w:pPr>
              <w:jc w:val="right"/>
            </w:pPr>
            <w:r>
              <w:t>Committee Report (Substituted)</w:t>
            </w:r>
          </w:p>
        </w:tc>
      </w:tr>
    </w:tbl>
    <w:p w14:paraId="479CE28D" w14:textId="77777777" w:rsidR="008423E4" w:rsidRDefault="008423E4" w:rsidP="006D2FF3">
      <w:pPr>
        <w:tabs>
          <w:tab w:val="right" w:pos="9360"/>
        </w:tabs>
      </w:pPr>
    </w:p>
    <w:p w14:paraId="68AC2685" w14:textId="77777777" w:rsidR="008423E4" w:rsidRDefault="008423E4" w:rsidP="006D2FF3"/>
    <w:p w14:paraId="2F4E9A5A" w14:textId="77777777" w:rsidR="008423E4" w:rsidRDefault="008423E4" w:rsidP="006D2FF3"/>
    <w:tbl>
      <w:tblPr>
        <w:tblW w:w="0" w:type="auto"/>
        <w:tblCellMar>
          <w:left w:w="115" w:type="dxa"/>
          <w:right w:w="115" w:type="dxa"/>
        </w:tblCellMar>
        <w:tblLook w:val="01E0" w:firstRow="1" w:lastRow="1" w:firstColumn="1" w:lastColumn="1" w:noHBand="0" w:noVBand="0"/>
      </w:tblPr>
      <w:tblGrid>
        <w:gridCol w:w="9360"/>
      </w:tblGrid>
      <w:tr w:rsidR="007403E5" w14:paraId="5B3A448E" w14:textId="77777777" w:rsidTr="007438D9">
        <w:tc>
          <w:tcPr>
            <w:tcW w:w="9576" w:type="dxa"/>
          </w:tcPr>
          <w:p w14:paraId="758446F5" w14:textId="77777777" w:rsidR="008423E4" w:rsidRPr="00A8133F" w:rsidRDefault="000C5B12" w:rsidP="006D2FF3">
            <w:pPr>
              <w:rPr>
                <w:b/>
              </w:rPr>
            </w:pPr>
            <w:r w:rsidRPr="009C1E9A">
              <w:rPr>
                <w:b/>
                <w:u w:val="single"/>
              </w:rPr>
              <w:t>BACKGROUND AND PURPOSE</w:t>
            </w:r>
            <w:r>
              <w:rPr>
                <w:b/>
              </w:rPr>
              <w:t xml:space="preserve"> </w:t>
            </w:r>
          </w:p>
          <w:p w14:paraId="6EA32428" w14:textId="77777777" w:rsidR="008423E4" w:rsidRDefault="008423E4" w:rsidP="006D2FF3"/>
          <w:p w14:paraId="6EAFEA0E" w14:textId="21CB0381" w:rsidR="005B4985" w:rsidRDefault="000C5B12" w:rsidP="006D2FF3">
            <w:pPr>
              <w:pStyle w:val="Header"/>
              <w:jc w:val="both"/>
            </w:pPr>
            <w:r>
              <w:t>In 2019, an</w:t>
            </w:r>
            <w:r w:rsidR="003C479C">
              <w:t xml:space="preserve"> actuarial valuation of </w:t>
            </w:r>
            <w:r>
              <w:t>data</w:t>
            </w:r>
            <w:r w:rsidR="003C479C">
              <w:t xml:space="preserve"> </w:t>
            </w:r>
            <w:r>
              <w:t xml:space="preserve">showed the funded ratio of the Austin </w:t>
            </w:r>
            <w:r w:rsidR="003C479C">
              <w:t xml:space="preserve">Police Retirement System </w:t>
            </w:r>
            <w:r>
              <w:t>was 58.4</w:t>
            </w:r>
            <w:r w:rsidR="0093611A">
              <w:t xml:space="preserve"> percent</w:t>
            </w:r>
            <w:r>
              <w:t>, and the</w:t>
            </w:r>
            <w:r w:rsidR="003C479C">
              <w:t xml:space="preserve"> </w:t>
            </w:r>
            <w:r>
              <w:t>period to amortize the unfunded actuarial</w:t>
            </w:r>
            <w:r w:rsidR="003C479C">
              <w:t xml:space="preserve"> accrued liability was </w:t>
            </w:r>
            <w:r w:rsidR="00D31085">
              <w:t>"</w:t>
            </w:r>
            <w:r>
              <w:t>never." The fund was</w:t>
            </w:r>
            <w:r w:rsidR="003C479C">
              <w:t xml:space="preserve"> </w:t>
            </w:r>
            <w:r>
              <w:t>estimated to run out of money in about 50 years.</w:t>
            </w:r>
            <w:r w:rsidR="003C479C">
              <w:t xml:space="preserve"> In budget </w:t>
            </w:r>
            <w:r>
              <w:t xml:space="preserve">decisions made in 2020, the Austin City Council included a </w:t>
            </w:r>
            <w:r w:rsidR="003C479C">
              <w:t xml:space="preserve">placeholder for an unspecified </w:t>
            </w:r>
            <w:r>
              <w:t>increase</w:t>
            </w:r>
            <w:r w:rsidR="003C479C">
              <w:t xml:space="preserve"> </w:t>
            </w:r>
            <w:r>
              <w:t>in contributions to the retirement system contingent on passage of pensi</w:t>
            </w:r>
            <w:r w:rsidR="003C479C">
              <w:t xml:space="preserve">on reform legislation in </w:t>
            </w:r>
            <w:r>
              <w:t>2021. The funding gap</w:t>
            </w:r>
            <w:r w:rsidR="003C479C">
              <w:t xml:space="preserve"> </w:t>
            </w:r>
            <w:r>
              <w:t xml:space="preserve">known at the time was for a needed </w:t>
            </w:r>
            <w:r w:rsidRPr="008B5030">
              <w:t>10</w:t>
            </w:r>
            <w:r w:rsidR="00D31085">
              <w:t xml:space="preserve"> to </w:t>
            </w:r>
            <w:r w:rsidRPr="008B5030">
              <w:t>12</w:t>
            </w:r>
            <w:r w:rsidR="00E37262">
              <w:t xml:space="preserve"> percent</w:t>
            </w:r>
            <w:r w:rsidR="003C479C">
              <w:t xml:space="preserve"> increase in contributions. In </w:t>
            </w:r>
            <w:r>
              <w:t xml:space="preserve">the same budget, the </w:t>
            </w:r>
            <w:r w:rsidR="00D3049E">
              <w:t>c</w:t>
            </w:r>
            <w:r>
              <w:t xml:space="preserve">ity </w:t>
            </w:r>
            <w:r w:rsidR="00D3049E">
              <w:t>c</w:t>
            </w:r>
            <w:r>
              <w:t>ouncil</w:t>
            </w:r>
            <w:r w:rsidR="003C479C">
              <w:t xml:space="preserve"> </w:t>
            </w:r>
            <w:r>
              <w:t>reduced</w:t>
            </w:r>
            <w:r>
              <w:t xml:space="preserve"> funding to the poli</w:t>
            </w:r>
            <w:r w:rsidR="003C479C">
              <w:t xml:space="preserve">ce department, which ultimately </w:t>
            </w:r>
            <w:r>
              <w:t>could result in contribution decreases to the retirement system.</w:t>
            </w:r>
            <w:r w:rsidR="003C479C">
              <w:t xml:space="preserve"> </w:t>
            </w:r>
            <w:r>
              <w:t>The retirement system a</w:t>
            </w:r>
            <w:r w:rsidR="003C479C">
              <w:t xml:space="preserve">lso experienced a record number </w:t>
            </w:r>
            <w:r>
              <w:t>of retirements in 2020</w:t>
            </w:r>
            <w:r w:rsidR="00741FB2">
              <w:t xml:space="preserve">, which </w:t>
            </w:r>
            <w:r w:rsidR="000B5005">
              <w:t>has a negative impact on</w:t>
            </w:r>
            <w:r>
              <w:t xml:space="preserve"> the actuarial funding</w:t>
            </w:r>
            <w:r w:rsidR="003C479C">
              <w:t xml:space="preserve"> status. </w:t>
            </w:r>
            <w:r w:rsidR="00B9561B">
              <w:t>C.S.</w:t>
            </w:r>
            <w:r w:rsidR="003C479C">
              <w:t xml:space="preserve">H.B. 4368 seeks </w:t>
            </w:r>
            <w:r>
              <w:t>to resolve the issue by</w:t>
            </w:r>
            <w:r w:rsidR="00057A29">
              <w:t>, among other things,</w:t>
            </w:r>
            <w:r w:rsidR="00B9561B">
              <w:t xml:space="preserve"> establishing</w:t>
            </w:r>
            <w:r>
              <w:t xml:space="preserve"> </w:t>
            </w:r>
            <w:r w:rsidR="00741FB2">
              <w:t xml:space="preserve">a new </w:t>
            </w:r>
            <w:r>
              <w:t xml:space="preserve">tier of benefits </w:t>
            </w:r>
            <w:r w:rsidR="00741FB2">
              <w:t>for members hired after a certain date</w:t>
            </w:r>
            <w:r w:rsidR="00B9561B">
              <w:t>, i</w:t>
            </w:r>
            <w:r>
              <w:t>ncreasing member contributi</w:t>
            </w:r>
            <w:r w:rsidR="003C479C">
              <w:t>ons</w:t>
            </w:r>
            <w:r w:rsidR="00B9561B">
              <w:t>,</w:t>
            </w:r>
            <w:r w:rsidR="00057A29">
              <w:t xml:space="preserve"> and</w:t>
            </w:r>
            <w:r w:rsidR="003C479C">
              <w:t xml:space="preserve"> </w:t>
            </w:r>
            <w:r w:rsidR="00B9561B">
              <w:t>revising c</w:t>
            </w:r>
            <w:r>
              <w:t>ity contributions to pay down the unfunded</w:t>
            </w:r>
            <w:r w:rsidR="003C479C">
              <w:t xml:space="preserve"> </w:t>
            </w:r>
            <w:r>
              <w:t>liability.</w:t>
            </w:r>
          </w:p>
          <w:p w14:paraId="6A18F9F6" w14:textId="77777777" w:rsidR="008423E4" w:rsidRPr="00E26B13" w:rsidRDefault="008423E4" w:rsidP="006D2FF3">
            <w:pPr>
              <w:rPr>
                <w:b/>
              </w:rPr>
            </w:pPr>
          </w:p>
        </w:tc>
      </w:tr>
      <w:tr w:rsidR="007403E5" w14:paraId="75899E88" w14:textId="77777777" w:rsidTr="007438D9">
        <w:tc>
          <w:tcPr>
            <w:tcW w:w="9576" w:type="dxa"/>
          </w:tcPr>
          <w:p w14:paraId="6564F4E5" w14:textId="77777777" w:rsidR="0017725B" w:rsidRDefault="000C5B12" w:rsidP="006D2FF3">
            <w:pPr>
              <w:rPr>
                <w:b/>
                <w:u w:val="single"/>
              </w:rPr>
            </w:pPr>
            <w:r>
              <w:rPr>
                <w:b/>
                <w:u w:val="single"/>
              </w:rPr>
              <w:t>CRI</w:t>
            </w:r>
            <w:r>
              <w:rPr>
                <w:b/>
                <w:u w:val="single"/>
              </w:rPr>
              <w:t>MINAL JUSTICE IMPACT</w:t>
            </w:r>
          </w:p>
          <w:p w14:paraId="6D13D1F3" w14:textId="77777777" w:rsidR="0017725B" w:rsidRDefault="0017725B" w:rsidP="006D2FF3">
            <w:pPr>
              <w:rPr>
                <w:b/>
                <w:u w:val="single"/>
              </w:rPr>
            </w:pPr>
          </w:p>
          <w:p w14:paraId="6AAD3F71" w14:textId="751BA407" w:rsidR="00E94A0E" w:rsidRPr="00E94A0E" w:rsidRDefault="000C5B12" w:rsidP="006D2FF3">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14:paraId="05ED23F8" w14:textId="77777777" w:rsidR="0017725B" w:rsidRPr="0017725B" w:rsidRDefault="0017725B" w:rsidP="006D2FF3">
            <w:pPr>
              <w:rPr>
                <w:b/>
                <w:u w:val="single"/>
              </w:rPr>
            </w:pPr>
          </w:p>
        </w:tc>
      </w:tr>
      <w:tr w:rsidR="007403E5" w14:paraId="647ECAED" w14:textId="77777777" w:rsidTr="007438D9">
        <w:tc>
          <w:tcPr>
            <w:tcW w:w="9576" w:type="dxa"/>
          </w:tcPr>
          <w:p w14:paraId="3B93C583" w14:textId="77777777" w:rsidR="008423E4" w:rsidRPr="00A8133F" w:rsidRDefault="000C5B12" w:rsidP="006D2FF3">
            <w:pPr>
              <w:rPr>
                <w:b/>
              </w:rPr>
            </w:pPr>
            <w:r w:rsidRPr="009C1E9A">
              <w:rPr>
                <w:b/>
                <w:u w:val="single"/>
              </w:rPr>
              <w:t>RULEMAKING AUTHORITY</w:t>
            </w:r>
            <w:r>
              <w:rPr>
                <w:b/>
              </w:rPr>
              <w:t xml:space="preserve"> </w:t>
            </w:r>
          </w:p>
          <w:p w14:paraId="2F0D010B" w14:textId="77777777" w:rsidR="008423E4" w:rsidRDefault="008423E4" w:rsidP="006D2FF3"/>
          <w:p w14:paraId="60401628" w14:textId="164DD741" w:rsidR="00E94A0E" w:rsidRDefault="000C5B12" w:rsidP="006D2FF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B83A5DC" w14:textId="77777777" w:rsidR="008423E4" w:rsidRPr="00E21FDC" w:rsidRDefault="008423E4" w:rsidP="006D2FF3">
            <w:pPr>
              <w:rPr>
                <w:b/>
              </w:rPr>
            </w:pPr>
          </w:p>
        </w:tc>
      </w:tr>
      <w:tr w:rsidR="007403E5" w14:paraId="631AF139" w14:textId="77777777" w:rsidTr="007438D9">
        <w:tc>
          <w:tcPr>
            <w:tcW w:w="9576" w:type="dxa"/>
          </w:tcPr>
          <w:p w14:paraId="6F3BD66A" w14:textId="77777777" w:rsidR="008423E4" w:rsidRPr="00A8133F" w:rsidRDefault="000C5B12" w:rsidP="006D2FF3">
            <w:pPr>
              <w:rPr>
                <w:b/>
              </w:rPr>
            </w:pPr>
            <w:r w:rsidRPr="009C1E9A">
              <w:rPr>
                <w:b/>
                <w:u w:val="single"/>
              </w:rPr>
              <w:t>ANALYSIS</w:t>
            </w:r>
            <w:r>
              <w:rPr>
                <w:b/>
              </w:rPr>
              <w:t xml:space="preserve"> </w:t>
            </w:r>
          </w:p>
          <w:p w14:paraId="659D850F" w14:textId="77777777" w:rsidR="008423E4" w:rsidRDefault="008423E4" w:rsidP="006D2FF3"/>
          <w:p w14:paraId="008F37DD" w14:textId="63399A3D" w:rsidR="0003243C" w:rsidRDefault="000C5B12" w:rsidP="006D2FF3">
            <w:pPr>
              <w:pStyle w:val="Header"/>
              <w:tabs>
                <w:tab w:val="clear" w:pos="4320"/>
                <w:tab w:val="clear" w:pos="8640"/>
              </w:tabs>
              <w:jc w:val="both"/>
            </w:pPr>
            <w:r>
              <w:t xml:space="preserve">C.S.H.B. 4368 amends </w:t>
            </w:r>
            <w:r w:rsidR="003E7C3D">
              <w:t xml:space="preserve">Vernon's Texas Civil Statutes </w:t>
            </w:r>
            <w:r w:rsidR="003E7C3D" w:rsidRPr="00827FDF">
              <w:t>to revise provisions relating to the police retirement system in a municipality having a population of more than 750,000 and less than 850,000.</w:t>
            </w:r>
            <w:r w:rsidR="003E7C3D">
              <w:t xml:space="preserve"> The bill</w:t>
            </w:r>
            <w:r>
              <w:t xml:space="preserve"> establish</w:t>
            </w:r>
            <w:r w:rsidR="003E7C3D">
              <w:t>es</w:t>
            </w:r>
            <w:r>
              <w:t xml:space="preserve"> that each member of the</w:t>
            </w:r>
            <w:r w:rsidRPr="0003243C">
              <w:t xml:space="preserve"> retirement syste</w:t>
            </w:r>
            <w:r w:rsidRPr="0003243C">
              <w:t>m</w:t>
            </w:r>
            <w:r>
              <w:t xml:space="preserve"> is </w:t>
            </w:r>
            <w:r w:rsidR="00317ADD">
              <w:t xml:space="preserve">either </w:t>
            </w:r>
            <w:r>
              <w:t>a group A member or group B member as follows:</w:t>
            </w:r>
          </w:p>
          <w:p w14:paraId="115EC81E" w14:textId="25BE0961" w:rsidR="0003243C" w:rsidRDefault="000C5B12" w:rsidP="006D2FF3">
            <w:pPr>
              <w:pStyle w:val="Header"/>
              <w:numPr>
                <w:ilvl w:val="0"/>
                <w:numId w:val="2"/>
              </w:numPr>
              <w:tabs>
                <w:tab w:val="clear" w:pos="4320"/>
                <w:tab w:val="clear" w:pos="8640"/>
              </w:tabs>
              <w:jc w:val="both"/>
            </w:pPr>
            <w:r>
              <w:t>a member is a group A member if the member was:</w:t>
            </w:r>
          </w:p>
          <w:p w14:paraId="7C2FEE87" w14:textId="77777777" w:rsidR="0003243C" w:rsidRDefault="000C5B12" w:rsidP="006D2FF3">
            <w:pPr>
              <w:pStyle w:val="Header"/>
              <w:numPr>
                <w:ilvl w:val="1"/>
                <w:numId w:val="2"/>
              </w:numPr>
              <w:tabs>
                <w:tab w:val="clear" w:pos="4320"/>
                <w:tab w:val="clear" w:pos="8640"/>
              </w:tabs>
              <w:jc w:val="both"/>
            </w:pPr>
            <w:r w:rsidRPr="0003243C">
              <w:t>retired or employed by the city or the system on December 31, 2021;</w:t>
            </w:r>
            <w:r>
              <w:t xml:space="preserve"> </w:t>
            </w:r>
          </w:p>
          <w:p w14:paraId="55DEAF42" w14:textId="77777777" w:rsidR="0003243C" w:rsidRDefault="000C5B12" w:rsidP="006D2FF3">
            <w:pPr>
              <w:pStyle w:val="Header"/>
              <w:numPr>
                <w:ilvl w:val="1"/>
                <w:numId w:val="2"/>
              </w:numPr>
              <w:tabs>
                <w:tab w:val="clear" w:pos="4320"/>
                <w:tab w:val="clear" w:pos="8640"/>
              </w:tabs>
              <w:jc w:val="both"/>
            </w:pPr>
            <w:r w:rsidRPr="0003243C">
              <w:t xml:space="preserve">a vested--noncontributory member as of December 31, 2021, who has not withdrawn </w:t>
            </w:r>
            <w:r w:rsidRPr="0003243C">
              <w:t>the member's accumulated deposits; or</w:t>
            </w:r>
          </w:p>
          <w:p w14:paraId="5AF66319" w14:textId="067A8BC2" w:rsidR="00F17AB3" w:rsidRDefault="000C5B12" w:rsidP="006D2FF3">
            <w:pPr>
              <w:pStyle w:val="Header"/>
              <w:numPr>
                <w:ilvl w:val="1"/>
                <w:numId w:val="2"/>
              </w:numPr>
              <w:tabs>
                <w:tab w:val="clear" w:pos="4320"/>
                <w:tab w:val="clear" w:pos="8640"/>
              </w:tabs>
              <w:jc w:val="both"/>
            </w:pPr>
            <w:r w:rsidRPr="00F17AB3">
              <w:t>formerly employed by the city or the system before December 31, 2021, returned to employment with the city or system o</w:t>
            </w:r>
            <w:r>
              <w:t xml:space="preserve">n or after January 1, 2022, and </w:t>
            </w:r>
            <w:r w:rsidRPr="00F17AB3">
              <w:t>did not withdraw the member's accum</w:t>
            </w:r>
            <w:r>
              <w:t>ulated deposits from the system</w:t>
            </w:r>
            <w:r w:rsidRPr="00F17AB3">
              <w:t xml:space="preserve"> o</w:t>
            </w:r>
            <w:r w:rsidRPr="00F17AB3">
              <w:t>r</w:t>
            </w:r>
            <w:r>
              <w:t xml:space="preserve"> </w:t>
            </w:r>
            <w:r w:rsidRPr="00F17AB3">
              <w:t>withdrew the member's accumulated deposits from the system but reinstated all of the previously forfeited creditable service; and</w:t>
            </w:r>
          </w:p>
          <w:p w14:paraId="3944940B" w14:textId="265049D3" w:rsidR="00F17AB3" w:rsidRDefault="000C5B12" w:rsidP="006D2FF3">
            <w:pPr>
              <w:pStyle w:val="Header"/>
              <w:numPr>
                <w:ilvl w:val="0"/>
                <w:numId w:val="2"/>
              </w:numPr>
              <w:tabs>
                <w:tab w:val="clear" w:pos="4320"/>
                <w:tab w:val="clear" w:pos="8640"/>
              </w:tabs>
              <w:jc w:val="both"/>
            </w:pPr>
            <w:r>
              <w:t>a member is a group B member if the member:</w:t>
            </w:r>
          </w:p>
          <w:p w14:paraId="16F03B4C" w14:textId="77777777" w:rsidR="00F17AB3" w:rsidRDefault="000C5B12" w:rsidP="006D2FF3">
            <w:pPr>
              <w:pStyle w:val="Header"/>
              <w:numPr>
                <w:ilvl w:val="1"/>
                <w:numId w:val="2"/>
              </w:numPr>
              <w:tabs>
                <w:tab w:val="clear" w:pos="4320"/>
                <w:tab w:val="clear" w:pos="8640"/>
              </w:tabs>
              <w:jc w:val="both"/>
            </w:pPr>
            <w:r w:rsidRPr="00F17AB3">
              <w:t>first became employed by the city or the system on or after January 1, 2022; or</w:t>
            </w:r>
          </w:p>
          <w:p w14:paraId="191F8929" w14:textId="77777777" w:rsidR="00F17AB3" w:rsidRDefault="000C5B12" w:rsidP="006D2FF3">
            <w:pPr>
              <w:pStyle w:val="Header"/>
              <w:numPr>
                <w:ilvl w:val="1"/>
                <w:numId w:val="2"/>
              </w:numPr>
              <w:tabs>
                <w:tab w:val="clear" w:pos="4320"/>
                <w:tab w:val="clear" w:pos="8640"/>
              </w:tabs>
              <w:jc w:val="both"/>
            </w:pPr>
            <w:r w:rsidRPr="00F17AB3">
              <w:t>was formerly employed by the city or the system before December 31, 2021, returned to employment with the city or system on or after January 1, 2022, and</w:t>
            </w:r>
            <w:r>
              <w:t xml:space="preserve"> </w:t>
            </w:r>
            <w:r w:rsidRPr="00F17AB3">
              <w:t>while the member was separated from service, withdrew the member's accum</w:t>
            </w:r>
            <w:r>
              <w:t>ulated deposits from the syste</w:t>
            </w:r>
            <w:r>
              <w:t>m</w:t>
            </w:r>
            <w:r w:rsidRPr="00F17AB3">
              <w:t xml:space="preserve"> and</w:t>
            </w:r>
            <w:r>
              <w:t xml:space="preserve"> </w:t>
            </w:r>
            <w:r w:rsidRPr="00F17AB3">
              <w:t>has not reinstated all of the member's previously forfeited creditable service.</w:t>
            </w:r>
          </w:p>
          <w:p w14:paraId="1185BFEC" w14:textId="63AFB758" w:rsidR="005B51E9" w:rsidRDefault="000C5B12" w:rsidP="006D2FF3">
            <w:pPr>
              <w:pStyle w:val="Header"/>
              <w:tabs>
                <w:tab w:val="clear" w:pos="4320"/>
                <w:tab w:val="clear" w:pos="8640"/>
              </w:tabs>
              <w:jc w:val="both"/>
            </w:pPr>
            <w:r w:rsidRPr="005F6084">
              <w:t>It is</w:t>
            </w:r>
            <w:r w:rsidR="00F17AB3" w:rsidRPr="005F6084">
              <w:t xml:space="preserve"> the duty of the</w:t>
            </w:r>
            <w:r w:rsidR="005F6084">
              <w:t xml:space="preserve"> system's</w:t>
            </w:r>
            <w:r w:rsidR="00F17AB3" w:rsidRPr="005F6084">
              <w:t xml:space="preserve"> </w:t>
            </w:r>
            <w:r w:rsidR="00164F3A" w:rsidRPr="005F6084">
              <w:t xml:space="preserve">board </w:t>
            </w:r>
            <w:r w:rsidR="005F6084">
              <w:t xml:space="preserve">of trustees </w:t>
            </w:r>
            <w:r w:rsidR="00164F3A" w:rsidRPr="005F6084">
              <w:t>to determine the membership group to which each police officer or employee of the retirement system properly belongs.</w:t>
            </w:r>
          </w:p>
          <w:p w14:paraId="234A268E" w14:textId="6D149D8D" w:rsidR="005B51E9" w:rsidRDefault="005B51E9" w:rsidP="006D2FF3">
            <w:pPr>
              <w:pStyle w:val="Header"/>
              <w:tabs>
                <w:tab w:val="clear" w:pos="4320"/>
                <w:tab w:val="clear" w:pos="8640"/>
              </w:tabs>
              <w:jc w:val="both"/>
            </w:pPr>
          </w:p>
          <w:p w14:paraId="4AED1FA3" w14:textId="2E683E10" w:rsidR="00FC22FE" w:rsidRDefault="000C5B12" w:rsidP="006D2FF3">
            <w:pPr>
              <w:pStyle w:val="Header"/>
              <w:tabs>
                <w:tab w:val="clear" w:pos="4320"/>
                <w:tab w:val="clear" w:pos="8640"/>
              </w:tabs>
              <w:jc w:val="both"/>
            </w:pPr>
            <w:r>
              <w:t>C.</w:t>
            </w:r>
            <w:r>
              <w:t>S.H.B. 4368 redefines "average final compensation," as that term is defined for retirement system purposes,</w:t>
            </w:r>
            <w:r w:rsidR="006D4953">
              <w:t xml:space="preserve"> to specify that </w:t>
            </w:r>
            <w:r>
              <w:t>the duration of the period</w:t>
            </w:r>
            <w:r w:rsidR="006D4953">
              <w:t xml:space="preserve"> of membership service</w:t>
            </w:r>
            <w:r>
              <w:t xml:space="preserve"> on which that compensation is based </w:t>
            </w:r>
            <w:r w:rsidR="006D4953">
              <w:t xml:space="preserve">is </w:t>
            </w:r>
            <w:r>
              <w:t>60 months</w:t>
            </w:r>
            <w:r w:rsidR="001C6FEA">
              <w:t xml:space="preserve"> for a </w:t>
            </w:r>
            <w:r w:rsidR="002E7DFF">
              <w:t xml:space="preserve">group </w:t>
            </w:r>
            <w:r w:rsidR="001C6FEA">
              <w:t>B member</w:t>
            </w:r>
            <w:r w:rsidR="00504617">
              <w:t xml:space="preserve">. </w:t>
            </w:r>
            <w:r>
              <w:t xml:space="preserve">For a </w:t>
            </w:r>
            <w:r w:rsidR="002E7DFF">
              <w:t xml:space="preserve">group </w:t>
            </w:r>
            <w:r>
              <w:t>A member, the duration remains 36 months.</w:t>
            </w:r>
          </w:p>
          <w:p w14:paraId="385E2482" w14:textId="77777777" w:rsidR="00FC22FE" w:rsidRDefault="00FC22FE" w:rsidP="006D2FF3">
            <w:pPr>
              <w:pStyle w:val="Header"/>
              <w:tabs>
                <w:tab w:val="clear" w:pos="4320"/>
                <w:tab w:val="clear" w:pos="8640"/>
              </w:tabs>
              <w:jc w:val="both"/>
            </w:pPr>
          </w:p>
          <w:p w14:paraId="07E6E259" w14:textId="16D4BC89" w:rsidR="00164F3A" w:rsidRDefault="000C5B12" w:rsidP="006D2FF3">
            <w:pPr>
              <w:pStyle w:val="Header"/>
              <w:tabs>
                <w:tab w:val="clear" w:pos="4320"/>
                <w:tab w:val="clear" w:pos="8640"/>
              </w:tabs>
              <w:jc w:val="both"/>
            </w:pPr>
            <w:r w:rsidRPr="005F6084">
              <w:t xml:space="preserve">C.S.H.B. 4368 </w:t>
            </w:r>
            <w:r w:rsidR="00CA7BDA">
              <w:t>changes</w:t>
            </w:r>
            <w:r w:rsidR="005C39FD">
              <w:t xml:space="preserve"> the amount of </w:t>
            </w:r>
            <w:r w:rsidR="00CA7BDA">
              <w:t>the</w:t>
            </w:r>
            <w:r w:rsidR="000A103E">
              <w:t xml:space="preserve"> monthly</w:t>
            </w:r>
            <w:r w:rsidR="005C39FD">
              <w:t xml:space="preserve"> life annuity</w:t>
            </w:r>
            <w:r w:rsidR="000A103E">
              <w:t xml:space="preserve"> payment</w:t>
            </w:r>
            <w:r w:rsidR="00042C66">
              <w:t xml:space="preserve"> to which a system member is entitled on retirement</w:t>
            </w:r>
            <w:r w:rsidR="000A103E">
              <w:t xml:space="preserve"> </w:t>
            </w:r>
            <w:r w:rsidR="000A103E" w:rsidRPr="00CF6D4A">
              <w:t>by requiring</w:t>
            </w:r>
            <w:r w:rsidR="000A103E">
              <w:t xml:space="preserve"> the payment </w:t>
            </w:r>
            <w:r w:rsidR="000A103E" w:rsidRPr="00CA7BDA">
              <w:t>to be equal to one-twelfth of the following</w:t>
            </w:r>
            <w:r w:rsidR="00CA7BDA">
              <w:t xml:space="preserve"> amounts</w:t>
            </w:r>
            <w:r w:rsidR="000A103E" w:rsidRPr="00CA7BDA">
              <w:t>:</w:t>
            </w:r>
          </w:p>
          <w:p w14:paraId="3F861EDD" w14:textId="44022909" w:rsidR="000A103E" w:rsidRDefault="000C5B12" w:rsidP="006D2FF3">
            <w:pPr>
              <w:pStyle w:val="Header"/>
              <w:numPr>
                <w:ilvl w:val="0"/>
                <w:numId w:val="3"/>
              </w:numPr>
              <w:tabs>
                <w:tab w:val="clear" w:pos="4320"/>
                <w:tab w:val="clear" w:pos="8640"/>
              </w:tabs>
              <w:jc w:val="both"/>
            </w:pPr>
            <w:r w:rsidRPr="000A103E">
              <w:t>for a group A m</w:t>
            </w:r>
            <w:r>
              <w:t>ember, the product of 3.2</w:t>
            </w:r>
            <w:r w:rsidRPr="000A103E">
              <w:t xml:space="preserve"> percent of a member's average final compensation multiplied by the number of months of creditable service; or</w:t>
            </w:r>
          </w:p>
          <w:p w14:paraId="175AD669" w14:textId="77777777" w:rsidR="000750D4" w:rsidRDefault="000C5B12" w:rsidP="006D2FF3">
            <w:pPr>
              <w:pStyle w:val="Header"/>
              <w:numPr>
                <w:ilvl w:val="0"/>
                <w:numId w:val="3"/>
              </w:numPr>
              <w:tabs>
                <w:tab w:val="clear" w:pos="4320"/>
                <w:tab w:val="clear" w:pos="8640"/>
              </w:tabs>
              <w:jc w:val="both"/>
            </w:pPr>
            <w:r w:rsidRPr="000A103E">
              <w:t xml:space="preserve">for a group B member, the product of 2.5 percent of a member's average final compensation multiplied by the number of </w:t>
            </w:r>
            <w:r w:rsidRPr="000A103E">
              <w:t>months of creditable service.</w:t>
            </w:r>
            <w:r>
              <w:t xml:space="preserve"> </w:t>
            </w:r>
          </w:p>
          <w:p w14:paraId="12E0309F" w14:textId="28BC6F4D" w:rsidR="00643054" w:rsidRDefault="000C5B12" w:rsidP="006D2FF3">
            <w:pPr>
              <w:pStyle w:val="Header"/>
              <w:tabs>
                <w:tab w:val="clear" w:pos="4320"/>
                <w:tab w:val="clear" w:pos="8640"/>
              </w:tabs>
              <w:jc w:val="both"/>
            </w:pPr>
            <w:r>
              <w:t xml:space="preserve">The bill removes provisions authorizing the retirement benefit percent used to calculate the monthly payment amount to be changed </w:t>
            </w:r>
            <w:r w:rsidRPr="00CA7BDA">
              <w:t xml:space="preserve">by </w:t>
            </w:r>
            <w:r w:rsidR="00CA7BDA">
              <w:t xml:space="preserve">board </w:t>
            </w:r>
            <w:r w:rsidR="00CA7BDA" w:rsidRPr="00CA7BDA">
              <w:t xml:space="preserve">rule </w:t>
            </w:r>
            <w:r w:rsidRPr="00CA7BDA">
              <w:t>under</w:t>
            </w:r>
            <w:r>
              <w:t xml:space="preserve"> certain conditions</w:t>
            </w:r>
            <w:r w:rsidR="00654B8F">
              <w:t xml:space="preserve"> and repeals provisions establishing the board's power to authorize an annual cost of living adjustment</w:t>
            </w:r>
            <w:r>
              <w:t xml:space="preserve">. </w:t>
            </w:r>
          </w:p>
          <w:p w14:paraId="3DB5F943" w14:textId="77777777" w:rsidR="000750D4" w:rsidRDefault="000750D4" w:rsidP="006D2FF3">
            <w:pPr>
              <w:pStyle w:val="Header"/>
              <w:tabs>
                <w:tab w:val="clear" w:pos="4320"/>
                <w:tab w:val="clear" w:pos="8640"/>
              </w:tabs>
              <w:jc w:val="both"/>
            </w:pPr>
          </w:p>
          <w:p w14:paraId="09284D58" w14:textId="6006ACC5" w:rsidR="000750D4" w:rsidRDefault="000C5B12" w:rsidP="006D2FF3">
            <w:pPr>
              <w:pStyle w:val="Header"/>
              <w:tabs>
                <w:tab w:val="clear" w:pos="4320"/>
                <w:tab w:val="clear" w:pos="8640"/>
              </w:tabs>
              <w:jc w:val="both"/>
            </w:pPr>
            <w:r>
              <w:t>C.S.H.B. 4368 revises eligibility requirements for</w:t>
            </w:r>
            <w:r w:rsidR="003415CE">
              <w:t xml:space="preserve"> service retirement </w:t>
            </w:r>
            <w:r w:rsidR="00CA7BDA">
              <w:t>as follows</w:t>
            </w:r>
            <w:r w:rsidR="003415CE">
              <w:t>:</w:t>
            </w:r>
          </w:p>
          <w:p w14:paraId="6A2BDFD0" w14:textId="7B1EEC90" w:rsidR="003415CE" w:rsidRDefault="000C5B12" w:rsidP="006D2FF3">
            <w:pPr>
              <w:pStyle w:val="Header"/>
              <w:numPr>
                <w:ilvl w:val="0"/>
                <w:numId w:val="4"/>
              </w:numPr>
              <w:tabs>
                <w:tab w:val="clear" w:pos="4320"/>
                <w:tab w:val="clear" w:pos="8640"/>
              </w:tabs>
              <w:jc w:val="both"/>
            </w:pPr>
            <w:r>
              <w:t xml:space="preserve">the eligibility requirements are unchanged for </w:t>
            </w:r>
            <w:r w:rsidRPr="000A3289">
              <w:t>a group A member</w:t>
            </w:r>
            <w:r>
              <w:t>, who continues to be</w:t>
            </w:r>
            <w:r w:rsidRPr="003415CE">
              <w:t xml:space="preserve"> eligible for service retirement if the </w:t>
            </w:r>
            <w:r w:rsidRPr="003415CE">
              <w:t>member has attained the age of 55 years and completed at least 20 years of creditable service with the city, or has completed 23 years of creditable service, excluding any military service</w:t>
            </w:r>
            <w:r>
              <w:t>; and</w:t>
            </w:r>
          </w:p>
          <w:p w14:paraId="30362D44" w14:textId="77777777" w:rsidR="003415CE" w:rsidRDefault="000C5B12" w:rsidP="006D2FF3">
            <w:pPr>
              <w:pStyle w:val="Header"/>
              <w:numPr>
                <w:ilvl w:val="0"/>
                <w:numId w:val="4"/>
              </w:numPr>
              <w:tabs>
                <w:tab w:val="clear" w:pos="4320"/>
                <w:tab w:val="clear" w:pos="8640"/>
              </w:tabs>
              <w:jc w:val="both"/>
            </w:pPr>
            <w:r>
              <w:t>a group B member is</w:t>
            </w:r>
            <w:r w:rsidRPr="003415CE">
              <w:t xml:space="preserve"> eligible for service retirement if the mem</w:t>
            </w:r>
            <w:r w:rsidRPr="003415CE">
              <w:t>ber has attained the age of 50 years and completed at least 25 years of creditable service with the city, excluding any military service</w:t>
            </w:r>
            <w:r>
              <w:t>.</w:t>
            </w:r>
          </w:p>
          <w:p w14:paraId="29736977" w14:textId="4BF637DD" w:rsidR="009B5FD3" w:rsidRDefault="000C5B12" w:rsidP="006D2FF3">
            <w:pPr>
              <w:pStyle w:val="Header"/>
              <w:tabs>
                <w:tab w:val="clear" w:pos="4320"/>
                <w:tab w:val="clear" w:pos="8640"/>
              </w:tabs>
              <w:jc w:val="both"/>
            </w:pPr>
            <w:r w:rsidRPr="00944088">
              <w:t xml:space="preserve">The bill </w:t>
            </w:r>
            <w:r w:rsidR="00944088">
              <w:t>makes related changes to provisions establishing</w:t>
            </w:r>
            <w:r w:rsidRPr="00944088">
              <w:t xml:space="preserve"> the creditable service </w:t>
            </w:r>
            <w:r w:rsidR="000854BD" w:rsidRPr="00944088">
              <w:t xml:space="preserve">on which </w:t>
            </w:r>
            <w:r w:rsidRPr="00944088">
              <w:t>a d</w:t>
            </w:r>
            <w:r w:rsidR="000854BD" w:rsidRPr="00944088">
              <w:t>isability retirement benefit is based</w:t>
            </w:r>
            <w:r w:rsidRPr="00944088">
              <w:t xml:space="preserve"> </w:t>
            </w:r>
            <w:r w:rsidR="002A10D6" w:rsidRPr="00944088">
              <w:t>for a member whose disability is a direct or proximate result of the performance of the member's employment duties with the system or the city</w:t>
            </w:r>
            <w:r w:rsidR="000854BD" w:rsidRPr="00944088">
              <w:t>.</w:t>
            </w:r>
            <w:r w:rsidR="000854BD">
              <w:t xml:space="preserve"> </w:t>
            </w:r>
            <w:r w:rsidR="00944088" w:rsidRPr="00BE1716">
              <w:t>The bill repeals provisions authorizing the age and length-of-service requirements for service retirement to be changed by board rule under certain conditions.</w:t>
            </w:r>
          </w:p>
          <w:p w14:paraId="4BA1B2F3" w14:textId="77777777" w:rsidR="009B5FD3" w:rsidRDefault="009B5FD3" w:rsidP="006D2FF3">
            <w:pPr>
              <w:pStyle w:val="Header"/>
              <w:tabs>
                <w:tab w:val="clear" w:pos="4320"/>
                <w:tab w:val="clear" w:pos="8640"/>
              </w:tabs>
              <w:jc w:val="both"/>
            </w:pPr>
          </w:p>
          <w:p w14:paraId="155B0160" w14:textId="46E0AD96" w:rsidR="00B04068" w:rsidRDefault="000C5B12" w:rsidP="006D2FF3">
            <w:pPr>
              <w:pStyle w:val="Header"/>
              <w:tabs>
                <w:tab w:val="clear" w:pos="4320"/>
                <w:tab w:val="clear" w:pos="8640"/>
              </w:tabs>
              <w:jc w:val="both"/>
            </w:pPr>
            <w:r>
              <w:t>C</w:t>
            </w:r>
            <w:r w:rsidRPr="003627B8">
              <w:t>.</w:t>
            </w:r>
            <w:r w:rsidRPr="005238D2">
              <w:t xml:space="preserve">S.H.B. 4368 </w:t>
            </w:r>
            <w:r w:rsidR="005238D2">
              <w:t xml:space="preserve">changes </w:t>
            </w:r>
            <w:r w:rsidR="001D4A53">
              <w:t xml:space="preserve">the age at which the system is required to send </w:t>
            </w:r>
            <w:r w:rsidR="00580CAC">
              <w:t>certain</w:t>
            </w:r>
            <w:r w:rsidR="001D4A53">
              <w:t xml:space="preserve"> member</w:t>
            </w:r>
            <w:r w:rsidR="00580CAC">
              <w:t>s</w:t>
            </w:r>
            <w:r w:rsidR="001D4A53">
              <w:t xml:space="preserve"> notice regarding the </w:t>
            </w:r>
            <w:r w:rsidR="00580CAC">
              <w:t xml:space="preserve">requirement </w:t>
            </w:r>
            <w:r w:rsidR="00AA63D1">
              <w:t>under federal law</w:t>
            </w:r>
            <w:r w:rsidR="001D4A53">
              <w:t xml:space="preserve"> to retire and begin receiving a monthly retirement benefit,</w:t>
            </w:r>
            <w:r w:rsidR="00741FB2">
              <w:t xml:space="preserve"> and </w:t>
            </w:r>
            <w:r w:rsidR="005238D2">
              <w:t xml:space="preserve">the </w:t>
            </w:r>
            <w:r w:rsidR="00741FB2">
              <w:t>age at which mandatory distributions may begin</w:t>
            </w:r>
            <w:r w:rsidR="001D4A53">
              <w:t xml:space="preserve">, </w:t>
            </w:r>
            <w:r w:rsidR="005238D2">
              <w:t xml:space="preserve">from 70-1/2 years of age to the applicable age for minimum distributions required under </w:t>
            </w:r>
            <w:r w:rsidR="00AA63D1">
              <w:t>specified</w:t>
            </w:r>
            <w:r w:rsidR="005238D2">
              <w:t xml:space="preserve"> provisions of the Internal Revenue Code of 1986</w:t>
            </w:r>
            <w:r w:rsidR="009B5FD3" w:rsidRPr="005238D2">
              <w:t>.</w:t>
            </w:r>
          </w:p>
          <w:p w14:paraId="4CFF477B" w14:textId="0E4C41E3" w:rsidR="00E95F86" w:rsidRDefault="00E95F86" w:rsidP="006D2FF3">
            <w:pPr>
              <w:pStyle w:val="Header"/>
              <w:tabs>
                <w:tab w:val="clear" w:pos="4320"/>
                <w:tab w:val="clear" w:pos="8640"/>
              </w:tabs>
              <w:jc w:val="both"/>
            </w:pPr>
          </w:p>
          <w:p w14:paraId="1E8865E0" w14:textId="34703713" w:rsidR="00E95F86" w:rsidRDefault="000C5B12" w:rsidP="006D2FF3">
            <w:pPr>
              <w:pStyle w:val="Header"/>
              <w:tabs>
                <w:tab w:val="clear" w:pos="4320"/>
                <w:tab w:val="clear" w:pos="8640"/>
              </w:tabs>
              <w:jc w:val="both"/>
            </w:pPr>
            <w:r>
              <w:t>C.S.H.B. 4368 revises provisions relating to member contributions to the retirement system by doing the following:</w:t>
            </w:r>
          </w:p>
          <w:p w14:paraId="0CE5233F" w14:textId="2D592058" w:rsidR="00C01001" w:rsidRDefault="000C5B12" w:rsidP="006D2FF3">
            <w:pPr>
              <w:pStyle w:val="Header"/>
              <w:numPr>
                <w:ilvl w:val="0"/>
                <w:numId w:val="5"/>
              </w:numPr>
              <w:tabs>
                <w:tab w:val="clear" w:pos="4320"/>
                <w:tab w:val="clear" w:pos="8640"/>
              </w:tabs>
              <w:jc w:val="both"/>
            </w:pPr>
            <w:r>
              <w:t>increasing</w:t>
            </w:r>
            <w:r w:rsidR="00CA012B">
              <w:t xml:space="preserve"> the</w:t>
            </w:r>
            <w:r>
              <w:t xml:space="preserve"> minimum</w:t>
            </w:r>
            <w:r w:rsidR="00CA012B">
              <w:t xml:space="preserve"> member contribution rate </w:t>
            </w:r>
            <w:r w:rsidR="00CA012B" w:rsidRPr="000A3289">
              <w:t>for pay periods beginning on or after January 1, 2022,</w:t>
            </w:r>
            <w:r w:rsidR="00CA012B">
              <w:t xml:space="preserve"> from at least 13 percent</w:t>
            </w:r>
            <w:r w:rsidR="00C1548F" w:rsidRPr="00C1548F">
              <w:t xml:space="preserve"> of th</w:t>
            </w:r>
            <w:r w:rsidR="00C1548F">
              <w:t xml:space="preserve">e basic hourly earnings of the </w:t>
            </w:r>
            <w:r w:rsidR="00CA012B">
              <w:t xml:space="preserve">member to at least </w:t>
            </w:r>
            <w:r w:rsidR="00C1548F" w:rsidRPr="00C1548F">
              <w:t xml:space="preserve">15 percent of the basic hourly earnings of the member, subject to </w:t>
            </w:r>
            <w:r w:rsidR="008C6D06">
              <w:t>an</w:t>
            </w:r>
            <w:r w:rsidR="00C1548F">
              <w:t xml:space="preserve"> </w:t>
            </w:r>
            <w:r w:rsidR="00C1548F" w:rsidRPr="00C1548F">
              <w:t>adjustment</w:t>
            </w:r>
            <w:r w:rsidR="00A55D92">
              <w:t xml:space="preserve"> under the bill's provisions</w:t>
            </w:r>
            <w:r>
              <w:t>;</w:t>
            </w:r>
          </w:p>
          <w:p w14:paraId="58C5A33C" w14:textId="233DECB4" w:rsidR="00C1548F" w:rsidRDefault="000C5B12" w:rsidP="006D2FF3">
            <w:pPr>
              <w:pStyle w:val="Header"/>
              <w:numPr>
                <w:ilvl w:val="0"/>
                <w:numId w:val="5"/>
              </w:numPr>
              <w:tabs>
                <w:tab w:val="clear" w:pos="4320"/>
                <w:tab w:val="clear" w:pos="8640"/>
              </w:tabs>
              <w:jc w:val="both"/>
            </w:pPr>
            <w:r>
              <w:t>capping the member contribution rate for such pay periods at 17 percent;</w:t>
            </w:r>
          </w:p>
          <w:p w14:paraId="6EDB1C19" w14:textId="7F0DD060" w:rsidR="00C1548F" w:rsidRDefault="000C5B12" w:rsidP="006D2FF3">
            <w:pPr>
              <w:pStyle w:val="Header"/>
              <w:numPr>
                <w:ilvl w:val="0"/>
                <w:numId w:val="5"/>
              </w:numPr>
              <w:tabs>
                <w:tab w:val="clear" w:pos="4320"/>
                <w:tab w:val="clear" w:pos="8640"/>
              </w:tabs>
              <w:jc w:val="both"/>
            </w:pPr>
            <w:r>
              <w:t>clarifying that, if the</w:t>
            </w:r>
            <w:r>
              <w:t xml:space="preserve"> deposit rate for members has been increased to a rate above the established rate by a majority vote of the active--contributory members, the rate may be decreased to a</w:t>
            </w:r>
            <w:r w:rsidR="008C6D06" w:rsidRPr="004A5E9A">
              <w:t xml:space="preserve"> rate not lower than the established rate;</w:t>
            </w:r>
            <w:r w:rsidR="00954B5D">
              <w:t xml:space="preserve"> and</w:t>
            </w:r>
          </w:p>
          <w:p w14:paraId="10C83891" w14:textId="25FB1C05" w:rsidR="008C6D06" w:rsidRDefault="000C5B12" w:rsidP="006D2FF3">
            <w:pPr>
              <w:pStyle w:val="Header"/>
              <w:numPr>
                <w:ilvl w:val="0"/>
                <w:numId w:val="5"/>
              </w:numPr>
              <w:tabs>
                <w:tab w:val="clear" w:pos="4320"/>
                <w:tab w:val="clear" w:pos="8640"/>
              </w:tabs>
              <w:jc w:val="both"/>
            </w:pPr>
            <w:r>
              <w:t xml:space="preserve">establishing that in no event will </w:t>
            </w:r>
            <w:r w:rsidRPr="008C6D06">
              <w:t>an inc</w:t>
            </w:r>
            <w:r w:rsidRPr="008C6D06">
              <w:t>rease to the member contribution ra</w:t>
            </w:r>
            <w:r>
              <w:t xml:space="preserve">te that is made solely due to </w:t>
            </w:r>
            <w:r w:rsidR="004A5E9A">
              <w:t>an adjustment under the bill's provisions</w:t>
            </w:r>
            <w:r w:rsidRPr="008C6D06">
              <w:t xml:space="preserve"> be decreased by</w:t>
            </w:r>
            <w:r>
              <w:t xml:space="preserve"> a majority vote of the members</w:t>
            </w:r>
            <w:r w:rsidR="00954B5D">
              <w:t>.</w:t>
            </w:r>
          </w:p>
          <w:p w14:paraId="557B6F5F" w14:textId="754FA746" w:rsidR="00954B5D" w:rsidRDefault="00954B5D" w:rsidP="006D2FF3">
            <w:pPr>
              <w:pStyle w:val="Header"/>
              <w:tabs>
                <w:tab w:val="clear" w:pos="4320"/>
                <w:tab w:val="clear" w:pos="8640"/>
              </w:tabs>
              <w:jc w:val="both"/>
            </w:pPr>
          </w:p>
          <w:p w14:paraId="357165E1" w14:textId="627B554F" w:rsidR="002B6810" w:rsidRDefault="000C5B12" w:rsidP="006D2FF3">
            <w:pPr>
              <w:pStyle w:val="Header"/>
              <w:tabs>
                <w:tab w:val="clear" w:pos="4320"/>
                <w:tab w:val="clear" w:pos="8640"/>
              </w:tabs>
              <w:jc w:val="both"/>
            </w:pPr>
            <w:r>
              <w:t xml:space="preserve">C.S.H.B. 4368 </w:t>
            </w:r>
            <w:r w:rsidR="00CE64B8">
              <w:t xml:space="preserve">changes </w:t>
            </w:r>
            <w:r w:rsidR="00CE64B8" w:rsidRPr="00C01001">
              <w:t>the city contribution</w:t>
            </w:r>
            <w:r w:rsidR="007F0FB5">
              <w:t xml:space="preserve"> </w:t>
            </w:r>
            <w:r w:rsidR="00C01001">
              <w:t xml:space="preserve">from 21 percent of the basic hourly earnings of each member employed by the city to the following </w:t>
            </w:r>
            <w:r w:rsidR="007F0FB5">
              <w:t xml:space="preserve">amounts, </w:t>
            </w:r>
            <w:r w:rsidR="007F0FB5" w:rsidRPr="00AD7C54">
              <w:t xml:space="preserve">subject to adjustments </w:t>
            </w:r>
            <w:r w:rsidRPr="005B6FBD">
              <w:t>in accordance</w:t>
            </w:r>
            <w:r w:rsidR="00A55D92" w:rsidRPr="005B6FBD">
              <w:t xml:space="preserve"> with the bill's provisions</w:t>
            </w:r>
            <w:r w:rsidR="00CC1A2A">
              <w:t xml:space="preserve"> or additions for proportionate retirement program participation</w:t>
            </w:r>
            <w:r w:rsidRPr="00AD7C54">
              <w:t>, as applicable</w:t>
            </w:r>
            <w:r w:rsidR="00FB05AE">
              <w:t>:</w:t>
            </w:r>
          </w:p>
          <w:p w14:paraId="3FE46079" w14:textId="2E00E78C" w:rsidR="002B6810" w:rsidRDefault="000C5B12" w:rsidP="006D2FF3">
            <w:pPr>
              <w:pStyle w:val="Header"/>
              <w:numPr>
                <w:ilvl w:val="0"/>
                <w:numId w:val="5"/>
              </w:numPr>
              <w:tabs>
                <w:tab w:val="clear" w:pos="4320"/>
                <w:tab w:val="clear" w:pos="8640"/>
              </w:tabs>
              <w:jc w:val="both"/>
            </w:pPr>
            <w:r>
              <w:t xml:space="preserve">for </w:t>
            </w:r>
            <w:r w:rsidRPr="002B6810">
              <w:t xml:space="preserve">each pay period that begins on or after January 1, 2022, </w:t>
            </w:r>
            <w:r w:rsidRPr="002B6810">
              <w:t>and before January 1, 2023,</w:t>
            </w:r>
            <w:r>
              <w:t xml:space="preserve"> </w:t>
            </w:r>
            <w:r w:rsidRPr="002B6810">
              <w:t>an amount equal to the sum of</w:t>
            </w:r>
            <w:r>
              <w:t xml:space="preserve"> the following</w:t>
            </w:r>
            <w:r w:rsidRPr="002B6810">
              <w:t>:</w:t>
            </w:r>
          </w:p>
          <w:p w14:paraId="6A145ADD" w14:textId="50C996BB" w:rsidR="002B6810" w:rsidRDefault="000C5B12" w:rsidP="006D2FF3">
            <w:pPr>
              <w:pStyle w:val="Header"/>
              <w:numPr>
                <w:ilvl w:val="1"/>
                <w:numId w:val="5"/>
              </w:numPr>
              <w:tabs>
                <w:tab w:val="clear" w:pos="4320"/>
                <w:tab w:val="clear" w:pos="8640"/>
              </w:tabs>
              <w:jc w:val="both"/>
            </w:pPr>
            <w:r w:rsidRPr="002B6810">
              <w:t xml:space="preserve">the city contribution rate, as determined in </w:t>
            </w:r>
            <w:r w:rsidRPr="009001CA">
              <w:t>the initial risk sharing valuation study</w:t>
            </w:r>
            <w:r w:rsidR="009001CA">
              <w:t xml:space="preserve"> required by the bill</w:t>
            </w:r>
            <w:r w:rsidRPr="002B6810">
              <w:t xml:space="preserve"> multiplied by the pensionable payroll for the applicable pay period; and</w:t>
            </w:r>
          </w:p>
          <w:p w14:paraId="31B20297" w14:textId="73510D81" w:rsidR="002B6810" w:rsidRDefault="000C5B12" w:rsidP="006D2FF3">
            <w:pPr>
              <w:pStyle w:val="Header"/>
              <w:numPr>
                <w:ilvl w:val="1"/>
                <w:numId w:val="5"/>
              </w:numPr>
              <w:tabs>
                <w:tab w:val="clear" w:pos="4320"/>
                <w:tab w:val="clear" w:pos="8640"/>
              </w:tabs>
              <w:jc w:val="both"/>
            </w:pPr>
            <w:r w:rsidRPr="002B6810">
              <w:t>1/26 of the city legacy contribution amount for the 2022 calendar year, as determined in the initial risk s</w:t>
            </w:r>
            <w:r>
              <w:t>haring valuation study;</w:t>
            </w:r>
            <w:r w:rsidR="00DD5BCF">
              <w:t xml:space="preserve"> and</w:t>
            </w:r>
          </w:p>
          <w:p w14:paraId="35268AC7" w14:textId="4BAE7089" w:rsidR="002B6810" w:rsidRDefault="000C5B12" w:rsidP="006D2FF3">
            <w:pPr>
              <w:pStyle w:val="Header"/>
              <w:numPr>
                <w:ilvl w:val="0"/>
                <w:numId w:val="5"/>
              </w:numPr>
              <w:tabs>
                <w:tab w:val="clear" w:pos="4320"/>
                <w:tab w:val="clear" w:pos="8640"/>
              </w:tabs>
              <w:jc w:val="both"/>
            </w:pPr>
            <w:r>
              <w:t xml:space="preserve">for </w:t>
            </w:r>
            <w:r w:rsidRPr="002B6810">
              <w:t>each pay period that begins on or after January 1, 2023,</w:t>
            </w:r>
            <w:r>
              <w:t xml:space="preserve"> </w:t>
            </w:r>
            <w:r w:rsidRPr="002B6810">
              <w:t>an amount equal to the sum of</w:t>
            </w:r>
            <w:r w:rsidR="00B53906">
              <w:t xml:space="preserve"> the following</w:t>
            </w:r>
            <w:r w:rsidRPr="002B6810">
              <w:t>:</w:t>
            </w:r>
          </w:p>
          <w:p w14:paraId="4A892D0B" w14:textId="63764A4B" w:rsidR="00B53906" w:rsidRDefault="000C5B12" w:rsidP="006D2FF3">
            <w:pPr>
              <w:pStyle w:val="Header"/>
              <w:numPr>
                <w:ilvl w:val="1"/>
                <w:numId w:val="5"/>
              </w:numPr>
              <w:tabs>
                <w:tab w:val="clear" w:pos="4320"/>
                <w:tab w:val="clear" w:pos="8640"/>
              </w:tabs>
              <w:jc w:val="both"/>
            </w:pPr>
            <w:r w:rsidRPr="00B53906">
              <w:t>the city contri</w:t>
            </w:r>
            <w:r w:rsidRPr="00B53906">
              <w:t xml:space="preserve">bution rate for the applicable calendar year, as determined in a </w:t>
            </w:r>
            <w:r w:rsidRPr="009001CA">
              <w:t xml:space="preserve">subsequent risk sharing valuation study and adjusted under </w:t>
            </w:r>
            <w:r w:rsidR="00A55D92" w:rsidRPr="009001CA">
              <w:t>the bill's provisions</w:t>
            </w:r>
            <w:r w:rsidRPr="009001CA">
              <w:t>, as applicable,</w:t>
            </w:r>
            <w:r w:rsidRPr="00B53906">
              <w:t xml:space="preserve"> multiplied by the pensionable payroll for the applicable pay period; and</w:t>
            </w:r>
          </w:p>
          <w:p w14:paraId="6CF0AF53" w14:textId="5EFE3A13" w:rsidR="00B53906" w:rsidRDefault="000C5B12" w:rsidP="006D2FF3">
            <w:pPr>
              <w:pStyle w:val="Header"/>
              <w:numPr>
                <w:ilvl w:val="1"/>
                <w:numId w:val="5"/>
              </w:numPr>
              <w:tabs>
                <w:tab w:val="clear" w:pos="4320"/>
                <w:tab w:val="clear" w:pos="8640"/>
              </w:tabs>
              <w:jc w:val="both"/>
            </w:pPr>
            <w:r w:rsidRPr="00B53906">
              <w:t>1/26 of the city lega</w:t>
            </w:r>
            <w:r w:rsidRPr="00B53906">
              <w:t xml:space="preserve">cy contribution amount for the applicable calendar year, as determined in the initial risk </w:t>
            </w:r>
            <w:r>
              <w:t>sharing valuation study</w:t>
            </w:r>
            <w:r w:rsidRPr="00B53906">
              <w:t>.</w:t>
            </w:r>
          </w:p>
          <w:p w14:paraId="5A06E662" w14:textId="2BB761E7" w:rsidR="00B53906" w:rsidRDefault="00B53906" w:rsidP="006D2FF3">
            <w:pPr>
              <w:pStyle w:val="Header"/>
              <w:tabs>
                <w:tab w:val="clear" w:pos="4320"/>
                <w:tab w:val="clear" w:pos="8640"/>
              </w:tabs>
              <w:jc w:val="both"/>
            </w:pPr>
          </w:p>
          <w:p w14:paraId="7FCD46DC" w14:textId="1E672425" w:rsidR="00801F90" w:rsidRDefault="000C5B12" w:rsidP="006D2FF3">
            <w:pPr>
              <w:pStyle w:val="Header"/>
              <w:tabs>
                <w:tab w:val="clear" w:pos="4320"/>
                <w:tab w:val="clear" w:pos="8640"/>
              </w:tabs>
              <w:jc w:val="both"/>
            </w:pPr>
            <w:r>
              <w:t xml:space="preserve">C.S.H.B. 4368 requires the retirement system to </w:t>
            </w:r>
            <w:r w:rsidRPr="00B53906">
              <w:t>cause the system's actuary to prepare an initial risk sharing valuation study that i</w:t>
            </w:r>
            <w:r>
              <w:t>s dated</w:t>
            </w:r>
            <w:r>
              <w:t xml:space="preserve"> as of December 31, 2020</w:t>
            </w:r>
            <w:r w:rsidR="005B2F76">
              <w:t>, and</w:t>
            </w:r>
            <w:r w:rsidR="00E22176" w:rsidRPr="00E22176">
              <w:t xml:space="preserve"> </w:t>
            </w:r>
            <w:r w:rsidR="00E22176">
              <w:t>subsequent risk sharing valuation studies</w:t>
            </w:r>
            <w:r w:rsidR="005B2F76">
              <w:t xml:space="preserve"> for each calendar year beginning after that date</w:t>
            </w:r>
            <w:r w:rsidR="00E22176" w:rsidRPr="00E22176">
              <w:t>.</w:t>
            </w:r>
            <w:r w:rsidR="00E22176">
              <w:t xml:space="preserve"> </w:t>
            </w:r>
            <w:r w:rsidR="00E22176" w:rsidRPr="007F0FB5">
              <w:t xml:space="preserve">The bill </w:t>
            </w:r>
            <w:r w:rsidR="005B2F76" w:rsidRPr="007F0FB5">
              <w:t>sets out require</w:t>
            </w:r>
            <w:r w:rsidR="00D802E4">
              <w:t>ments for those studies, including</w:t>
            </w:r>
            <w:r w:rsidR="005B2F76" w:rsidRPr="007F0FB5">
              <w:t xml:space="preserve"> </w:t>
            </w:r>
            <w:r w:rsidR="007231B5">
              <w:t xml:space="preserve">requirements for the studies to determine city and member contribution rates, </w:t>
            </w:r>
            <w:r w:rsidR="00AD7C54">
              <w:t xml:space="preserve">requirements regarding the actuarial principals to be used, </w:t>
            </w:r>
            <w:r w:rsidR="007231B5">
              <w:t xml:space="preserve">and </w:t>
            </w:r>
            <w:r>
              <w:t>a requirement for the initial study to do the following:</w:t>
            </w:r>
          </w:p>
          <w:p w14:paraId="5C594DAD" w14:textId="6FA74EC6" w:rsidR="00801F90" w:rsidRDefault="000C5B12" w:rsidP="006D2FF3">
            <w:pPr>
              <w:pStyle w:val="Header"/>
              <w:numPr>
                <w:ilvl w:val="0"/>
                <w:numId w:val="13"/>
              </w:numPr>
              <w:tabs>
                <w:tab w:val="clear" w:pos="4320"/>
                <w:tab w:val="clear" w:pos="8640"/>
              </w:tabs>
              <w:jc w:val="both"/>
            </w:pPr>
            <w:r w:rsidRPr="00801F90">
              <w:t xml:space="preserve">project the corridor midpoint for the next 30 calendar years beginning </w:t>
            </w:r>
            <w:r w:rsidR="00D47AE7">
              <w:t xml:space="preserve">with the 2022 </w:t>
            </w:r>
            <w:r w:rsidRPr="00801F90">
              <w:t>calendar year</w:t>
            </w:r>
            <w:r>
              <w:t>; and</w:t>
            </w:r>
          </w:p>
          <w:p w14:paraId="3DDD4D76" w14:textId="036A88DA" w:rsidR="00801F90" w:rsidRDefault="000C5B12" w:rsidP="006D2FF3">
            <w:pPr>
              <w:pStyle w:val="Header"/>
              <w:numPr>
                <w:ilvl w:val="0"/>
                <w:numId w:val="13"/>
              </w:numPr>
              <w:tabs>
                <w:tab w:val="clear" w:pos="4320"/>
                <w:tab w:val="clear" w:pos="8640"/>
              </w:tabs>
              <w:jc w:val="both"/>
            </w:pPr>
            <w:r w:rsidRPr="00801F90">
              <w:t xml:space="preserve">include a schedule of city legacy contribution amounts for 30 calendar years beginning with the </w:t>
            </w:r>
            <w:r w:rsidR="00D47AE7">
              <w:t xml:space="preserve">2022 </w:t>
            </w:r>
            <w:r w:rsidRPr="00801F90">
              <w:t>calendar year</w:t>
            </w:r>
            <w:r>
              <w:t xml:space="preserve">. </w:t>
            </w:r>
          </w:p>
          <w:p w14:paraId="2120ECA5" w14:textId="592C4572" w:rsidR="00492BF9" w:rsidRDefault="000C5B12" w:rsidP="006D2FF3">
            <w:pPr>
              <w:pStyle w:val="Header"/>
              <w:tabs>
                <w:tab w:val="clear" w:pos="4320"/>
                <w:tab w:val="clear" w:pos="8640"/>
              </w:tabs>
              <w:jc w:val="both"/>
            </w:pPr>
            <w:r>
              <w:t xml:space="preserve">The bill </w:t>
            </w:r>
            <w:r w:rsidR="00DF3222">
              <w:t xml:space="preserve">defines, among other terms, "corridor midpoint" and "city legacy contribution amount." The bill provides for </w:t>
            </w:r>
            <w:r w:rsidR="001406A8">
              <w:t xml:space="preserve">a three-year phase-in period for the </w:t>
            </w:r>
            <w:r w:rsidR="00DF3222">
              <w:t xml:space="preserve">legacy </w:t>
            </w:r>
            <w:r w:rsidR="001406A8">
              <w:t>contribution</w:t>
            </w:r>
            <w:r w:rsidR="00DF3222">
              <w:t xml:space="preserve"> </w:t>
            </w:r>
            <w:r w:rsidR="001406A8">
              <w:t xml:space="preserve">payments. The bill </w:t>
            </w:r>
            <w:r>
              <w:t>authorizes the city and the board to agree on</w:t>
            </w:r>
            <w:r w:rsidR="00E22176">
              <w:t xml:space="preserve"> a written transition plan for resetting the corridor midpoint</w:t>
            </w:r>
            <w:r>
              <w:t xml:space="preserve"> under certain circumstances</w:t>
            </w:r>
            <w:r w:rsidR="00E22176">
              <w:t xml:space="preserve"> and authorizes the board </w:t>
            </w:r>
            <w:r>
              <w:t xml:space="preserve">by rule </w:t>
            </w:r>
            <w:r w:rsidR="00E22176">
              <w:t xml:space="preserve">to adopt actuarial principles </w:t>
            </w:r>
            <w:r w:rsidR="00E22176" w:rsidRPr="00AD7C54">
              <w:t xml:space="preserve">other than those set out </w:t>
            </w:r>
            <w:r w:rsidR="00AD7C54">
              <w:t>by the bill</w:t>
            </w:r>
            <w:r w:rsidR="00A55D92">
              <w:t xml:space="preserve">, provided that the </w:t>
            </w:r>
            <w:r w:rsidR="00AD7C54">
              <w:t>principles are consistent with actuarial standards of practice, are approved by the system's actuary, and do not operate to change the city legacy contribution amount</w:t>
            </w:r>
            <w:r w:rsidR="00E22176">
              <w:t>.</w:t>
            </w:r>
            <w:r>
              <w:t xml:space="preserve"> The bill provides for the followin</w:t>
            </w:r>
            <w:r>
              <w:t>g:</w:t>
            </w:r>
          </w:p>
          <w:p w14:paraId="0E875ADB" w14:textId="26670C83" w:rsidR="00F25C51" w:rsidRDefault="000C5B12" w:rsidP="006D2FF3">
            <w:pPr>
              <w:pStyle w:val="Header"/>
              <w:numPr>
                <w:ilvl w:val="0"/>
                <w:numId w:val="6"/>
              </w:numPr>
              <w:tabs>
                <w:tab w:val="clear" w:pos="4320"/>
                <w:tab w:val="clear" w:pos="8640"/>
              </w:tabs>
              <w:jc w:val="both"/>
            </w:pPr>
            <w:r>
              <w:t>adjustments to the city contribution rate if the estimated rate is lower</w:t>
            </w:r>
            <w:r w:rsidR="00FD5578">
              <w:t xml:space="preserve"> </w:t>
            </w:r>
            <w:r w:rsidRPr="00801F90">
              <w:t xml:space="preserve">than the corridor midpoint; </w:t>
            </w:r>
          </w:p>
          <w:p w14:paraId="0BB1216C" w14:textId="4293E20C" w:rsidR="00801F90" w:rsidRPr="00801F90" w:rsidRDefault="000C5B12" w:rsidP="006D2FF3">
            <w:pPr>
              <w:pStyle w:val="Header"/>
              <w:numPr>
                <w:ilvl w:val="0"/>
                <w:numId w:val="6"/>
              </w:numPr>
              <w:tabs>
                <w:tab w:val="clear" w:pos="4320"/>
                <w:tab w:val="clear" w:pos="8640"/>
              </w:tabs>
              <w:jc w:val="both"/>
            </w:pPr>
            <w:r>
              <w:t>adjustments to the city contribution rate if the estimated rate is equal to or greater than the corridor midpoint;</w:t>
            </w:r>
          </w:p>
          <w:p w14:paraId="353397D6" w14:textId="5330F920" w:rsidR="00B53906" w:rsidRDefault="000C5B12" w:rsidP="006D2FF3">
            <w:pPr>
              <w:pStyle w:val="Header"/>
              <w:numPr>
                <w:ilvl w:val="0"/>
                <w:numId w:val="6"/>
              </w:numPr>
              <w:tabs>
                <w:tab w:val="clear" w:pos="4320"/>
                <w:tab w:val="clear" w:pos="8640"/>
              </w:tabs>
              <w:jc w:val="both"/>
            </w:pPr>
            <w:r>
              <w:t xml:space="preserve">an addition </w:t>
            </w:r>
            <w:r w:rsidR="00FD5578">
              <w:t xml:space="preserve">to the </w:t>
            </w:r>
            <w:r>
              <w:t>member contributi</w:t>
            </w:r>
            <w:r>
              <w:t>on</w:t>
            </w:r>
            <w:r w:rsidR="00FD5578">
              <w:t xml:space="preserve"> rate</w:t>
            </w:r>
            <w:r>
              <w:t xml:space="preserve"> if the estimated city contribution rate is greater t</w:t>
            </w:r>
            <w:r w:rsidR="00F25C51">
              <w:t xml:space="preserve">han the maximum </w:t>
            </w:r>
            <w:r w:rsidR="00DE4BE9">
              <w:t xml:space="preserve">city contribution </w:t>
            </w:r>
            <w:r w:rsidR="00F25C51">
              <w:t>rate; and</w:t>
            </w:r>
          </w:p>
          <w:p w14:paraId="6AD0C4EC" w14:textId="7EE894A4" w:rsidR="00F25C51" w:rsidRDefault="000C5B12" w:rsidP="006D2FF3">
            <w:pPr>
              <w:pStyle w:val="Header"/>
              <w:numPr>
                <w:ilvl w:val="0"/>
                <w:numId w:val="6"/>
              </w:numPr>
              <w:tabs>
                <w:tab w:val="clear" w:pos="4320"/>
                <w:tab w:val="clear" w:pos="8640"/>
              </w:tabs>
              <w:jc w:val="both"/>
            </w:pPr>
            <w:r w:rsidRPr="00B42B41">
              <w:t>a process for experience studies and changes to actuarial assumptions</w:t>
            </w:r>
            <w:r w:rsidR="00B42B41">
              <w:t xml:space="preserve"> that gives the city an avenue to be involved with the determination of those assumptions and provides for the use of a third-party actuary to resolve differences between the system's actuary and the city's actuary</w:t>
            </w:r>
            <w:r w:rsidR="00F74BAB">
              <w:t>, if applicable</w:t>
            </w:r>
            <w:r w:rsidR="00A751BF">
              <w:t>.</w:t>
            </w:r>
          </w:p>
          <w:p w14:paraId="130F8580" w14:textId="7DC19DBC" w:rsidR="005711C3" w:rsidRDefault="005711C3" w:rsidP="006D2FF3">
            <w:pPr>
              <w:pStyle w:val="Header"/>
              <w:tabs>
                <w:tab w:val="clear" w:pos="4320"/>
                <w:tab w:val="clear" w:pos="8640"/>
              </w:tabs>
              <w:jc w:val="both"/>
            </w:pPr>
          </w:p>
          <w:p w14:paraId="4D0F957D" w14:textId="052D48E1" w:rsidR="008675F2" w:rsidRDefault="000C5B12" w:rsidP="006D2FF3">
            <w:pPr>
              <w:pStyle w:val="Header"/>
              <w:tabs>
                <w:tab w:val="clear" w:pos="4320"/>
                <w:tab w:val="clear" w:pos="8640"/>
              </w:tabs>
              <w:jc w:val="both"/>
            </w:pPr>
            <w:r w:rsidRPr="006D4953">
              <w:t xml:space="preserve">C.S.H.B. 4368 </w:t>
            </w:r>
            <w:r w:rsidR="001D3716">
              <w:t>changes the specified rate</w:t>
            </w:r>
            <w:r w:rsidRPr="006D4953">
              <w:t xml:space="preserve"> at which the city is required to contribute additional amount</w:t>
            </w:r>
            <w:r w:rsidRPr="003627B8">
              <w:t>s for</w:t>
            </w:r>
            <w:r w:rsidRPr="003627B8">
              <w:t xml:space="preserve"> proportionate retirement program participation</w:t>
            </w:r>
            <w:r w:rsidR="001D3716">
              <w:t xml:space="preserve"> to</w:t>
            </w:r>
            <w:r w:rsidRPr="006D4953">
              <w:t xml:space="preserve"> </w:t>
            </w:r>
            <w:r w:rsidR="00A751BF">
              <w:t>0</w:t>
            </w:r>
            <w:r w:rsidRPr="006D4953">
              <w:t xml:space="preserve">.737 percent of </w:t>
            </w:r>
            <w:r w:rsidR="001D3716">
              <w:t>the basic hourly earnings of each member employed by the city</w:t>
            </w:r>
            <w:r w:rsidRPr="006D4953">
              <w:t xml:space="preserve"> for all pay periods commencing on or after October 1, 2020</w:t>
            </w:r>
            <w:r w:rsidR="001D3716">
              <w:t>, subject to adjustment</w:t>
            </w:r>
            <w:r w:rsidRPr="006D4953">
              <w:t>.</w:t>
            </w:r>
            <w:r>
              <w:t xml:space="preserve"> </w:t>
            </w:r>
          </w:p>
          <w:p w14:paraId="5F508555" w14:textId="77777777" w:rsidR="0003243C" w:rsidRDefault="0003243C" w:rsidP="006D2FF3">
            <w:pPr>
              <w:pStyle w:val="Header"/>
              <w:tabs>
                <w:tab w:val="clear" w:pos="4320"/>
                <w:tab w:val="clear" w:pos="8640"/>
              </w:tabs>
              <w:jc w:val="both"/>
            </w:pPr>
          </w:p>
          <w:p w14:paraId="2F17F655" w14:textId="6D781A51" w:rsidR="00284D0C" w:rsidRDefault="000C5B12" w:rsidP="006D2FF3">
            <w:pPr>
              <w:pStyle w:val="Header"/>
              <w:tabs>
                <w:tab w:val="clear" w:pos="4320"/>
                <w:tab w:val="clear" w:pos="8640"/>
              </w:tabs>
              <w:jc w:val="both"/>
            </w:pPr>
            <w:r>
              <w:t xml:space="preserve">C.S.H.B. 4368 </w:t>
            </w:r>
            <w:r w:rsidR="003B4B69">
              <w:t xml:space="preserve">revises </w:t>
            </w:r>
            <w:r w:rsidR="000446B0">
              <w:t xml:space="preserve">the composition of </w:t>
            </w:r>
            <w:r w:rsidR="000446B0" w:rsidRPr="000446B0">
              <w:t xml:space="preserve">the </w:t>
            </w:r>
            <w:r w:rsidR="007247C0">
              <w:t xml:space="preserve">retirement system's </w:t>
            </w:r>
            <w:r w:rsidR="000446B0" w:rsidRPr="007247C0">
              <w:t xml:space="preserve">board of trustees </w:t>
            </w:r>
            <w:r w:rsidR="000446B0">
              <w:t>by</w:t>
            </w:r>
            <w:r>
              <w:t xml:space="preserve"> doing the following:</w:t>
            </w:r>
          </w:p>
          <w:p w14:paraId="4551D64C" w14:textId="5BFBCB7F" w:rsidR="00284D0C" w:rsidRDefault="000C5B12" w:rsidP="006D2FF3">
            <w:pPr>
              <w:pStyle w:val="Header"/>
              <w:numPr>
                <w:ilvl w:val="0"/>
                <w:numId w:val="1"/>
              </w:numPr>
              <w:tabs>
                <w:tab w:val="clear" w:pos="4320"/>
                <w:tab w:val="clear" w:pos="8640"/>
              </w:tabs>
              <w:jc w:val="both"/>
            </w:pPr>
            <w:r>
              <w:t xml:space="preserve">decreasing </w:t>
            </w:r>
            <w:r w:rsidR="000446B0">
              <w:t>from five to four the number of</w:t>
            </w:r>
            <w:r>
              <w:t xml:space="preserve"> police officer</w:t>
            </w:r>
            <w:r w:rsidR="000446B0">
              <w:t xml:space="preserve"> members </w:t>
            </w:r>
            <w:r>
              <w:t xml:space="preserve">serving on the board; </w:t>
            </w:r>
          </w:p>
          <w:p w14:paraId="0BC0B1FF" w14:textId="71899645" w:rsidR="00B41305" w:rsidRDefault="000C5B12" w:rsidP="006D2FF3">
            <w:pPr>
              <w:pStyle w:val="Header"/>
              <w:numPr>
                <w:ilvl w:val="0"/>
                <w:numId w:val="1"/>
              </w:numPr>
              <w:tabs>
                <w:tab w:val="clear" w:pos="4320"/>
                <w:tab w:val="clear" w:pos="8640"/>
              </w:tabs>
              <w:jc w:val="both"/>
            </w:pPr>
            <w:r>
              <w:t>adding one citizen member appointed by the city</w:t>
            </w:r>
            <w:r w:rsidR="00E04402">
              <w:t xml:space="preserve"> council</w:t>
            </w:r>
            <w:r>
              <w:t>, who must be a legally qualified voter of the</w:t>
            </w:r>
            <w:r>
              <w:t xml:space="preserve"> city and a resident for the preceding five years;</w:t>
            </w:r>
            <w:r w:rsidR="009B48B6">
              <w:t xml:space="preserve"> and</w:t>
            </w:r>
          </w:p>
          <w:p w14:paraId="0E7599BD" w14:textId="5CE0AC82" w:rsidR="00284D0C" w:rsidRDefault="000C5B12" w:rsidP="006D2FF3">
            <w:pPr>
              <w:pStyle w:val="Header"/>
              <w:numPr>
                <w:ilvl w:val="0"/>
                <w:numId w:val="1"/>
              </w:numPr>
              <w:tabs>
                <w:tab w:val="clear" w:pos="4320"/>
                <w:tab w:val="clear" w:pos="8640"/>
              </w:tabs>
              <w:jc w:val="both"/>
            </w:pPr>
            <w:r>
              <w:t>specifying that</w:t>
            </w:r>
            <w:r w:rsidR="005B52BD">
              <w:t xml:space="preserve"> the citizen member appointed by the city</w:t>
            </w:r>
            <w:r>
              <w:t xml:space="preserve"> council</w:t>
            </w:r>
            <w:r w:rsidR="005B52BD">
              <w:t xml:space="preserve"> and the citizen member appointed </w:t>
            </w:r>
            <w:r>
              <w:t>by the</w:t>
            </w:r>
            <w:r w:rsidRPr="00284D0C">
              <w:t xml:space="preserve"> board</w:t>
            </w:r>
            <w:r>
              <w:t xml:space="preserve"> must not be</w:t>
            </w:r>
            <w:r w:rsidR="005B52BD">
              <w:t xml:space="preserve"> </w:t>
            </w:r>
            <w:r w:rsidR="006E7D39">
              <w:t xml:space="preserve">city </w:t>
            </w:r>
            <w:r w:rsidR="005B52BD">
              <w:t>employee</w:t>
            </w:r>
            <w:r w:rsidR="006E7D39">
              <w:t>s</w:t>
            </w:r>
            <w:r w:rsidRPr="00284D0C">
              <w:t xml:space="preserve"> or </w:t>
            </w:r>
            <w:r w:rsidR="006E7D39">
              <w:t>system</w:t>
            </w:r>
            <w:r w:rsidR="006E7D39" w:rsidRPr="00284D0C">
              <w:t xml:space="preserve"> </w:t>
            </w:r>
            <w:r w:rsidRPr="00284D0C">
              <w:t>member</w:t>
            </w:r>
            <w:r w:rsidR="006E7D39">
              <w:t>s</w:t>
            </w:r>
            <w:r w:rsidRPr="00284D0C">
              <w:t xml:space="preserve"> at the time of appointment or during any time</w:t>
            </w:r>
            <w:r w:rsidRPr="00284D0C">
              <w:t xml:space="preserve"> serving</w:t>
            </w:r>
            <w:r>
              <w:t xml:space="preserve"> as a trustee on the board and </w:t>
            </w:r>
            <w:r w:rsidR="00217342">
              <w:t>must have</w:t>
            </w:r>
            <w:r w:rsidR="00217342" w:rsidRPr="00284D0C">
              <w:t xml:space="preserve"> </w:t>
            </w:r>
            <w:r w:rsidRPr="00284D0C">
              <w:t>demonstrated experience in the field of finance or investments</w:t>
            </w:r>
            <w:r w:rsidR="005B52BD">
              <w:t>.</w:t>
            </w:r>
          </w:p>
          <w:p w14:paraId="0C994716" w14:textId="159831A5" w:rsidR="005B51E9" w:rsidRDefault="000C5B12" w:rsidP="006D2FF3">
            <w:pPr>
              <w:pStyle w:val="Header"/>
              <w:tabs>
                <w:tab w:val="clear" w:pos="4320"/>
                <w:tab w:val="clear" w:pos="8640"/>
              </w:tabs>
              <w:jc w:val="both"/>
            </w:pPr>
            <w:r>
              <w:t xml:space="preserve">The bill requires a </w:t>
            </w:r>
            <w:r w:rsidRPr="002A1654">
              <w:t>vacancy occurring by the death, resignation, or</w:t>
            </w:r>
            <w:r>
              <w:t xml:space="preserve"> removal of the </w:t>
            </w:r>
            <w:r w:rsidR="00E04402">
              <w:t xml:space="preserve">citizen </w:t>
            </w:r>
            <w:r w:rsidRPr="00E04402">
              <w:t>member</w:t>
            </w:r>
            <w:r>
              <w:t xml:space="preserve"> appointed by the city council to </w:t>
            </w:r>
            <w:r w:rsidRPr="002A1654">
              <w:t>be filled by</w:t>
            </w:r>
            <w:r w:rsidRPr="002A1654">
              <w:t xml:space="preserve"> appointment by the city council</w:t>
            </w:r>
            <w:r>
              <w:t xml:space="preserve">. </w:t>
            </w:r>
            <w:r w:rsidR="003E7C3D">
              <w:t>These provisions of the bill relating to the board composition take effect January 1, 2022.</w:t>
            </w:r>
          </w:p>
          <w:p w14:paraId="3ED5E23A" w14:textId="77777777" w:rsidR="005B51E9" w:rsidRDefault="005B51E9" w:rsidP="006D2FF3">
            <w:pPr>
              <w:pStyle w:val="Header"/>
              <w:tabs>
                <w:tab w:val="clear" w:pos="4320"/>
                <w:tab w:val="clear" w:pos="8640"/>
              </w:tabs>
              <w:jc w:val="both"/>
            </w:pPr>
          </w:p>
          <w:p w14:paraId="258DAA1D" w14:textId="37AF858E" w:rsidR="00AF2CDE" w:rsidRDefault="000C5B12" w:rsidP="006D2FF3">
            <w:pPr>
              <w:pStyle w:val="Header"/>
              <w:tabs>
                <w:tab w:val="clear" w:pos="4320"/>
                <w:tab w:val="clear" w:pos="8640"/>
              </w:tabs>
              <w:jc w:val="both"/>
            </w:pPr>
            <w:r>
              <w:t xml:space="preserve">C.S.H.B. 4368 </w:t>
            </w:r>
            <w:r w:rsidRPr="00F74BAB">
              <w:t xml:space="preserve">repeals a provision relating </w:t>
            </w:r>
            <w:r w:rsidR="00F74BAB">
              <w:t xml:space="preserve">to the manner in which the actuarial equivalent for optional forms of annuity payment for </w:t>
            </w:r>
            <w:r w:rsidRPr="00F74BAB">
              <w:t>disability retirement</w:t>
            </w:r>
            <w:r w:rsidR="00F74BAB">
              <w:t xml:space="preserve"> is computed</w:t>
            </w:r>
            <w:r w:rsidRPr="00F74BAB">
              <w:t>.</w:t>
            </w:r>
          </w:p>
          <w:p w14:paraId="44E1C3E9" w14:textId="51E7A845" w:rsidR="003E7C3D" w:rsidRDefault="003E7C3D" w:rsidP="006D2FF3">
            <w:pPr>
              <w:pStyle w:val="Header"/>
              <w:tabs>
                <w:tab w:val="clear" w:pos="4320"/>
                <w:tab w:val="clear" w:pos="8640"/>
              </w:tabs>
              <w:jc w:val="both"/>
            </w:pPr>
          </w:p>
          <w:p w14:paraId="3F2F4425" w14:textId="48366CAB" w:rsidR="003E7C3D" w:rsidRDefault="000C5B12" w:rsidP="006D2FF3">
            <w:pPr>
              <w:pStyle w:val="Header"/>
              <w:tabs>
                <w:tab w:val="clear" w:pos="4320"/>
                <w:tab w:val="clear" w:pos="8640"/>
              </w:tabs>
              <w:jc w:val="both"/>
            </w:pPr>
            <w:r>
              <w:t>C.S</w:t>
            </w:r>
            <w:r w:rsidR="00D31B44">
              <w:t>.H.B. 4368</w:t>
            </w:r>
            <w:r>
              <w:t xml:space="preserve"> repeals the following provisions of </w:t>
            </w:r>
            <w:r w:rsidR="00E94A0E">
              <w:t xml:space="preserve">Article 6243n-1, </w:t>
            </w:r>
            <w:r>
              <w:t>Vernon's Texas Civil Statutes:</w:t>
            </w:r>
          </w:p>
          <w:p w14:paraId="358C8BA6" w14:textId="34743D3A" w:rsidR="003E7C3D" w:rsidRDefault="000C5B12" w:rsidP="006D2FF3">
            <w:pPr>
              <w:pStyle w:val="Header"/>
              <w:numPr>
                <w:ilvl w:val="0"/>
                <w:numId w:val="7"/>
              </w:numPr>
              <w:tabs>
                <w:tab w:val="clear" w:pos="4320"/>
                <w:tab w:val="clear" w:pos="8640"/>
              </w:tabs>
              <w:jc w:val="both"/>
            </w:pPr>
            <w:r w:rsidRPr="00E94A0E">
              <w:t>Section 5.04(b);</w:t>
            </w:r>
          </w:p>
          <w:p w14:paraId="6A5DA0A7" w14:textId="0A222F31" w:rsidR="00E94A0E" w:rsidRDefault="000C5B12" w:rsidP="006D2FF3">
            <w:pPr>
              <w:pStyle w:val="Header"/>
              <w:numPr>
                <w:ilvl w:val="0"/>
                <w:numId w:val="7"/>
              </w:numPr>
              <w:tabs>
                <w:tab w:val="clear" w:pos="4320"/>
                <w:tab w:val="clear" w:pos="8640"/>
              </w:tabs>
              <w:jc w:val="both"/>
            </w:pPr>
            <w:r w:rsidRPr="00E94A0E">
              <w:t>Section</w:t>
            </w:r>
            <w:r w:rsidR="0093611A">
              <w:t>s</w:t>
            </w:r>
            <w:r w:rsidRPr="00E94A0E">
              <w:t xml:space="preserve"> 6.01(c)</w:t>
            </w:r>
            <w:r>
              <w:t>, (d), and (e)</w:t>
            </w:r>
            <w:r w:rsidRPr="00E94A0E">
              <w:t>;</w:t>
            </w:r>
          </w:p>
          <w:p w14:paraId="668C64A6" w14:textId="7D64B7ED" w:rsidR="00E94A0E" w:rsidRDefault="000C5B12" w:rsidP="006D2FF3">
            <w:pPr>
              <w:pStyle w:val="Header"/>
              <w:numPr>
                <w:ilvl w:val="0"/>
                <w:numId w:val="7"/>
              </w:numPr>
              <w:tabs>
                <w:tab w:val="clear" w:pos="4320"/>
                <w:tab w:val="clear" w:pos="8640"/>
              </w:tabs>
              <w:jc w:val="both"/>
            </w:pPr>
            <w:r w:rsidRPr="00E94A0E">
              <w:t>Section 6.02(b); and</w:t>
            </w:r>
          </w:p>
          <w:p w14:paraId="1BF109F1" w14:textId="15E80571" w:rsidR="00E94A0E" w:rsidRPr="009C36CD" w:rsidRDefault="000C5B12" w:rsidP="006D2FF3">
            <w:pPr>
              <w:pStyle w:val="Header"/>
              <w:numPr>
                <w:ilvl w:val="0"/>
                <w:numId w:val="7"/>
              </w:numPr>
              <w:tabs>
                <w:tab w:val="clear" w:pos="4320"/>
                <w:tab w:val="clear" w:pos="8640"/>
              </w:tabs>
              <w:jc w:val="both"/>
            </w:pPr>
            <w:r w:rsidRPr="00E94A0E">
              <w:t>Section 7.02(b).</w:t>
            </w:r>
            <w:r>
              <w:t xml:space="preserve"> </w:t>
            </w:r>
          </w:p>
          <w:p w14:paraId="61A070F9" w14:textId="77777777" w:rsidR="008423E4" w:rsidRPr="00835628" w:rsidRDefault="008423E4" w:rsidP="006D2FF3">
            <w:pPr>
              <w:rPr>
                <w:b/>
              </w:rPr>
            </w:pPr>
          </w:p>
        </w:tc>
      </w:tr>
      <w:tr w:rsidR="007403E5" w14:paraId="0B6BD6BD" w14:textId="77777777" w:rsidTr="007438D9">
        <w:tc>
          <w:tcPr>
            <w:tcW w:w="9576" w:type="dxa"/>
          </w:tcPr>
          <w:p w14:paraId="1BA4FFB6" w14:textId="77777777" w:rsidR="008423E4" w:rsidRPr="00A8133F" w:rsidRDefault="000C5B12" w:rsidP="006D2FF3">
            <w:pPr>
              <w:rPr>
                <w:b/>
              </w:rPr>
            </w:pPr>
            <w:r w:rsidRPr="009C1E9A">
              <w:rPr>
                <w:b/>
                <w:u w:val="single"/>
              </w:rPr>
              <w:t>EFFECTIVE DATE</w:t>
            </w:r>
            <w:r>
              <w:rPr>
                <w:b/>
              </w:rPr>
              <w:t xml:space="preserve"> </w:t>
            </w:r>
          </w:p>
          <w:p w14:paraId="23F2A117" w14:textId="77777777" w:rsidR="008423E4" w:rsidRDefault="008423E4" w:rsidP="006D2FF3"/>
          <w:p w14:paraId="2E1ABD22" w14:textId="3853957D" w:rsidR="008423E4" w:rsidRPr="003624F2" w:rsidRDefault="000C5B12" w:rsidP="006D2FF3">
            <w:pPr>
              <w:pStyle w:val="Header"/>
              <w:tabs>
                <w:tab w:val="clear" w:pos="4320"/>
                <w:tab w:val="clear" w:pos="8640"/>
              </w:tabs>
              <w:jc w:val="both"/>
            </w:pPr>
            <w:r>
              <w:t xml:space="preserve">Except as </w:t>
            </w:r>
            <w:r>
              <w:t>otherwise provided, September 1, 2021.</w:t>
            </w:r>
          </w:p>
          <w:p w14:paraId="52D689A8" w14:textId="77777777" w:rsidR="008423E4" w:rsidRPr="00233FDB" w:rsidRDefault="008423E4" w:rsidP="006D2FF3">
            <w:pPr>
              <w:rPr>
                <w:b/>
              </w:rPr>
            </w:pPr>
          </w:p>
        </w:tc>
      </w:tr>
      <w:tr w:rsidR="007403E5" w14:paraId="2194DC5C" w14:textId="77777777" w:rsidTr="007438D9">
        <w:tc>
          <w:tcPr>
            <w:tcW w:w="9576" w:type="dxa"/>
          </w:tcPr>
          <w:p w14:paraId="4319C8EE" w14:textId="77777777" w:rsidR="003B4B69" w:rsidRDefault="000C5B12" w:rsidP="006D2FF3">
            <w:pPr>
              <w:jc w:val="both"/>
              <w:rPr>
                <w:b/>
                <w:u w:val="single"/>
              </w:rPr>
            </w:pPr>
            <w:r>
              <w:rPr>
                <w:b/>
                <w:u w:val="single"/>
              </w:rPr>
              <w:t>COMPARISON OF ORIGINAL AND SUBSTITUTE</w:t>
            </w:r>
          </w:p>
          <w:p w14:paraId="256E3383" w14:textId="77777777" w:rsidR="00E94A0E" w:rsidRDefault="00E94A0E" w:rsidP="006D2FF3">
            <w:pPr>
              <w:jc w:val="both"/>
            </w:pPr>
          </w:p>
          <w:p w14:paraId="12A1526D" w14:textId="22BB107D" w:rsidR="00E94A0E" w:rsidRDefault="000C5B12" w:rsidP="006D2FF3">
            <w:pPr>
              <w:jc w:val="both"/>
            </w:pPr>
            <w:r>
              <w:t>While C.S.H.B. 4368 may differ from the original in minor or nonsubstantive ways, the following summarizes the substantial differences between the introduced and committee subs</w:t>
            </w:r>
            <w:r>
              <w:t>titute versions of the bill.</w:t>
            </w:r>
          </w:p>
          <w:p w14:paraId="19EF7367" w14:textId="119C6F69" w:rsidR="00AF4C5B" w:rsidRDefault="00AF4C5B" w:rsidP="006D2FF3">
            <w:pPr>
              <w:jc w:val="both"/>
            </w:pPr>
          </w:p>
          <w:p w14:paraId="396ACCE3" w14:textId="2DA4B647" w:rsidR="00AF4C5B" w:rsidRDefault="000C5B12" w:rsidP="006D2FF3">
            <w:pPr>
              <w:jc w:val="both"/>
            </w:pPr>
            <w:r>
              <w:t xml:space="preserve">The substitute includes provisions </w:t>
            </w:r>
            <w:r w:rsidR="007636BA">
              <w:t>absent from</w:t>
            </w:r>
            <w:r>
              <w:t xml:space="preserve"> the original revising the composition of the </w:t>
            </w:r>
            <w:r w:rsidR="005B6FBD">
              <w:t xml:space="preserve">retirement </w:t>
            </w:r>
            <w:r w:rsidR="005B6FBD" w:rsidRPr="005B6FBD">
              <w:t xml:space="preserve">system's </w:t>
            </w:r>
            <w:r w:rsidRPr="005B6FBD">
              <w:t xml:space="preserve">board </w:t>
            </w:r>
            <w:r w:rsidR="00654B8F">
              <w:t>effective January 1, 2022</w:t>
            </w:r>
            <w:r>
              <w:t>.</w:t>
            </w:r>
          </w:p>
          <w:p w14:paraId="3918F479" w14:textId="34A08696" w:rsidR="00182BD1" w:rsidRDefault="00182BD1" w:rsidP="006D2FF3">
            <w:pPr>
              <w:jc w:val="both"/>
            </w:pPr>
          </w:p>
          <w:p w14:paraId="0D57E9E8" w14:textId="356F6324" w:rsidR="00182BD1" w:rsidRDefault="000C5B12" w:rsidP="006D2FF3">
            <w:pPr>
              <w:jc w:val="both"/>
            </w:pPr>
            <w:r w:rsidRPr="005B6FBD">
              <w:t xml:space="preserve">The substitute </w:t>
            </w:r>
            <w:r w:rsidR="005B6FBD">
              <w:t>revises certain details of the descriptions of</w:t>
            </w:r>
            <w:r w:rsidRPr="005B6FBD">
              <w:t xml:space="preserve"> group A </w:t>
            </w:r>
            <w:r w:rsidR="005B6FBD">
              <w:t>and</w:t>
            </w:r>
            <w:r w:rsidRPr="005B6FBD">
              <w:t xml:space="preserve"> group </w:t>
            </w:r>
            <w:r w:rsidRPr="005B6FBD">
              <w:t>B member</w:t>
            </w:r>
            <w:r w:rsidR="005B6FBD">
              <w:t>s.</w:t>
            </w:r>
          </w:p>
          <w:p w14:paraId="5CA54D20" w14:textId="4469C21B" w:rsidR="00182BD1" w:rsidRDefault="00182BD1" w:rsidP="006D2FF3">
            <w:pPr>
              <w:jc w:val="both"/>
            </w:pPr>
          </w:p>
          <w:p w14:paraId="2576020A" w14:textId="3CF39B48" w:rsidR="00383E3F" w:rsidRDefault="000C5B12" w:rsidP="006D2FF3">
            <w:pPr>
              <w:jc w:val="both"/>
            </w:pPr>
            <w:r w:rsidRPr="007636BA">
              <w:t xml:space="preserve">The original revised </w:t>
            </w:r>
            <w:r w:rsidR="00C65431" w:rsidRPr="007636BA">
              <w:t xml:space="preserve">the board's authority to change the retirement benefit percent used to calculate the amount of the monthly </w:t>
            </w:r>
            <w:r w:rsidR="009C3751">
              <w:t xml:space="preserve">life </w:t>
            </w:r>
            <w:r w:rsidR="00C65431" w:rsidRPr="007636BA">
              <w:t>annuity payment</w:t>
            </w:r>
            <w:r w:rsidR="007636BA">
              <w:t>, to make an annual cost of living adjustment,</w:t>
            </w:r>
            <w:r w:rsidR="00C65431" w:rsidRPr="007636BA">
              <w:t xml:space="preserve"> or to change the age and length-of-service requirements for service retirement, whereas the substitute </w:t>
            </w:r>
            <w:r w:rsidR="009C3751">
              <w:t>removes the board's authority to make those changes and adjustments entirely</w:t>
            </w:r>
            <w:r w:rsidR="00C65431" w:rsidRPr="007636BA">
              <w:t xml:space="preserve">. The substitute </w:t>
            </w:r>
            <w:r w:rsidR="007636BA">
              <w:t xml:space="preserve">also </w:t>
            </w:r>
            <w:r w:rsidR="00C65431" w:rsidRPr="007636BA">
              <w:t>does not include provisions from the original that authorized an additional benefit payment in lieu of the annual adjustment</w:t>
            </w:r>
            <w:r w:rsidR="007636BA">
              <w:t>.</w:t>
            </w:r>
            <w:r w:rsidR="00C65EEB">
              <w:t xml:space="preserve"> </w:t>
            </w:r>
          </w:p>
          <w:p w14:paraId="725EF430" w14:textId="21729A3A" w:rsidR="00C65EEB" w:rsidRDefault="00C65EEB" w:rsidP="006D2FF3">
            <w:pPr>
              <w:jc w:val="both"/>
            </w:pPr>
          </w:p>
          <w:p w14:paraId="44935F76" w14:textId="7769CA90" w:rsidR="00C65EEB" w:rsidRDefault="000C5B12" w:rsidP="006D2FF3">
            <w:pPr>
              <w:jc w:val="both"/>
            </w:pPr>
            <w:r w:rsidRPr="00AA63D1">
              <w:t xml:space="preserve">The </w:t>
            </w:r>
            <w:r w:rsidR="00AA63D1">
              <w:t>original changed the age at which the system is required to send certain members notice regarding the requirement under federal law to retire and begin receiving a monthly retirement benefit, and the age at which mandatory distributions may begin, to</w:t>
            </w:r>
            <w:r w:rsidR="00AA63D1" w:rsidRPr="00AA63D1">
              <w:t xml:space="preserve"> </w:t>
            </w:r>
            <w:r w:rsidRPr="00AA63D1">
              <w:t>age 72</w:t>
            </w:r>
            <w:r w:rsidR="00AA63D1">
              <w:t xml:space="preserve"> </w:t>
            </w:r>
            <w:r w:rsidRPr="00AA63D1">
              <w:t xml:space="preserve">or </w:t>
            </w:r>
            <w:r w:rsidR="00AA63D1">
              <w:t xml:space="preserve">a </w:t>
            </w:r>
            <w:r w:rsidRPr="00AA63D1">
              <w:t xml:space="preserve">later age as required under </w:t>
            </w:r>
            <w:r w:rsidR="00AA63D1">
              <w:t xml:space="preserve">specified provisions of </w:t>
            </w:r>
            <w:r w:rsidRPr="00AA63D1">
              <w:t xml:space="preserve">the federal Internal Revenue </w:t>
            </w:r>
            <w:r w:rsidR="00AA63D1">
              <w:t>Code, whereas the substitute changes it to</w:t>
            </w:r>
            <w:r w:rsidRPr="00AA63D1">
              <w:t xml:space="preserve"> the applicable age for minimum distribution</w:t>
            </w:r>
            <w:r w:rsidR="00E058F9">
              <w:t>s</w:t>
            </w:r>
            <w:r w:rsidRPr="00AA63D1">
              <w:t xml:space="preserve"> required under </w:t>
            </w:r>
            <w:r w:rsidR="00AA63D1">
              <w:t>those provisions</w:t>
            </w:r>
            <w:r w:rsidR="00E91953" w:rsidRPr="00AA63D1">
              <w:t>.</w:t>
            </w:r>
            <w:r w:rsidR="00E91953">
              <w:t xml:space="preserve"> </w:t>
            </w:r>
          </w:p>
          <w:p w14:paraId="71F73D34" w14:textId="44AD18B2" w:rsidR="00FF02CA" w:rsidRDefault="00FF02CA" w:rsidP="006D2FF3">
            <w:pPr>
              <w:jc w:val="both"/>
            </w:pPr>
          </w:p>
          <w:p w14:paraId="0778F006" w14:textId="372D3836" w:rsidR="009E2456" w:rsidRDefault="000C5B12" w:rsidP="006D2FF3">
            <w:pPr>
              <w:jc w:val="both"/>
            </w:pPr>
            <w:r>
              <w:t>The substitute</w:t>
            </w:r>
            <w:r w:rsidR="007875EA">
              <w:t xml:space="preserve"> </w:t>
            </w:r>
            <w:r w:rsidR="007438D9">
              <w:t>includes revisions absent from</w:t>
            </w:r>
            <w:r>
              <w:t xml:space="preserve"> the original</w:t>
            </w:r>
            <w:r w:rsidR="007875EA">
              <w:t xml:space="preserve"> relating to</w:t>
            </w:r>
            <w:r w:rsidR="007438D9">
              <w:t xml:space="preserve"> </w:t>
            </w:r>
            <w:r w:rsidR="005B6FBD">
              <w:t>changes</w:t>
            </w:r>
            <w:r w:rsidR="007438D9">
              <w:t xml:space="preserve"> that may be made</w:t>
            </w:r>
            <w:r w:rsidR="005B6FBD">
              <w:t xml:space="preserve"> to </w:t>
            </w:r>
            <w:r w:rsidR="007438D9">
              <w:t xml:space="preserve">the </w:t>
            </w:r>
            <w:r w:rsidR="007875EA" w:rsidRPr="005B6FBD">
              <w:t>member contribution</w:t>
            </w:r>
            <w:r w:rsidR="007438D9">
              <w:t xml:space="preserve"> rate by a majority vote of member</w:t>
            </w:r>
            <w:r w:rsidR="007875EA" w:rsidRPr="005B6FBD">
              <w:t>s</w:t>
            </w:r>
            <w:r w:rsidR="007438D9">
              <w:t>.</w:t>
            </w:r>
            <w:r w:rsidR="0061178D" w:rsidRPr="005B6FBD">
              <w:t xml:space="preserve"> </w:t>
            </w:r>
          </w:p>
          <w:p w14:paraId="7248EBE9" w14:textId="77777777" w:rsidR="009E2456" w:rsidRDefault="009E2456" w:rsidP="006D2FF3">
            <w:pPr>
              <w:jc w:val="both"/>
            </w:pPr>
          </w:p>
          <w:p w14:paraId="4E42C519" w14:textId="5BD4D744" w:rsidR="00E94A0E" w:rsidRDefault="000C5B12" w:rsidP="006D2FF3">
            <w:pPr>
              <w:jc w:val="both"/>
            </w:pPr>
            <w:r>
              <w:t xml:space="preserve">The substitute revises the original's provisions relating to </w:t>
            </w:r>
            <w:r w:rsidR="00FF02CA" w:rsidRPr="005B6FBD">
              <w:t>an initial risk sharing valuation study and subsequent risk sharing valuation studies</w:t>
            </w:r>
            <w:r>
              <w:t xml:space="preserve"> in the following ways:</w:t>
            </w:r>
          </w:p>
          <w:p w14:paraId="5D17C8C5" w14:textId="69C8D194" w:rsidR="00B04547" w:rsidRDefault="000C5B12" w:rsidP="006D2FF3">
            <w:pPr>
              <w:pStyle w:val="ListParagraph"/>
              <w:numPr>
                <w:ilvl w:val="0"/>
                <w:numId w:val="14"/>
              </w:numPr>
              <w:contextualSpacing w:val="0"/>
              <w:jc w:val="both"/>
            </w:pPr>
            <w:r>
              <w:t xml:space="preserve">clarifies that the initial study must be based on </w:t>
            </w:r>
            <w:r w:rsidRPr="007438D9">
              <w:t xml:space="preserve">the actuarial assumptions that were used by the </w:t>
            </w:r>
            <w:r w:rsidR="00D31085" w:rsidRPr="007438D9">
              <w:t>system</w:t>
            </w:r>
            <w:r w:rsidR="00D31085">
              <w:t>'</w:t>
            </w:r>
            <w:r w:rsidR="00D31085" w:rsidRPr="007438D9">
              <w:t xml:space="preserve">s </w:t>
            </w:r>
            <w:r w:rsidRPr="007438D9">
              <w:t xml:space="preserve">actuary in the valuation completed for the year ended </w:t>
            </w:r>
            <w:r w:rsidRPr="007438D9">
              <w:t>December 31, 2020;</w:t>
            </w:r>
          </w:p>
          <w:p w14:paraId="1CEC4708" w14:textId="4BB61CCA" w:rsidR="007438D9" w:rsidRDefault="000C5B12" w:rsidP="006D2FF3">
            <w:pPr>
              <w:pStyle w:val="ListParagraph"/>
              <w:numPr>
                <w:ilvl w:val="0"/>
                <w:numId w:val="14"/>
              </w:numPr>
              <w:contextualSpacing w:val="0"/>
              <w:jc w:val="both"/>
            </w:pPr>
            <w:r>
              <w:t xml:space="preserve">omits the requirement that each study determine </w:t>
            </w:r>
            <w:r w:rsidRPr="009E2456">
              <w:t xml:space="preserve">whether any increase to the corridor midpoint is to be made for any change in the estimated city contribution rate due to the covered payroll of the system growing at a rate different than </w:t>
            </w:r>
            <w:r w:rsidRPr="009E2456">
              <w:t>that assumed in the most recently completed risk sharing valuation</w:t>
            </w:r>
            <w:r>
              <w:t>; and</w:t>
            </w:r>
          </w:p>
          <w:p w14:paraId="3E188E94" w14:textId="49A0DE6D" w:rsidR="009E2456" w:rsidRDefault="000C5B12" w:rsidP="006D2FF3">
            <w:pPr>
              <w:pStyle w:val="ListParagraph"/>
              <w:numPr>
                <w:ilvl w:val="0"/>
                <w:numId w:val="14"/>
              </w:numPr>
              <w:contextualSpacing w:val="0"/>
              <w:jc w:val="both"/>
            </w:pPr>
            <w:r>
              <w:t xml:space="preserve">includes a requirement for each study to determine the member contribution rate for the following calendar year. </w:t>
            </w:r>
          </w:p>
          <w:p w14:paraId="4356F096" w14:textId="2CF214A3" w:rsidR="0061178D" w:rsidRDefault="0061178D" w:rsidP="006D2FF3">
            <w:pPr>
              <w:jc w:val="both"/>
            </w:pPr>
          </w:p>
          <w:p w14:paraId="5E0E73E6" w14:textId="6C1FEF1E" w:rsidR="009E2456" w:rsidRDefault="000C5B12" w:rsidP="006D2FF3">
            <w:pPr>
              <w:jc w:val="both"/>
            </w:pPr>
            <w:r>
              <w:t xml:space="preserve">With respect to the adjustments to the city contribution rate if </w:t>
            </w:r>
            <w:r w:rsidR="00464205">
              <w:t>the estimated city contribution rate</w:t>
            </w:r>
            <w:r>
              <w:t xml:space="preserve"> is equal to or </w:t>
            </w:r>
            <w:r w:rsidR="00464205">
              <w:t>greater than the corridor midpoint, the substitute does not include a requirement from the original for the city and the board to enter into discussions to determine additional funding solutions if the estimated rate is greater than the maximum city contribution rate for the corresponding calendar year. However, the substitute does include provisions providing for an addition to the member contribution rate in such a circumstance</w:t>
            </w:r>
            <w:r w:rsidR="008A3A28">
              <w:t>, subject to a 17 percent cap</w:t>
            </w:r>
            <w:r w:rsidR="00C22FFF">
              <w:t xml:space="preserve"> on that rate</w:t>
            </w:r>
            <w:r w:rsidR="00464205">
              <w:t xml:space="preserve">. </w:t>
            </w:r>
          </w:p>
          <w:p w14:paraId="4FE7FE71" w14:textId="77777777" w:rsidR="00AF0AF0" w:rsidRDefault="00AF0AF0" w:rsidP="006D2FF3">
            <w:pPr>
              <w:jc w:val="both"/>
            </w:pPr>
          </w:p>
          <w:p w14:paraId="24D86FDF" w14:textId="0F532865" w:rsidR="0061178D" w:rsidRDefault="000C5B12" w:rsidP="006D2FF3">
            <w:pPr>
              <w:jc w:val="both"/>
            </w:pPr>
            <w:r>
              <w:t>The su</w:t>
            </w:r>
            <w:r w:rsidR="007875EA">
              <w:t xml:space="preserve">bstitute includes </w:t>
            </w:r>
            <w:r>
              <w:t xml:space="preserve">provisions </w:t>
            </w:r>
            <w:r w:rsidR="00B04547">
              <w:t>absent from</w:t>
            </w:r>
            <w:r>
              <w:t xml:space="preserve"> the original</w:t>
            </w:r>
            <w:r w:rsidR="007875EA">
              <w:t xml:space="preserve"> relating to the following</w:t>
            </w:r>
            <w:r>
              <w:t>:</w:t>
            </w:r>
          </w:p>
          <w:p w14:paraId="6D946DF2" w14:textId="2B8FB922" w:rsidR="0061178D" w:rsidRDefault="000C5B12" w:rsidP="006D2FF3">
            <w:pPr>
              <w:pStyle w:val="ListParagraph"/>
              <w:numPr>
                <w:ilvl w:val="0"/>
                <w:numId w:val="10"/>
              </w:numPr>
              <w:contextualSpacing w:val="0"/>
              <w:jc w:val="both"/>
            </w:pPr>
            <w:r>
              <w:t xml:space="preserve">a </w:t>
            </w:r>
            <w:r w:rsidR="00B04547">
              <w:t>three-year phase-in period for legacy contribution payments;</w:t>
            </w:r>
            <w:r w:rsidR="00F74BAB">
              <w:t xml:space="preserve"> and</w:t>
            </w:r>
          </w:p>
          <w:p w14:paraId="4F3E3C1C" w14:textId="581D0BD5" w:rsidR="004C6C8F" w:rsidRPr="00E94A0E" w:rsidRDefault="000C5B12" w:rsidP="006D2FF3">
            <w:pPr>
              <w:pStyle w:val="ListParagraph"/>
              <w:numPr>
                <w:ilvl w:val="0"/>
                <w:numId w:val="10"/>
              </w:numPr>
              <w:contextualSpacing w:val="0"/>
              <w:jc w:val="both"/>
            </w:pPr>
            <w:r w:rsidRPr="00B42B41">
              <w:t>a process for experience studies and changes to actuarial assumptions</w:t>
            </w:r>
            <w:r>
              <w:t xml:space="preserve"> that gives the ci</w:t>
            </w:r>
            <w:r>
              <w:t>ty an avenue to be involved with the determination of those assumptions and provides for the use of a third-party actuary to resolve differences between the system's actuary and the city's actuary, if applicable.</w:t>
            </w:r>
          </w:p>
        </w:tc>
      </w:tr>
      <w:tr w:rsidR="007403E5" w14:paraId="4C5D5BE3" w14:textId="77777777" w:rsidTr="007438D9">
        <w:tc>
          <w:tcPr>
            <w:tcW w:w="9576" w:type="dxa"/>
          </w:tcPr>
          <w:p w14:paraId="66D67542" w14:textId="77777777" w:rsidR="003B4B69" w:rsidRPr="009C1E9A" w:rsidRDefault="003B4B69" w:rsidP="006D2FF3">
            <w:pPr>
              <w:rPr>
                <w:b/>
                <w:u w:val="single"/>
              </w:rPr>
            </w:pPr>
          </w:p>
        </w:tc>
      </w:tr>
      <w:tr w:rsidR="007403E5" w14:paraId="3812A98D" w14:textId="77777777" w:rsidTr="007438D9">
        <w:tc>
          <w:tcPr>
            <w:tcW w:w="9576" w:type="dxa"/>
          </w:tcPr>
          <w:p w14:paraId="349AF76C" w14:textId="77777777" w:rsidR="003B4B69" w:rsidRPr="003B4B69" w:rsidRDefault="003B4B69" w:rsidP="006D2FF3">
            <w:pPr>
              <w:jc w:val="both"/>
            </w:pPr>
          </w:p>
        </w:tc>
      </w:tr>
    </w:tbl>
    <w:p w14:paraId="3EFF4C5B" w14:textId="77777777" w:rsidR="008423E4" w:rsidRPr="00BE0E75" w:rsidRDefault="008423E4" w:rsidP="006D2FF3">
      <w:pPr>
        <w:jc w:val="both"/>
        <w:rPr>
          <w:rFonts w:ascii="Arial" w:hAnsi="Arial"/>
          <w:sz w:val="16"/>
          <w:szCs w:val="16"/>
        </w:rPr>
      </w:pPr>
    </w:p>
    <w:p w14:paraId="6321197F" w14:textId="77777777" w:rsidR="004108C3" w:rsidRPr="008423E4" w:rsidRDefault="004108C3" w:rsidP="006D2F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6B0B" w14:textId="77777777" w:rsidR="00000000" w:rsidRDefault="000C5B12">
      <w:r>
        <w:separator/>
      </w:r>
    </w:p>
  </w:endnote>
  <w:endnote w:type="continuationSeparator" w:id="0">
    <w:p w14:paraId="14847AE9" w14:textId="77777777" w:rsidR="00000000" w:rsidRDefault="000C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DB03" w14:textId="77777777" w:rsidR="00F74BAB" w:rsidRDefault="00F74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403E5" w14:paraId="2516B450" w14:textId="77777777" w:rsidTr="009C1E9A">
      <w:trPr>
        <w:cantSplit/>
      </w:trPr>
      <w:tc>
        <w:tcPr>
          <w:tcW w:w="0" w:type="pct"/>
        </w:tcPr>
        <w:p w14:paraId="7065C9D6" w14:textId="77777777" w:rsidR="00F74BAB" w:rsidRDefault="00F74BAB" w:rsidP="009C1E9A">
          <w:pPr>
            <w:pStyle w:val="Footer"/>
            <w:tabs>
              <w:tab w:val="clear" w:pos="8640"/>
              <w:tab w:val="right" w:pos="9360"/>
            </w:tabs>
          </w:pPr>
        </w:p>
      </w:tc>
      <w:tc>
        <w:tcPr>
          <w:tcW w:w="2395" w:type="pct"/>
        </w:tcPr>
        <w:p w14:paraId="0BFD13A7" w14:textId="77777777" w:rsidR="00F74BAB" w:rsidRDefault="00F74BAB" w:rsidP="009C1E9A">
          <w:pPr>
            <w:pStyle w:val="Footer"/>
            <w:tabs>
              <w:tab w:val="clear" w:pos="8640"/>
              <w:tab w:val="right" w:pos="9360"/>
            </w:tabs>
          </w:pPr>
        </w:p>
        <w:p w14:paraId="06E7995B" w14:textId="77777777" w:rsidR="00F74BAB" w:rsidRDefault="00F74BAB" w:rsidP="009C1E9A">
          <w:pPr>
            <w:pStyle w:val="Footer"/>
            <w:tabs>
              <w:tab w:val="clear" w:pos="8640"/>
              <w:tab w:val="right" w:pos="9360"/>
            </w:tabs>
          </w:pPr>
        </w:p>
        <w:p w14:paraId="7DF2E78F" w14:textId="77777777" w:rsidR="00F74BAB" w:rsidRDefault="00F74BAB" w:rsidP="009C1E9A">
          <w:pPr>
            <w:pStyle w:val="Footer"/>
            <w:tabs>
              <w:tab w:val="clear" w:pos="8640"/>
              <w:tab w:val="right" w:pos="9360"/>
            </w:tabs>
          </w:pPr>
        </w:p>
      </w:tc>
      <w:tc>
        <w:tcPr>
          <w:tcW w:w="2453" w:type="pct"/>
        </w:tcPr>
        <w:p w14:paraId="6AAA5F4B" w14:textId="77777777" w:rsidR="00F74BAB" w:rsidRDefault="00F74BAB" w:rsidP="009C1E9A">
          <w:pPr>
            <w:pStyle w:val="Footer"/>
            <w:tabs>
              <w:tab w:val="clear" w:pos="8640"/>
              <w:tab w:val="right" w:pos="9360"/>
            </w:tabs>
            <w:jc w:val="right"/>
          </w:pPr>
        </w:p>
      </w:tc>
    </w:tr>
    <w:tr w:rsidR="007403E5" w14:paraId="6D7047AD" w14:textId="77777777" w:rsidTr="009C1E9A">
      <w:trPr>
        <w:cantSplit/>
      </w:trPr>
      <w:tc>
        <w:tcPr>
          <w:tcW w:w="0" w:type="pct"/>
        </w:tcPr>
        <w:p w14:paraId="73102266" w14:textId="77777777" w:rsidR="00F74BAB" w:rsidRDefault="00F74BAB" w:rsidP="009C1E9A">
          <w:pPr>
            <w:pStyle w:val="Footer"/>
            <w:tabs>
              <w:tab w:val="clear" w:pos="8640"/>
              <w:tab w:val="right" w:pos="9360"/>
            </w:tabs>
          </w:pPr>
        </w:p>
      </w:tc>
      <w:tc>
        <w:tcPr>
          <w:tcW w:w="2395" w:type="pct"/>
        </w:tcPr>
        <w:p w14:paraId="4D048BE1" w14:textId="77777777" w:rsidR="00F74BAB" w:rsidRPr="009C1E9A" w:rsidRDefault="000C5B12" w:rsidP="009C1E9A">
          <w:pPr>
            <w:pStyle w:val="Footer"/>
            <w:tabs>
              <w:tab w:val="clear" w:pos="8640"/>
              <w:tab w:val="right" w:pos="9360"/>
            </w:tabs>
            <w:rPr>
              <w:rFonts w:ascii="Shruti" w:hAnsi="Shruti"/>
              <w:sz w:val="22"/>
            </w:rPr>
          </w:pPr>
          <w:r>
            <w:rPr>
              <w:rFonts w:ascii="Shruti" w:hAnsi="Shruti"/>
              <w:sz w:val="22"/>
            </w:rPr>
            <w:t>87R 25409</w:t>
          </w:r>
        </w:p>
      </w:tc>
      <w:tc>
        <w:tcPr>
          <w:tcW w:w="2453" w:type="pct"/>
        </w:tcPr>
        <w:p w14:paraId="42771513" w14:textId="732F4CDF" w:rsidR="00F74BAB" w:rsidRDefault="000C5B12" w:rsidP="009C1E9A">
          <w:pPr>
            <w:pStyle w:val="Footer"/>
            <w:tabs>
              <w:tab w:val="clear" w:pos="8640"/>
              <w:tab w:val="right" w:pos="9360"/>
            </w:tabs>
            <w:jc w:val="right"/>
          </w:pPr>
          <w:r>
            <w:fldChar w:fldCharType="begin"/>
          </w:r>
          <w:r>
            <w:instrText xml:space="preserve"> DOCPROPERTY  OTID  \* MERGEFORMAT </w:instrText>
          </w:r>
          <w:r>
            <w:fldChar w:fldCharType="separate"/>
          </w:r>
          <w:r w:rsidR="008E1AA7">
            <w:t>21.128.506</w:t>
          </w:r>
          <w:r>
            <w:fldChar w:fldCharType="end"/>
          </w:r>
        </w:p>
      </w:tc>
    </w:tr>
    <w:tr w:rsidR="007403E5" w14:paraId="4FF9402B" w14:textId="77777777" w:rsidTr="009C1E9A">
      <w:trPr>
        <w:cantSplit/>
      </w:trPr>
      <w:tc>
        <w:tcPr>
          <w:tcW w:w="0" w:type="pct"/>
        </w:tcPr>
        <w:p w14:paraId="077AA685" w14:textId="77777777" w:rsidR="00F74BAB" w:rsidRDefault="00F74BAB" w:rsidP="009C1E9A">
          <w:pPr>
            <w:pStyle w:val="Footer"/>
            <w:tabs>
              <w:tab w:val="clear" w:pos="4320"/>
              <w:tab w:val="clear" w:pos="8640"/>
              <w:tab w:val="left" w:pos="2865"/>
            </w:tabs>
          </w:pPr>
        </w:p>
      </w:tc>
      <w:tc>
        <w:tcPr>
          <w:tcW w:w="2395" w:type="pct"/>
        </w:tcPr>
        <w:p w14:paraId="0752FABC" w14:textId="77777777" w:rsidR="00F74BAB" w:rsidRPr="009C1E9A" w:rsidRDefault="00F74BAB" w:rsidP="009C1E9A">
          <w:pPr>
            <w:pStyle w:val="Footer"/>
            <w:tabs>
              <w:tab w:val="clear" w:pos="4320"/>
              <w:tab w:val="clear" w:pos="8640"/>
              <w:tab w:val="left" w:pos="2865"/>
            </w:tabs>
            <w:rPr>
              <w:rFonts w:ascii="Shruti" w:hAnsi="Shruti"/>
              <w:sz w:val="22"/>
            </w:rPr>
          </w:pPr>
        </w:p>
      </w:tc>
      <w:tc>
        <w:tcPr>
          <w:tcW w:w="2453" w:type="pct"/>
        </w:tcPr>
        <w:p w14:paraId="1569BD8A" w14:textId="77777777" w:rsidR="00F74BAB" w:rsidRDefault="00F74BAB" w:rsidP="006D504F">
          <w:pPr>
            <w:pStyle w:val="Footer"/>
            <w:rPr>
              <w:rStyle w:val="PageNumber"/>
            </w:rPr>
          </w:pPr>
        </w:p>
        <w:p w14:paraId="1499164D" w14:textId="77777777" w:rsidR="00F74BAB" w:rsidRDefault="00F74BAB" w:rsidP="009C1E9A">
          <w:pPr>
            <w:pStyle w:val="Footer"/>
            <w:tabs>
              <w:tab w:val="clear" w:pos="8640"/>
              <w:tab w:val="right" w:pos="9360"/>
            </w:tabs>
            <w:jc w:val="right"/>
          </w:pPr>
        </w:p>
      </w:tc>
    </w:tr>
    <w:tr w:rsidR="007403E5" w14:paraId="500DF99F" w14:textId="77777777" w:rsidTr="009C1E9A">
      <w:trPr>
        <w:cantSplit/>
        <w:trHeight w:val="323"/>
      </w:trPr>
      <w:tc>
        <w:tcPr>
          <w:tcW w:w="0" w:type="pct"/>
          <w:gridSpan w:val="3"/>
        </w:tcPr>
        <w:p w14:paraId="281F944E" w14:textId="6FA077F0" w:rsidR="00F74BAB" w:rsidRDefault="000C5B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D2FF3">
            <w:rPr>
              <w:rStyle w:val="PageNumber"/>
              <w:noProof/>
            </w:rPr>
            <w:t>4</w:t>
          </w:r>
          <w:r>
            <w:rPr>
              <w:rStyle w:val="PageNumber"/>
            </w:rPr>
            <w:fldChar w:fldCharType="end"/>
          </w:r>
        </w:p>
        <w:p w14:paraId="5E893047" w14:textId="77777777" w:rsidR="00F74BAB" w:rsidRDefault="00F74BAB" w:rsidP="009C1E9A">
          <w:pPr>
            <w:pStyle w:val="Footer"/>
            <w:tabs>
              <w:tab w:val="clear" w:pos="8640"/>
              <w:tab w:val="right" w:pos="9360"/>
            </w:tabs>
            <w:jc w:val="center"/>
          </w:pPr>
        </w:p>
      </w:tc>
    </w:tr>
  </w:tbl>
  <w:p w14:paraId="432E1CD5" w14:textId="77777777" w:rsidR="00F74BAB" w:rsidRPr="00FF6F72" w:rsidRDefault="00F74B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BD04" w14:textId="77777777" w:rsidR="00F74BAB" w:rsidRDefault="00F7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0BCC" w14:textId="77777777" w:rsidR="00000000" w:rsidRDefault="000C5B12">
      <w:r>
        <w:separator/>
      </w:r>
    </w:p>
  </w:footnote>
  <w:footnote w:type="continuationSeparator" w:id="0">
    <w:p w14:paraId="7C018FAC" w14:textId="77777777" w:rsidR="00000000" w:rsidRDefault="000C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8307" w14:textId="77777777" w:rsidR="00F74BAB" w:rsidRDefault="00F7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0455" w14:textId="77777777" w:rsidR="00F74BAB" w:rsidRDefault="00F74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9035" w14:textId="77777777" w:rsidR="00F74BAB" w:rsidRDefault="00F74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CEE"/>
    <w:multiLevelType w:val="hybridMultilevel"/>
    <w:tmpl w:val="1412534C"/>
    <w:lvl w:ilvl="0" w:tplc="778EFE7C">
      <w:start w:val="1"/>
      <w:numFmt w:val="bullet"/>
      <w:lvlText w:val=""/>
      <w:lvlJc w:val="left"/>
      <w:pPr>
        <w:tabs>
          <w:tab w:val="num" w:pos="720"/>
        </w:tabs>
        <w:ind w:left="720" w:hanging="360"/>
      </w:pPr>
      <w:rPr>
        <w:rFonts w:ascii="Symbol" w:hAnsi="Symbol" w:hint="default"/>
      </w:rPr>
    </w:lvl>
    <w:lvl w:ilvl="1" w:tplc="8A08CC50" w:tentative="1">
      <w:start w:val="1"/>
      <w:numFmt w:val="bullet"/>
      <w:lvlText w:val="o"/>
      <w:lvlJc w:val="left"/>
      <w:pPr>
        <w:ind w:left="1440" w:hanging="360"/>
      </w:pPr>
      <w:rPr>
        <w:rFonts w:ascii="Courier New" w:hAnsi="Courier New" w:cs="Courier New" w:hint="default"/>
      </w:rPr>
    </w:lvl>
    <w:lvl w:ilvl="2" w:tplc="BDEC8B92" w:tentative="1">
      <w:start w:val="1"/>
      <w:numFmt w:val="bullet"/>
      <w:lvlText w:val=""/>
      <w:lvlJc w:val="left"/>
      <w:pPr>
        <w:ind w:left="2160" w:hanging="360"/>
      </w:pPr>
      <w:rPr>
        <w:rFonts w:ascii="Wingdings" w:hAnsi="Wingdings" w:hint="default"/>
      </w:rPr>
    </w:lvl>
    <w:lvl w:ilvl="3" w:tplc="0B982D68" w:tentative="1">
      <w:start w:val="1"/>
      <w:numFmt w:val="bullet"/>
      <w:lvlText w:val=""/>
      <w:lvlJc w:val="left"/>
      <w:pPr>
        <w:ind w:left="2880" w:hanging="360"/>
      </w:pPr>
      <w:rPr>
        <w:rFonts w:ascii="Symbol" w:hAnsi="Symbol" w:hint="default"/>
      </w:rPr>
    </w:lvl>
    <w:lvl w:ilvl="4" w:tplc="5FF48B5C" w:tentative="1">
      <w:start w:val="1"/>
      <w:numFmt w:val="bullet"/>
      <w:lvlText w:val="o"/>
      <w:lvlJc w:val="left"/>
      <w:pPr>
        <w:ind w:left="3600" w:hanging="360"/>
      </w:pPr>
      <w:rPr>
        <w:rFonts w:ascii="Courier New" w:hAnsi="Courier New" w:cs="Courier New" w:hint="default"/>
      </w:rPr>
    </w:lvl>
    <w:lvl w:ilvl="5" w:tplc="F2728B78" w:tentative="1">
      <w:start w:val="1"/>
      <w:numFmt w:val="bullet"/>
      <w:lvlText w:val=""/>
      <w:lvlJc w:val="left"/>
      <w:pPr>
        <w:ind w:left="4320" w:hanging="360"/>
      </w:pPr>
      <w:rPr>
        <w:rFonts w:ascii="Wingdings" w:hAnsi="Wingdings" w:hint="default"/>
      </w:rPr>
    </w:lvl>
    <w:lvl w:ilvl="6" w:tplc="E9226228" w:tentative="1">
      <w:start w:val="1"/>
      <w:numFmt w:val="bullet"/>
      <w:lvlText w:val=""/>
      <w:lvlJc w:val="left"/>
      <w:pPr>
        <w:ind w:left="5040" w:hanging="360"/>
      </w:pPr>
      <w:rPr>
        <w:rFonts w:ascii="Symbol" w:hAnsi="Symbol" w:hint="default"/>
      </w:rPr>
    </w:lvl>
    <w:lvl w:ilvl="7" w:tplc="F77636D0" w:tentative="1">
      <w:start w:val="1"/>
      <w:numFmt w:val="bullet"/>
      <w:lvlText w:val="o"/>
      <w:lvlJc w:val="left"/>
      <w:pPr>
        <w:ind w:left="5760" w:hanging="360"/>
      </w:pPr>
      <w:rPr>
        <w:rFonts w:ascii="Courier New" w:hAnsi="Courier New" w:cs="Courier New" w:hint="default"/>
      </w:rPr>
    </w:lvl>
    <w:lvl w:ilvl="8" w:tplc="32E87652" w:tentative="1">
      <w:start w:val="1"/>
      <w:numFmt w:val="bullet"/>
      <w:lvlText w:val=""/>
      <w:lvlJc w:val="left"/>
      <w:pPr>
        <w:ind w:left="6480" w:hanging="360"/>
      </w:pPr>
      <w:rPr>
        <w:rFonts w:ascii="Wingdings" w:hAnsi="Wingdings" w:hint="default"/>
      </w:rPr>
    </w:lvl>
  </w:abstractNum>
  <w:abstractNum w:abstractNumId="1" w15:restartNumberingAfterBreak="0">
    <w:nsid w:val="1277135E"/>
    <w:multiLevelType w:val="hybridMultilevel"/>
    <w:tmpl w:val="3F8EA806"/>
    <w:lvl w:ilvl="0" w:tplc="4ACAA316">
      <w:start w:val="1"/>
      <w:numFmt w:val="bullet"/>
      <w:lvlText w:val=""/>
      <w:lvlJc w:val="left"/>
      <w:pPr>
        <w:tabs>
          <w:tab w:val="num" w:pos="720"/>
        </w:tabs>
        <w:ind w:left="720" w:hanging="360"/>
      </w:pPr>
      <w:rPr>
        <w:rFonts w:ascii="Symbol" w:hAnsi="Symbol" w:hint="default"/>
      </w:rPr>
    </w:lvl>
    <w:lvl w:ilvl="1" w:tplc="016E1FD0" w:tentative="1">
      <w:start w:val="1"/>
      <w:numFmt w:val="bullet"/>
      <w:lvlText w:val="o"/>
      <w:lvlJc w:val="left"/>
      <w:pPr>
        <w:ind w:left="1440" w:hanging="360"/>
      </w:pPr>
      <w:rPr>
        <w:rFonts w:ascii="Courier New" w:hAnsi="Courier New" w:cs="Courier New" w:hint="default"/>
      </w:rPr>
    </w:lvl>
    <w:lvl w:ilvl="2" w:tplc="CAAA662C" w:tentative="1">
      <w:start w:val="1"/>
      <w:numFmt w:val="bullet"/>
      <w:lvlText w:val=""/>
      <w:lvlJc w:val="left"/>
      <w:pPr>
        <w:ind w:left="2160" w:hanging="360"/>
      </w:pPr>
      <w:rPr>
        <w:rFonts w:ascii="Wingdings" w:hAnsi="Wingdings" w:hint="default"/>
      </w:rPr>
    </w:lvl>
    <w:lvl w:ilvl="3" w:tplc="03F8ADC6" w:tentative="1">
      <w:start w:val="1"/>
      <w:numFmt w:val="bullet"/>
      <w:lvlText w:val=""/>
      <w:lvlJc w:val="left"/>
      <w:pPr>
        <w:ind w:left="2880" w:hanging="360"/>
      </w:pPr>
      <w:rPr>
        <w:rFonts w:ascii="Symbol" w:hAnsi="Symbol" w:hint="default"/>
      </w:rPr>
    </w:lvl>
    <w:lvl w:ilvl="4" w:tplc="323EDAC8" w:tentative="1">
      <w:start w:val="1"/>
      <w:numFmt w:val="bullet"/>
      <w:lvlText w:val="o"/>
      <w:lvlJc w:val="left"/>
      <w:pPr>
        <w:ind w:left="3600" w:hanging="360"/>
      </w:pPr>
      <w:rPr>
        <w:rFonts w:ascii="Courier New" w:hAnsi="Courier New" w:cs="Courier New" w:hint="default"/>
      </w:rPr>
    </w:lvl>
    <w:lvl w:ilvl="5" w:tplc="E9725A36" w:tentative="1">
      <w:start w:val="1"/>
      <w:numFmt w:val="bullet"/>
      <w:lvlText w:val=""/>
      <w:lvlJc w:val="left"/>
      <w:pPr>
        <w:ind w:left="4320" w:hanging="360"/>
      </w:pPr>
      <w:rPr>
        <w:rFonts w:ascii="Wingdings" w:hAnsi="Wingdings" w:hint="default"/>
      </w:rPr>
    </w:lvl>
    <w:lvl w:ilvl="6" w:tplc="5D6A2F74" w:tentative="1">
      <w:start w:val="1"/>
      <w:numFmt w:val="bullet"/>
      <w:lvlText w:val=""/>
      <w:lvlJc w:val="left"/>
      <w:pPr>
        <w:ind w:left="5040" w:hanging="360"/>
      </w:pPr>
      <w:rPr>
        <w:rFonts w:ascii="Symbol" w:hAnsi="Symbol" w:hint="default"/>
      </w:rPr>
    </w:lvl>
    <w:lvl w:ilvl="7" w:tplc="F7F06A54" w:tentative="1">
      <w:start w:val="1"/>
      <w:numFmt w:val="bullet"/>
      <w:lvlText w:val="o"/>
      <w:lvlJc w:val="left"/>
      <w:pPr>
        <w:ind w:left="5760" w:hanging="360"/>
      </w:pPr>
      <w:rPr>
        <w:rFonts w:ascii="Courier New" w:hAnsi="Courier New" w:cs="Courier New" w:hint="default"/>
      </w:rPr>
    </w:lvl>
    <w:lvl w:ilvl="8" w:tplc="B5867D62" w:tentative="1">
      <w:start w:val="1"/>
      <w:numFmt w:val="bullet"/>
      <w:lvlText w:val=""/>
      <w:lvlJc w:val="left"/>
      <w:pPr>
        <w:ind w:left="6480" w:hanging="360"/>
      </w:pPr>
      <w:rPr>
        <w:rFonts w:ascii="Wingdings" w:hAnsi="Wingdings" w:hint="default"/>
      </w:rPr>
    </w:lvl>
  </w:abstractNum>
  <w:abstractNum w:abstractNumId="2" w15:restartNumberingAfterBreak="0">
    <w:nsid w:val="20F33537"/>
    <w:multiLevelType w:val="hybridMultilevel"/>
    <w:tmpl w:val="65644D50"/>
    <w:lvl w:ilvl="0" w:tplc="E416A690">
      <w:start w:val="1"/>
      <w:numFmt w:val="bullet"/>
      <w:lvlText w:val=""/>
      <w:lvlJc w:val="left"/>
      <w:pPr>
        <w:tabs>
          <w:tab w:val="num" w:pos="720"/>
        </w:tabs>
        <w:ind w:left="720" w:hanging="360"/>
      </w:pPr>
      <w:rPr>
        <w:rFonts w:ascii="Symbol" w:hAnsi="Symbol" w:hint="default"/>
      </w:rPr>
    </w:lvl>
    <w:lvl w:ilvl="1" w:tplc="55FC2F28" w:tentative="1">
      <w:start w:val="1"/>
      <w:numFmt w:val="bullet"/>
      <w:lvlText w:val="o"/>
      <w:lvlJc w:val="left"/>
      <w:pPr>
        <w:ind w:left="1440" w:hanging="360"/>
      </w:pPr>
      <w:rPr>
        <w:rFonts w:ascii="Courier New" w:hAnsi="Courier New" w:cs="Courier New" w:hint="default"/>
      </w:rPr>
    </w:lvl>
    <w:lvl w:ilvl="2" w:tplc="78F0EE82" w:tentative="1">
      <w:start w:val="1"/>
      <w:numFmt w:val="bullet"/>
      <w:lvlText w:val=""/>
      <w:lvlJc w:val="left"/>
      <w:pPr>
        <w:ind w:left="2160" w:hanging="360"/>
      </w:pPr>
      <w:rPr>
        <w:rFonts w:ascii="Wingdings" w:hAnsi="Wingdings" w:hint="default"/>
      </w:rPr>
    </w:lvl>
    <w:lvl w:ilvl="3" w:tplc="81C86046" w:tentative="1">
      <w:start w:val="1"/>
      <w:numFmt w:val="bullet"/>
      <w:lvlText w:val=""/>
      <w:lvlJc w:val="left"/>
      <w:pPr>
        <w:ind w:left="2880" w:hanging="360"/>
      </w:pPr>
      <w:rPr>
        <w:rFonts w:ascii="Symbol" w:hAnsi="Symbol" w:hint="default"/>
      </w:rPr>
    </w:lvl>
    <w:lvl w:ilvl="4" w:tplc="EAD6AFFC" w:tentative="1">
      <w:start w:val="1"/>
      <w:numFmt w:val="bullet"/>
      <w:lvlText w:val="o"/>
      <w:lvlJc w:val="left"/>
      <w:pPr>
        <w:ind w:left="3600" w:hanging="360"/>
      </w:pPr>
      <w:rPr>
        <w:rFonts w:ascii="Courier New" w:hAnsi="Courier New" w:cs="Courier New" w:hint="default"/>
      </w:rPr>
    </w:lvl>
    <w:lvl w:ilvl="5" w:tplc="FB4C4BFC" w:tentative="1">
      <w:start w:val="1"/>
      <w:numFmt w:val="bullet"/>
      <w:lvlText w:val=""/>
      <w:lvlJc w:val="left"/>
      <w:pPr>
        <w:ind w:left="4320" w:hanging="360"/>
      </w:pPr>
      <w:rPr>
        <w:rFonts w:ascii="Wingdings" w:hAnsi="Wingdings" w:hint="default"/>
      </w:rPr>
    </w:lvl>
    <w:lvl w:ilvl="6" w:tplc="8FF41004" w:tentative="1">
      <w:start w:val="1"/>
      <w:numFmt w:val="bullet"/>
      <w:lvlText w:val=""/>
      <w:lvlJc w:val="left"/>
      <w:pPr>
        <w:ind w:left="5040" w:hanging="360"/>
      </w:pPr>
      <w:rPr>
        <w:rFonts w:ascii="Symbol" w:hAnsi="Symbol" w:hint="default"/>
      </w:rPr>
    </w:lvl>
    <w:lvl w:ilvl="7" w:tplc="ACEEBE0A" w:tentative="1">
      <w:start w:val="1"/>
      <w:numFmt w:val="bullet"/>
      <w:lvlText w:val="o"/>
      <w:lvlJc w:val="left"/>
      <w:pPr>
        <w:ind w:left="5760" w:hanging="360"/>
      </w:pPr>
      <w:rPr>
        <w:rFonts w:ascii="Courier New" w:hAnsi="Courier New" w:cs="Courier New" w:hint="default"/>
      </w:rPr>
    </w:lvl>
    <w:lvl w:ilvl="8" w:tplc="F67E095C" w:tentative="1">
      <w:start w:val="1"/>
      <w:numFmt w:val="bullet"/>
      <w:lvlText w:val=""/>
      <w:lvlJc w:val="left"/>
      <w:pPr>
        <w:ind w:left="6480" w:hanging="360"/>
      </w:pPr>
      <w:rPr>
        <w:rFonts w:ascii="Wingdings" w:hAnsi="Wingdings" w:hint="default"/>
      </w:rPr>
    </w:lvl>
  </w:abstractNum>
  <w:abstractNum w:abstractNumId="3" w15:restartNumberingAfterBreak="0">
    <w:nsid w:val="2E202C29"/>
    <w:multiLevelType w:val="hybridMultilevel"/>
    <w:tmpl w:val="C528016A"/>
    <w:lvl w:ilvl="0" w:tplc="5032E006">
      <w:start w:val="1"/>
      <w:numFmt w:val="bullet"/>
      <w:lvlText w:val=""/>
      <w:lvlJc w:val="left"/>
      <w:pPr>
        <w:tabs>
          <w:tab w:val="num" w:pos="720"/>
        </w:tabs>
        <w:ind w:left="720" w:hanging="360"/>
      </w:pPr>
      <w:rPr>
        <w:rFonts w:ascii="Symbol" w:hAnsi="Symbol" w:hint="default"/>
      </w:rPr>
    </w:lvl>
    <w:lvl w:ilvl="1" w:tplc="E2768384" w:tentative="1">
      <w:start w:val="1"/>
      <w:numFmt w:val="bullet"/>
      <w:lvlText w:val="o"/>
      <w:lvlJc w:val="left"/>
      <w:pPr>
        <w:ind w:left="1440" w:hanging="360"/>
      </w:pPr>
      <w:rPr>
        <w:rFonts w:ascii="Courier New" w:hAnsi="Courier New" w:cs="Courier New" w:hint="default"/>
      </w:rPr>
    </w:lvl>
    <w:lvl w:ilvl="2" w:tplc="FBBE564E" w:tentative="1">
      <w:start w:val="1"/>
      <w:numFmt w:val="bullet"/>
      <w:lvlText w:val=""/>
      <w:lvlJc w:val="left"/>
      <w:pPr>
        <w:ind w:left="2160" w:hanging="360"/>
      </w:pPr>
      <w:rPr>
        <w:rFonts w:ascii="Wingdings" w:hAnsi="Wingdings" w:hint="default"/>
      </w:rPr>
    </w:lvl>
    <w:lvl w:ilvl="3" w:tplc="4530A01A" w:tentative="1">
      <w:start w:val="1"/>
      <w:numFmt w:val="bullet"/>
      <w:lvlText w:val=""/>
      <w:lvlJc w:val="left"/>
      <w:pPr>
        <w:ind w:left="2880" w:hanging="360"/>
      </w:pPr>
      <w:rPr>
        <w:rFonts w:ascii="Symbol" w:hAnsi="Symbol" w:hint="default"/>
      </w:rPr>
    </w:lvl>
    <w:lvl w:ilvl="4" w:tplc="7CCAC724" w:tentative="1">
      <w:start w:val="1"/>
      <w:numFmt w:val="bullet"/>
      <w:lvlText w:val="o"/>
      <w:lvlJc w:val="left"/>
      <w:pPr>
        <w:ind w:left="3600" w:hanging="360"/>
      </w:pPr>
      <w:rPr>
        <w:rFonts w:ascii="Courier New" w:hAnsi="Courier New" w:cs="Courier New" w:hint="default"/>
      </w:rPr>
    </w:lvl>
    <w:lvl w:ilvl="5" w:tplc="644A0032" w:tentative="1">
      <w:start w:val="1"/>
      <w:numFmt w:val="bullet"/>
      <w:lvlText w:val=""/>
      <w:lvlJc w:val="left"/>
      <w:pPr>
        <w:ind w:left="4320" w:hanging="360"/>
      </w:pPr>
      <w:rPr>
        <w:rFonts w:ascii="Wingdings" w:hAnsi="Wingdings" w:hint="default"/>
      </w:rPr>
    </w:lvl>
    <w:lvl w:ilvl="6" w:tplc="D722EF96" w:tentative="1">
      <w:start w:val="1"/>
      <w:numFmt w:val="bullet"/>
      <w:lvlText w:val=""/>
      <w:lvlJc w:val="left"/>
      <w:pPr>
        <w:ind w:left="5040" w:hanging="360"/>
      </w:pPr>
      <w:rPr>
        <w:rFonts w:ascii="Symbol" w:hAnsi="Symbol" w:hint="default"/>
      </w:rPr>
    </w:lvl>
    <w:lvl w:ilvl="7" w:tplc="E1D2CFC2" w:tentative="1">
      <w:start w:val="1"/>
      <w:numFmt w:val="bullet"/>
      <w:lvlText w:val="o"/>
      <w:lvlJc w:val="left"/>
      <w:pPr>
        <w:ind w:left="5760" w:hanging="360"/>
      </w:pPr>
      <w:rPr>
        <w:rFonts w:ascii="Courier New" w:hAnsi="Courier New" w:cs="Courier New" w:hint="default"/>
      </w:rPr>
    </w:lvl>
    <w:lvl w:ilvl="8" w:tplc="F84AFA40" w:tentative="1">
      <w:start w:val="1"/>
      <w:numFmt w:val="bullet"/>
      <w:lvlText w:val=""/>
      <w:lvlJc w:val="left"/>
      <w:pPr>
        <w:ind w:left="6480" w:hanging="360"/>
      </w:pPr>
      <w:rPr>
        <w:rFonts w:ascii="Wingdings" w:hAnsi="Wingdings" w:hint="default"/>
      </w:rPr>
    </w:lvl>
  </w:abstractNum>
  <w:abstractNum w:abstractNumId="4" w15:restartNumberingAfterBreak="0">
    <w:nsid w:val="3004366D"/>
    <w:multiLevelType w:val="hybridMultilevel"/>
    <w:tmpl w:val="62421958"/>
    <w:lvl w:ilvl="0" w:tplc="FA761D70">
      <w:start w:val="1"/>
      <w:numFmt w:val="bullet"/>
      <w:lvlText w:val=""/>
      <w:lvlJc w:val="left"/>
      <w:pPr>
        <w:tabs>
          <w:tab w:val="num" w:pos="720"/>
        </w:tabs>
        <w:ind w:left="720" w:hanging="360"/>
      </w:pPr>
      <w:rPr>
        <w:rFonts w:ascii="Symbol" w:hAnsi="Symbol" w:cs="Courier New" w:hint="default"/>
      </w:rPr>
    </w:lvl>
    <w:lvl w:ilvl="1" w:tplc="C10ED924" w:tentative="1">
      <w:start w:val="1"/>
      <w:numFmt w:val="bullet"/>
      <w:lvlText w:val="o"/>
      <w:lvlJc w:val="left"/>
      <w:pPr>
        <w:ind w:left="1440" w:hanging="360"/>
      </w:pPr>
      <w:rPr>
        <w:rFonts w:ascii="Courier New" w:hAnsi="Courier New" w:cs="Courier New" w:hint="default"/>
      </w:rPr>
    </w:lvl>
    <w:lvl w:ilvl="2" w:tplc="D8FCB6A6" w:tentative="1">
      <w:start w:val="1"/>
      <w:numFmt w:val="bullet"/>
      <w:lvlText w:val=""/>
      <w:lvlJc w:val="left"/>
      <w:pPr>
        <w:ind w:left="2160" w:hanging="360"/>
      </w:pPr>
      <w:rPr>
        <w:rFonts w:ascii="Wingdings" w:hAnsi="Wingdings" w:hint="default"/>
      </w:rPr>
    </w:lvl>
    <w:lvl w:ilvl="3" w:tplc="9AB82048" w:tentative="1">
      <w:start w:val="1"/>
      <w:numFmt w:val="bullet"/>
      <w:lvlText w:val=""/>
      <w:lvlJc w:val="left"/>
      <w:pPr>
        <w:ind w:left="2880" w:hanging="360"/>
      </w:pPr>
      <w:rPr>
        <w:rFonts w:ascii="Symbol" w:hAnsi="Symbol" w:hint="default"/>
      </w:rPr>
    </w:lvl>
    <w:lvl w:ilvl="4" w:tplc="AF7CD1FC" w:tentative="1">
      <w:start w:val="1"/>
      <w:numFmt w:val="bullet"/>
      <w:lvlText w:val="o"/>
      <w:lvlJc w:val="left"/>
      <w:pPr>
        <w:ind w:left="3600" w:hanging="360"/>
      </w:pPr>
      <w:rPr>
        <w:rFonts w:ascii="Courier New" w:hAnsi="Courier New" w:cs="Courier New" w:hint="default"/>
      </w:rPr>
    </w:lvl>
    <w:lvl w:ilvl="5" w:tplc="49C6AE04" w:tentative="1">
      <w:start w:val="1"/>
      <w:numFmt w:val="bullet"/>
      <w:lvlText w:val=""/>
      <w:lvlJc w:val="left"/>
      <w:pPr>
        <w:ind w:left="4320" w:hanging="360"/>
      </w:pPr>
      <w:rPr>
        <w:rFonts w:ascii="Wingdings" w:hAnsi="Wingdings" w:hint="default"/>
      </w:rPr>
    </w:lvl>
    <w:lvl w:ilvl="6" w:tplc="7F544464" w:tentative="1">
      <w:start w:val="1"/>
      <w:numFmt w:val="bullet"/>
      <w:lvlText w:val=""/>
      <w:lvlJc w:val="left"/>
      <w:pPr>
        <w:ind w:left="5040" w:hanging="360"/>
      </w:pPr>
      <w:rPr>
        <w:rFonts w:ascii="Symbol" w:hAnsi="Symbol" w:hint="default"/>
      </w:rPr>
    </w:lvl>
    <w:lvl w:ilvl="7" w:tplc="0292FD9A" w:tentative="1">
      <w:start w:val="1"/>
      <w:numFmt w:val="bullet"/>
      <w:lvlText w:val="o"/>
      <w:lvlJc w:val="left"/>
      <w:pPr>
        <w:ind w:left="5760" w:hanging="360"/>
      </w:pPr>
      <w:rPr>
        <w:rFonts w:ascii="Courier New" w:hAnsi="Courier New" w:cs="Courier New" w:hint="default"/>
      </w:rPr>
    </w:lvl>
    <w:lvl w:ilvl="8" w:tplc="85B4DF8A" w:tentative="1">
      <w:start w:val="1"/>
      <w:numFmt w:val="bullet"/>
      <w:lvlText w:val=""/>
      <w:lvlJc w:val="left"/>
      <w:pPr>
        <w:ind w:left="6480" w:hanging="360"/>
      </w:pPr>
      <w:rPr>
        <w:rFonts w:ascii="Wingdings" w:hAnsi="Wingdings" w:hint="default"/>
      </w:rPr>
    </w:lvl>
  </w:abstractNum>
  <w:abstractNum w:abstractNumId="5" w15:restartNumberingAfterBreak="0">
    <w:nsid w:val="368A162D"/>
    <w:multiLevelType w:val="hybridMultilevel"/>
    <w:tmpl w:val="F58A359E"/>
    <w:lvl w:ilvl="0" w:tplc="36223666">
      <w:start w:val="1"/>
      <w:numFmt w:val="bullet"/>
      <w:lvlText w:val=""/>
      <w:lvlJc w:val="left"/>
      <w:pPr>
        <w:tabs>
          <w:tab w:val="num" w:pos="720"/>
        </w:tabs>
        <w:ind w:left="720" w:hanging="360"/>
      </w:pPr>
      <w:rPr>
        <w:rFonts w:ascii="Symbol" w:hAnsi="Symbol" w:cs="Courier New" w:hint="default"/>
      </w:rPr>
    </w:lvl>
    <w:lvl w:ilvl="1" w:tplc="3D5C833E" w:tentative="1">
      <w:start w:val="1"/>
      <w:numFmt w:val="bullet"/>
      <w:lvlText w:val="o"/>
      <w:lvlJc w:val="left"/>
      <w:pPr>
        <w:ind w:left="1440" w:hanging="360"/>
      </w:pPr>
      <w:rPr>
        <w:rFonts w:ascii="Courier New" w:hAnsi="Courier New" w:cs="Courier New" w:hint="default"/>
      </w:rPr>
    </w:lvl>
    <w:lvl w:ilvl="2" w:tplc="65D2BD12" w:tentative="1">
      <w:start w:val="1"/>
      <w:numFmt w:val="bullet"/>
      <w:lvlText w:val=""/>
      <w:lvlJc w:val="left"/>
      <w:pPr>
        <w:ind w:left="2160" w:hanging="360"/>
      </w:pPr>
      <w:rPr>
        <w:rFonts w:ascii="Wingdings" w:hAnsi="Wingdings" w:hint="default"/>
      </w:rPr>
    </w:lvl>
    <w:lvl w:ilvl="3" w:tplc="CC94DFEC" w:tentative="1">
      <w:start w:val="1"/>
      <w:numFmt w:val="bullet"/>
      <w:lvlText w:val=""/>
      <w:lvlJc w:val="left"/>
      <w:pPr>
        <w:ind w:left="2880" w:hanging="360"/>
      </w:pPr>
      <w:rPr>
        <w:rFonts w:ascii="Symbol" w:hAnsi="Symbol" w:hint="default"/>
      </w:rPr>
    </w:lvl>
    <w:lvl w:ilvl="4" w:tplc="E6DE94C2" w:tentative="1">
      <w:start w:val="1"/>
      <w:numFmt w:val="bullet"/>
      <w:lvlText w:val="o"/>
      <w:lvlJc w:val="left"/>
      <w:pPr>
        <w:ind w:left="3600" w:hanging="360"/>
      </w:pPr>
      <w:rPr>
        <w:rFonts w:ascii="Courier New" w:hAnsi="Courier New" w:cs="Courier New" w:hint="default"/>
      </w:rPr>
    </w:lvl>
    <w:lvl w:ilvl="5" w:tplc="3BF46E26" w:tentative="1">
      <w:start w:val="1"/>
      <w:numFmt w:val="bullet"/>
      <w:lvlText w:val=""/>
      <w:lvlJc w:val="left"/>
      <w:pPr>
        <w:ind w:left="4320" w:hanging="360"/>
      </w:pPr>
      <w:rPr>
        <w:rFonts w:ascii="Wingdings" w:hAnsi="Wingdings" w:hint="default"/>
      </w:rPr>
    </w:lvl>
    <w:lvl w:ilvl="6" w:tplc="36C470E2" w:tentative="1">
      <w:start w:val="1"/>
      <w:numFmt w:val="bullet"/>
      <w:lvlText w:val=""/>
      <w:lvlJc w:val="left"/>
      <w:pPr>
        <w:ind w:left="5040" w:hanging="360"/>
      </w:pPr>
      <w:rPr>
        <w:rFonts w:ascii="Symbol" w:hAnsi="Symbol" w:hint="default"/>
      </w:rPr>
    </w:lvl>
    <w:lvl w:ilvl="7" w:tplc="FE42DDA2" w:tentative="1">
      <w:start w:val="1"/>
      <w:numFmt w:val="bullet"/>
      <w:lvlText w:val="o"/>
      <w:lvlJc w:val="left"/>
      <w:pPr>
        <w:ind w:left="5760" w:hanging="360"/>
      </w:pPr>
      <w:rPr>
        <w:rFonts w:ascii="Courier New" w:hAnsi="Courier New" w:cs="Courier New" w:hint="default"/>
      </w:rPr>
    </w:lvl>
    <w:lvl w:ilvl="8" w:tplc="45DA2364" w:tentative="1">
      <w:start w:val="1"/>
      <w:numFmt w:val="bullet"/>
      <w:lvlText w:val=""/>
      <w:lvlJc w:val="left"/>
      <w:pPr>
        <w:ind w:left="6480" w:hanging="360"/>
      </w:pPr>
      <w:rPr>
        <w:rFonts w:ascii="Wingdings" w:hAnsi="Wingdings" w:hint="default"/>
      </w:rPr>
    </w:lvl>
  </w:abstractNum>
  <w:abstractNum w:abstractNumId="6" w15:restartNumberingAfterBreak="0">
    <w:nsid w:val="4BE425FA"/>
    <w:multiLevelType w:val="hybridMultilevel"/>
    <w:tmpl w:val="4A8A22D2"/>
    <w:lvl w:ilvl="0" w:tplc="66F07456">
      <w:start w:val="1"/>
      <w:numFmt w:val="bullet"/>
      <w:lvlText w:val=""/>
      <w:lvlJc w:val="left"/>
      <w:pPr>
        <w:tabs>
          <w:tab w:val="num" w:pos="720"/>
        </w:tabs>
        <w:ind w:left="720" w:hanging="360"/>
      </w:pPr>
      <w:rPr>
        <w:rFonts w:ascii="Symbol" w:hAnsi="Symbol" w:hint="default"/>
      </w:rPr>
    </w:lvl>
    <w:lvl w:ilvl="1" w:tplc="8F984078" w:tentative="1">
      <w:start w:val="1"/>
      <w:numFmt w:val="bullet"/>
      <w:lvlText w:val="o"/>
      <w:lvlJc w:val="left"/>
      <w:pPr>
        <w:ind w:left="1440" w:hanging="360"/>
      </w:pPr>
      <w:rPr>
        <w:rFonts w:ascii="Courier New" w:hAnsi="Courier New" w:cs="Courier New" w:hint="default"/>
      </w:rPr>
    </w:lvl>
    <w:lvl w:ilvl="2" w:tplc="A4083620" w:tentative="1">
      <w:start w:val="1"/>
      <w:numFmt w:val="bullet"/>
      <w:lvlText w:val=""/>
      <w:lvlJc w:val="left"/>
      <w:pPr>
        <w:ind w:left="2160" w:hanging="360"/>
      </w:pPr>
      <w:rPr>
        <w:rFonts w:ascii="Wingdings" w:hAnsi="Wingdings" w:hint="default"/>
      </w:rPr>
    </w:lvl>
    <w:lvl w:ilvl="3" w:tplc="CEE85A72" w:tentative="1">
      <w:start w:val="1"/>
      <w:numFmt w:val="bullet"/>
      <w:lvlText w:val=""/>
      <w:lvlJc w:val="left"/>
      <w:pPr>
        <w:ind w:left="2880" w:hanging="360"/>
      </w:pPr>
      <w:rPr>
        <w:rFonts w:ascii="Symbol" w:hAnsi="Symbol" w:hint="default"/>
      </w:rPr>
    </w:lvl>
    <w:lvl w:ilvl="4" w:tplc="3E70DA2E" w:tentative="1">
      <w:start w:val="1"/>
      <w:numFmt w:val="bullet"/>
      <w:lvlText w:val="o"/>
      <w:lvlJc w:val="left"/>
      <w:pPr>
        <w:ind w:left="3600" w:hanging="360"/>
      </w:pPr>
      <w:rPr>
        <w:rFonts w:ascii="Courier New" w:hAnsi="Courier New" w:cs="Courier New" w:hint="default"/>
      </w:rPr>
    </w:lvl>
    <w:lvl w:ilvl="5" w:tplc="9D0A1934" w:tentative="1">
      <w:start w:val="1"/>
      <w:numFmt w:val="bullet"/>
      <w:lvlText w:val=""/>
      <w:lvlJc w:val="left"/>
      <w:pPr>
        <w:ind w:left="4320" w:hanging="360"/>
      </w:pPr>
      <w:rPr>
        <w:rFonts w:ascii="Wingdings" w:hAnsi="Wingdings" w:hint="default"/>
      </w:rPr>
    </w:lvl>
    <w:lvl w:ilvl="6" w:tplc="39142792" w:tentative="1">
      <w:start w:val="1"/>
      <w:numFmt w:val="bullet"/>
      <w:lvlText w:val=""/>
      <w:lvlJc w:val="left"/>
      <w:pPr>
        <w:ind w:left="5040" w:hanging="360"/>
      </w:pPr>
      <w:rPr>
        <w:rFonts w:ascii="Symbol" w:hAnsi="Symbol" w:hint="default"/>
      </w:rPr>
    </w:lvl>
    <w:lvl w:ilvl="7" w:tplc="620E450E" w:tentative="1">
      <w:start w:val="1"/>
      <w:numFmt w:val="bullet"/>
      <w:lvlText w:val="o"/>
      <w:lvlJc w:val="left"/>
      <w:pPr>
        <w:ind w:left="5760" w:hanging="360"/>
      </w:pPr>
      <w:rPr>
        <w:rFonts w:ascii="Courier New" w:hAnsi="Courier New" w:cs="Courier New" w:hint="default"/>
      </w:rPr>
    </w:lvl>
    <w:lvl w:ilvl="8" w:tplc="BE926AAC" w:tentative="1">
      <w:start w:val="1"/>
      <w:numFmt w:val="bullet"/>
      <w:lvlText w:val=""/>
      <w:lvlJc w:val="left"/>
      <w:pPr>
        <w:ind w:left="6480" w:hanging="360"/>
      </w:pPr>
      <w:rPr>
        <w:rFonts w:ascii="Wingdings" w:hAnsi="Wingdings" w:hint="default"/>
      </w:rPr>
    </w:lvl>
  </w:abstractNum>
  <w:abstractNum w:abstractNumId="7" w15:restartNumberingAfterBreak="0">
    <w:nsid w:val="4F0D6508"/>
    <w:multiLevelType w:val="hybridMultilevel"/>
    <w:tmpl w:val="3D3EE322"/>
    <w:lvl w:ilvl="0" w:tplc="4C441C72">
      <w:start w:val="1"/>
      <w:numFmt w:val="bullet"/>
      <w:lvlText w:val=""/>
      <w:lvlJc w:val="left"/>
      <w:pPr>
        <w:tabs>
          <w:tab w:val="num" w:pos="720"/>
        </w:tabs>
        <w:ind w:left="720" w:hanging="360"/>
      </w:pPr>
      <w:rPr>
        <w:rFonts w:ascii="Symbol" w:hAnsi="Symbol" w:hint="default"/>
      </w:rPr>
    </w:lvl>
    <w:lvl w:ilvl="1" w:tplc="AD644982" w:tentative="1">
      <w:start w:val="1"/>
      <w:numFmt w:val="bullet"/>
      <w:lvlText w:val="o"/>
      <w:lvlJc w:val="left"/>
      <w:pPr>
        <w:ind w:left="1440" w:hanging="360"/>
      </w:pPr>
      <w:rPr>
        <w:rFonts w:ascii="Courier New" w:hAnsi="Courier New" w:cs="Courier New" w:hint="default"/>
      </w:rPr>
    </w:lvl>
    <w:lvl w:ilvl="2" w:tplc="833E6440" w:tentative="1">
      <w:start w:val="1"/>
      <w:numFmt w:val="bullet"/>
      <w:lvlText w:val=""/>
      <w:lvlJc w:val="left"/>
      <w:pPr>
        <w:ind w:left="2160" w:hanging="360"/>
      </w:pPr>
      <w:rPr>
        <w:rFonts w:ascii="Wingdings" w:hAnsi="Wingdings" w:hint="default"/>
      </w:rPr>
    </w:lvl>
    <w:lvl w:ilvl="3" w:tplc="450A09B4" w:tentative="1">
      <w:start w:val="1"/>
      <w:numFmt w:val="bullet"/>
      <w:lvlText w:val=""/>
      <w:lvlJc w:val="left"/>
      <w:pPr>
        <w:ind w:left="2880" w:hanging="360"/>
      </w:pPr>
      <w:rPr>
        <w:rFonts w:ascii="Symbol" w:hAnsi="Symbol" w:hint="default"/>
      </w:rPr>
    </w:lvl>
    <w:lvl w:ilvl="4" w:tplc="9B988F8C" w:tentative="1">
      <w:start w:val="1"/>
      <w:numFmt w:val="bullet"/>
      <w:lvlText w:val="o"/>
      <w:lvlJc w:val="left"/>
      <w:pPr>
        <w:ind w:left="3600" w:hanging="360"/>
      </w:pPr>
      <w:rPr>
        <w:rFonts w:ascii="Courier New" w:hAnsi="Courier New" w:cs="Courier New" w:hint="default"/>
      </w:rPr>
    </w:lvl>
    <w:lvl w:ilvl="5" w:tplc="70363D9C" w:tentative="1">
      <w:start w:val="1"/>
      <w:numFmt w:val="bullet"/>
      <w:lvlText w:val=""/>
      <w:lvlJc w:val="left"/>
      <w:pPr>
        <w:ind w:left="4320" w:hanging="360"/>
      </w:pPr>
      <w:rPr>
        <w:rFonts w:ascii="Wingdings" w:hAnsi="Wingdings" w:hint="default"/>
      </w:rPr>
    </w:lvl>
    <w:lvl w:ilvl="6" w:tplc="F656C97A" w:tentative="1">
      <w:start w:val="1"/>
      <w:numFmt w:val="bullet"/>
      <w:lvlText w:val=""/>
      <w:lvlJc w:val="left"/>
      <w:pPr>
        <w:ind w:left="5040" w:hanging="360"/>
      </w:pPr>
      <w:rPr>
        <w:rFonts w:ascii="Symbol" w:hAnsi="Symbol" w:hint="default"/>
      </w:rPr>
    </w:lvl>
    <w:lvl w:ilvl="7" w:tplc="EFE2535A" w:tentative="1">
      <w:start w:val="1"/>
      <w:numFmt w:val="bullet"/>
      <w:lvlText w:val="o"/>
      <w:lvlJc w:val="left"/>
      <w:pPr>
        <w:ind w:left="5760" w:hanging="360"/>
      </w:pPr>
      <w:rPr>
        <w:rFonts w:ascii="Courier New" w:hAnsi="Courier New" w:cs="Courier New" w:hint="default"/>
      </w:rPr>
    </w:lvl>
    <w:lvl w:ilvl="8" w:tplc="0E80A89A" w:tentative="1">
      <w:start w:val="1"/>
      <w:numFmt w:val="bullet"/>
      <w:lvlText w:val=""/>
      <w:lvlJc w:val="left"/>
      <w:pPr>
        <w:ind w:left="6480" w:hanging="360"/>
      </w:pPr>
      <w:rPr>
        <w:rFonts w:ascii="Wingdings" w:hAnsi="Wingdings" w:hint="default"/>
      </w:rPr>
    </w:lvl>
  </w:abstractNum>
  <w:abstractNum w:abstractNumId="8" w15:restartNumberingAfterBreak="0">
    <w:nsid w:val="53DA0E1F"/>
    <w:multiLevelType w:val="hybridMultilevel"/>
    <w:tmpl w:val="EC8E8C02"/>
    <w:lvl w:ilvl="0" w:tplc="E140ED72">
      <w:start w:val="1"/>
      <w:numFmt w:val="bullet"/>
      <w:lvlText w:val=""/>
      <w:lvlJc w:val="left"/>
      <w:pPr>
        <w:tabs>
          <w:tab w:val="num" w:pos="720"/>
        </w:tabs>
        <w:ind w:left="720" w:hanging="360"/>
      </w:pPr>
      <w:rPr>
        <w:rFonts w:ascii="Symbol" w:hAnsi="Symbol" w:hint="default"/>
      </w:rPr>
    </w:lvl>
    <w:lvl w:ilvl="1" w:tplc="D2B2B1E2">
      <w:start w:val="1"/>
      <w:numFmt w:val="bullet"/>
      <w:lvlText w:val="o"/>
      <w:lvlJc w:val="left"/>
      <w:pPr>
        <w:ind w:left="1440" w:hanging="360"/>
      </w:pPr>
      <w:rPr>
        <w:rFonts w:ascii="Courier New" w:hAnsi="Courier New" w:cs="Courier New" w:hint="default"/>
      </w:rPr>
    </w:lvl>
    <w:lvl w:ilvl="2" w:tplc="A6C0AEA8" w:tentative="1">
      <w:start w:val="1"/>
      <w:numFmt w:val="bullet"/>
      <w:lvlText w:val=""/>
      <w:lvlJc w:val="left"/>
      <w:pPr>
        <w:ind w:left="2160" w:hanging="360"/>
      </w:pPr>
      <w:rPr>
        <w:rFonts w:ascii="Wingdings" w:hAnsi="Wingdings" w:hint="default"/>
      </w:rPr>
    </w:lvl>
    <w:lvl w:ilvl="3" w:tplc="18780E94" w:tentative="1">
      <w:start w:val="1"/>
      <w:numFmt w:val="bullet"/>
      <w:lvlText w:val=""/>
      <w:lvlJc w:val="left"/>
      <w:pPr>
        <w:ind w:left="2880" w:hanging="360"/>
      </w:pPr>
      <w:rPr>
        <w:rFonts w:ascii="Symbol" w:hAnsi="Symbol" w:hint="default"/>
      </w:rPr>
    </w:lvl>
    <w:lvl w:ilvl="4" w:tplc="AC8863FE" w:tentative="1">
      <w:start w:val="1"/>
      <w:numFmt w:val="bullet"/>
      <w:lvlText w:val="o"/>
      <w:lvlJc w:val="left"/>
      <w:pPr>
        <w:ind w:left="3600" w:hanging="360"/>
      </w:pPr>
      <w:rPr>
        <w:rFonts w:ascii="Courier New" w:hAnsi="Courier New" w:cs="Courier New" w:hint="default"/>
      </w:rPr>
    </w:lvl>
    <w:lvl w:ilvl="5" w:tplc="A4C21C84" w:tentative="1">
      <w:start w:val="1"/>
      <w:numFmt w:val="bullet"/>
      <w:lvlText w:val=""/>
      <w:lvlJc w:val="left"/>
      <w:pPr>
        <w:ind w:left="4320" w:hanging="360"/>
      </w:pPr>
      <w:rPr>
        <w:rFonts w:ascii="Wingdings" w:hAnsi="Wingdings" w:hint="default"/>
      </w:rPr>
    </w:lvl>
    <w:lvl w:ilvl="6" w:tplc="4CD86CC2" w:tentative="1">
      <w:start w:val="1"/>
      <w:numFmt w:val="bullet"/>
      <w:lvlText w:val=""/>
      <w:lvlJc w:val="left"/>
      <w:pPr>
        <w:ind w:left="5040" w:hanging="360"/>
      </w:pPr>
      <w:rPr>
        <w:rFonts w:ascii="Symbol" w:hAnsi="Symbol" w:hint="default"/>
      </w:rPr>
    </w:lvl>
    <w:lvl w:ilvl="7" w:tplc="ACFCB99C" w:tentative="1">
      <w:start w:val="1"/>
      <w:numFmt w:val="bullet"/>
      <w:lvlText w:val="o"/>
      <w:lvlJc w:val="left"/>
      <w:pPr>
        <w:ind w:left="5760" w:hanging="360"/>
      </w:pPr>
      <w:rPr>
        <w:rFonts w:ascii="Courier New" w:hAnsi="Courier New" w:cs="Courier New" w:hint="default"/>
      </w:rPr>
    </w:lvl>
    <w:lvl w:ilvl="8" w:tplc="21062D5E" w:tentative="1">
      <w:start w:val="1"/>
      <w:numFmt w:val="bullet"/>
      <w:lvlText w:val=""/>
      <w:lvlJc w:val="left"/>
      <w:pPr>
        <w:ind w:left="6480" w:hanging="360"/>
      </w:pPr>
      <w:rPr>
        <w:rFonts w:ascii="Wingdings" w:hAnsi="Wingdings" w:hint="default"/>
      </w:rPr>
    </w:lvl>
  </w:abstractNum>
  <w:abstractNum w:abstractNumId="9" w15:restartNumberingAfterBreak="0">
    <w:nsid w:val="57EE1020"/>
    <w:multiLevelType w:val="hybridMultilevel"/>
    <w:tmpl w:val="8F3C5C1E"/>
    <w:lvl w:ilvl="0" w:tplc="7724441A">
      <w:start w:val="1"/>
      <w:numFmt w:val="bullet"/>
      <w:lvlText w:val=""/>
      <w:lvlJc w:val="left"/>
      <w:pPr>
        <w:tabs>
          <w:tab w:val="num" w:pos="720"/>
        </w:tabs>
        <w:ind w:left="720" w:hanging="360"/>
      </w:pPr>
      <w:rPr>
        <w:rFonts w:ascii="Symbol" w:hAnsi="Symbol" w:hint="default"/>
      </w:rPr>
    </w:lvl>
    <w:lvl w:ilvl="1" w:tplc="FBBAAD60" w:tentative="1">
      <w:start w:val="1"/>
      <w:numFmt w:val="bullet"/>
      <w:lvlText w:val="o"/>
      <w:lvlJc w:val="left"/>
      <w:pPr>
        <w:ind w:left="1440" w:hanging="360"/>
      </w:pPr>
      <w:rPr>
        <w:rFonts w:ascii="Courier New" w:hAnsi="Courier New" w:cs="Courier New" w:hint="default"/>
      </w:rPr>
    </w:lvl>
    <w:lvl w:ilvl="2" w:tplc="B566B79C" w:tentative="1">
      <w:start w:val="1"/>
      <w:numFmt w:val="bullet"/>
      <w:lvlText w:val=""/>
      <w:lvlJc w:val="left"/>
      <w:pPr>
        <w:ind w:left="2160" w:hanging="360"/>
      </w:pPr>
      <w:rPr>
        <w:rFonts w:ascii="Wingdings" w:hAnsi="Wingdings" w:hint="default"/>
      </w:rPr>
    </w:lvl>
    <w:lvl w:ilvl="3" w:tplc="78445BEC" w:tentative="1">
      <w:start w:val="1"/>
      <w:numFmt w:val="bullet"/>
      <w:lvlText w:val=""/>
      <w:lvlJc w:val="left"/>
      <w:pPr>
        <w:ind w:left="2880" w:hanging="360"/>
      </w:pPr>
      <w:rPr>
        <w:rFonts w:ascii="Symbol" w:hAnsi="Symbol" w:hint="default"/>
      </w:rPr>
    </w:lvl>
    <w:lvl w:ilvl="4" w:tplc="D76CED02" w:tentative="1">
      <w:start w:val="1"/>
      <w:numFmt w:val="bullet"/>
      <w:lvlText w:val="o"/>
      <w:lvlJc w:val="left"/>
      <w:pPr>
        <w:ind w:left="3600" w:hanging="360"/>
      </w:pPr>
      <w:rPr>
        <w:rFonts w:ascii="Courier New" w:hAnsi="Courier New" w:cs="Courier New" w:hint="default"/>
      </w:rPr>
    </w:lvl>
    <w:lvl w:ilvl="5" w:tplc="21983E20" w:tentative="1">
      <w:start w:val="1"/>
      <w:numFmt w:val="bullet"/>
      <w:lvlText w:val=""/>
      <w:lvlJc w:val="left"/>
      <w:pPr>
        <w:ind w:left="4320" w:hanging="360"/>
      </w:pPr>
      <w:rPr>
        <w:rFonts w:ascii="Wingdings" w:hAnsi="Wingdings" w:hint="default"/>
      </w:rPr>
    </w:lvl>
    <w:lvl w:ilvl="6" w:tplc="B5726658" w:tentative="1">
      <w:start w:val="1"/>
      <w:numFmt w:val="bullet"/>
      <w:lvlText w:val=""/>
      <w:lvlJc w:val="left"/>
      <w:pPr>
        <w:ind w:left="5040" w:hanging="360"/>
      </w:pPr>
      <w:rPr>
        <w:rFonts w:ascii="Symbol" w:hAnsi="Symbol" w:hint="default"/>
      </w:rPr>
    </w:lvl>
    <w:lvl w:ilvl="7" w:tplc="CF8CC884" w:tentative="1">
      <w:start w:val="1"/>
      <w:numFmt w:val="bullet"/>
      <w:lvlText w:val="o"/>
      <w:lvlJc w:val="left"/>
      <w:pPr>
        <w:ind w:left="5760" w:hanging="360"/>
      </w:pPr>
      <w:rPr>
        <w:rFonts w:ascii="Courier New" w:hAnsi="Courier New" w:cs="Courier New" w:hint="default"/>
      </w:rPr>
    </w:lvl>
    <w:lvl w:ilvl="8" w:tplc="1CB48DF8" w:tentative="1">
      <w:start w:val="1"/>
      <w:numFmt w:val="bullet"/>
      <w:lvlText w:val=""/>
      <w:lvlJc w:val="left"/>
      <w:pPr>
        <w:ind w:left="6480" w:hanging="360"/>
      </w:pPr>
      <w:rPr>
        <w:rFonts w:ascii="Wingdings" w:hAnsi="Wingdings" w:hint="default"/>
      </w:rPr>
    </w:lvl>
  </w:abstractNum>
  <w:abstractNum w:abstractNumId="10" w15:restartNumberingAfterBreak="0">
    <w:nsid w:val="60B42236"/>
    <w:multiLevelType w:val="hybridMultilevel"/>
    <w:tmpl w:val="35742570"/>
    <w:lvl w:ilvl="0" w:tplc="9920CA6A">
      <w:start w:val="1"/>
      <w:numFmt w:val="bullet"/>
      <w:lvlText w:val=""/>
      <w:lvlJc w:val="left"/>
      <w:pPr>
        <w:tabs>
          <w:tab w:val="num" w:pos="720"/>
        </w:tabs>
        <w:ind w:left="720" w:hanging="360"/>
      </w:pPr>
      <w:rPr>
        <w:rFonts w:ascii="Symbol" w:hAnsi="Symbol" w:hint="default"/>
      </w:rPr>
    </w:lvl>
    <w:lvl w:ilvl="1" w:tplc="BB74C7FE">
      <w:start w:val="1"/>
      <w:numFmt w:val="bullet"/>
      <w:lvlText w:val="o"/>
      <w:lvlJc w:val="left"/>
      <w:pPr>
        <w:ind w:left="1440" w:hanging="360"/>
      </w:pPr>
      <w:rPr>
        <w:rFonts w:ascii="Courier New" w:hAnsi="Courier New" w:cs="Courier New" w:hint="default"/>
      </w:rPr>
    </w:lvl>
    <w:lvl w:ilvl="2" w:tplc="FC644714" w:tentative="1">
      <w:start w:val="1"/>
      <w:numFmt w:val="bullet"/>
      <w:lvlText w:val=""/>
      <w:lvlJc w:val="left"/>
      <w:pPr>
        <w:ind w:left="2160" w:hanging="360"/>
      </w:pPr>
      <w:rPr>
        <w:rFonts w:ascii="Wingdings" w:hAnsi="Wingdings" w:hint="default"/>
      </w:rPr>
    </w:lvl>
    <w:lvl w:ilvl="3" w:tplc="2EC80FB0" w:tentative="1">
      <w:start w:val="1"/>
      <w:numFmt w:val="bullet"/>
      <w:lvlText w:val=""/>
      <w:lvlJc w:val="left"/>
      <w:pPr>
        <w:ind w:left="2880" w:hanging="360"/>
      </w:pPr>
      <w:rPr>
        <w:rFonts w:ascii="Symbol" w:hAnsi="Symbol" w:hint="default"/>
      </w:rPr>
    </w:lvl>
    <w:lvl w:ilvl="4" w:tplc="56706ED6" w:tentative="1">
      <w:start w:val="1"/>
      <w:numFmt w:val="bullet"/>
      <w:lvlText w:val="o"/>
      <w:lvlJc w:val="left"/>
      <w:pPr>
        <w:ind w:left="3600" w:hanging="360"/>
      </w:pPr>
      <w:rPr>
        <w:rFonts w:ascii="Courier New" w:hAnsi="Courier New" w:cs="Courier New" w:hint="default"/>
      </w:rPr>
    </w:lvl>
    <w:lvl w:ilvl="5" w:tplc="A1ACEDE4" w:tentative="1">
      <w:start w:val="1"/>
      <w:numFmt w:val="bullet"/>
      <w:lvlText w:val=""/>
      <w:lvlJc w:val="left"/>
      <w:pPr>
        <w:ind w:left="4320" w:hanging="360"/>
      </w:pPr>
      <w:rPr>
        <w:rFonts w:ascii="Wingdings" w:hAnsi="Wingdings" w:hint="default"/>
      </w:rPr>
    </w:lvl>
    <w:lvl w:ilvl="6" w:tplc="D8280AAC" w:tentative="1">
      <w:start w:val="1"/>
      <w:numFmt w:val="bullet"/>
      <w:lvlText w:val=""/>
      <w:lvlJc w:val="left"/>
      <w:pPr>
        <w:ind w:left="5040" w:hanging="360"/>
      </w:pPr>
      <w:rPr>
        <w:rFonts w:ascii="Symbol" w:hAnsi="Symbol" w:hint="default"/>
      </w:rPr>
    </w:lvl>
    <w:lvl w:ilvl="7" w:tplc="ECB0B5CE" w:tentative="1">
      <w:start w:val="1"/>
      <w:numFmt w:val="bullet"/>
      <w:lvlText w:val="o"/>
      <w:lvlJc w:val="left"/>
      <w:pPr>
        <w:ind w:left="5760" w:hanging="360"/>
      </w:pPr>
      <w:rPr>
        <w:rFonts w:ascii="Courier New" w:hAnsi="Courier New" w:cs="Courier New" w:hint="default"/>
      </w:rPr>
    </w:lvl>
    <w:lvl w:ilvl="8" w:tplc="3CFE48CC" w:tentative="1">
      <w:start w:val="1"/>
      <w:numFmt w:val="bullet"/>
      <w:lvlText w:val=""/>
      <w:lvlJc w:val="left"/>
      <w:pPr>
        <w:ind w:left="6480" w:hanging="360"/>
      </w:pPr>
      <w:rPr>
        <w:rFonts w:ascii="Wingdings" w:hAnsi="Wingdings" w:hint="default"/>
      </w:rPr>
    </w:lvl>
  </w:abstractNum>
  <w:abstractNum w:abstractNumId="11" w15:restartNumberingAfterBreak="0">
    <w:nsid w:val="69885F3D"/>
    <w:multiLevelType w:val="hybridMultilevel"/>
    <w:tmpl w:val="C53656A8"/>
    <w:lvl w:ilvl="0" w:tplc="6F5E0204">
      <w:start w:val="1"/>
      <w:numFmt w:val="bullet"/>
      <w:lvlText w:val=""/>
      <w:lvlJc w:val="left"/>
      <w:pPr>
        <w:tabs>
          <w:tab w:val="num" w:pos="720"/>
        </w:tabs>
        <w:ind w:left="720" w:hanging="360"/>
      </w:pPr>
      <w:rPr>
        <w:rFonts w:ascii="Symbol" w:hAnsi="Symbol" w:cs="Courier New" w:hint="default"/>
      </w:rPr>
    </w:lvl>
    <w:lvl w:ilvl="1" w:tplc="D45A0ED2" w:tentative="1">
      <w:start w:val="1"/>
      <w:numFmt w:val="bullet"/>
      <w:lvlText w:val="o"/>
      <w:lvlJc w:val="left"/>
      <w:pPr>
        <w:ind w:left="1440" w:hanging="360"/>
      </w:pPr>
      <w:rPr>
        <w:rFonts w:ascii="Courier New" w:hAnsi="Courier New" w:cs="Courier New" w:hint="default"/>
      </w:rPr>
    </w:lvl>
    <w:lvl w:ilvl="2" w:tplc="03F4FF60" w:tentative="1">
      <w:start w:val="1"/>
      <w:numFmt w:val="bullet"/>
      <w:lvlText w:val=""/>
      <w:lvlJc w:val="left"/>
      <w:pPr>
        <w:ind w:left="2160" w:hanging="360"/>
      </w:pPr>
      <w:rPr>
        <w:rFonts w:ascii="Wingdings" w:hAnsi="Wingdings" w:hint="default"/>
      </w:rPr>
    </w:lvl>
    <w:lvl w:ilvl="3" w:tplc="BB30C706" w:tentative="1">
      <w:start w:val="1"/>
      <w:numFmt w:val="bullet"/>
      <w:lvlText w:val=""/>
      <w:lvlJc w:val="left"/>
      <w:pPr>
        <w:ind w:left="2880" w:hanging="360"/>
      </w:pPr>
      <w:rPr>
        <w:rFonts w:ascii="Symbol" w:hAnsi="Symbol" w:hint="default"/>
      </w:rPr>
    </w:lvl>
    <w:lvl w:ilvl="4" w:tplc="B71A04C2" w:tentative="1">
      <w:start w:val="1"/>
      <w:numFmt w:val="bullet"/>
      <w:lvlText w:val="o"/>
      <w:lvlJc w:val="left"/>
      <w:pPr>
        <w:ind w:left="3600" w:hanging="360"/>
      </w:pPr>
      <w:rPr>
        <w:rFonts w:ascii="Courier New" w:hAnsi="Courier New" w:cs="Courier New" w:hint="default"/>
      </w:rPr>
    </w:lvl>
    <w:lvl w:ilvl="5" w:tplc="F7369C9C" w:tentative="1">
      <w:start w:val="1"/>
      <w:numFmt w:val="bullet"/>
      <w:lvlText w:val=""/>
      <w:lvlJc w:val="left"/>
      <w:pPr>
        <w:ind w:left="4320" w:hanging="360"/>
      </w:pPr>
      <w:rPr>
        <w:rFonts w:ascii="Wingdings" w:hAnsi="Wingdings" w:hint="default"/>
      </w:rPr>
    </w:lvl>
    <w:lvl w:ilvl="6" w:tplc="BAEA1ED2" w:tentative="1">
      <w:start w:val="1"/>
      <w:numFmt w:val="bullet"/>
      <w:lvlText w:val=""/>
      <w:lvlJc w:val="left"/>
      <w:pPr>
        <w:ind w:left="5040" w:hanging="360"/>
      </w:pPr>
      <w:rPr>
        <w:rFonts w:ascii="Symbol" w:hAnsi="Symbol" w:hint="default"/>
      </w:rPr>
    </w:lvl>
    <w:lvl w:ilvl="7" w:tplc="DC64A96E" w:tentative="1">
      <w:start w:val="1"/>
      <w:numFmt w:val="bullet"/>
      <w:lvlText w:val="o"/>
      <w:lvlJc w:val="left"/>
      <w:pPr>
        <w:ind w:left="5760" w:hanging="360"/>
      </w:pPr>
      <w:rPr>
        <w:rFonts w:ascii="Courier New" w:hAnsi="Courier New" w:cs="Courier New" w:hint="default"/>
      </w:rPr>
    </w:lvl>
    <w:lvl w:ilvl="8" w:tplc="4DC4E29E" w:tentative="1">
      <w:start w:val="1"/>
      <w:numFmt w:val="bullet"/>
      <w:lvlText w:val=""/>
      <w:lvlJc w:val="left"/>
      <w:pPr>
        <w:ind w:left="6480" w:hanging="360"/>
      </w:pPr>
      <w:rPr>
        <w:rFonts w:ascii="Wingdings" w:hAnsi="Wingdings" w:hint="default"/>
      </w:rPr>
    </w:lvl>
  </w:abstractNum>
  <w:abstractNum w:abstractNumId="12" w15:restartNumberingAfterBreak="0">
    <w:nsid w:val="6C9C62A5"/>
    <w:multiLevelType w:val="hybridMultilevel"/>
    <w:tmpl w:val="0C9AB090"/>
    <w:lvl w:ilvl="0" w:tplc="06AE9980">
      <w:start w:val="1"/>
      <w:numFmt w:val="lowerLetter"/>
      <w:lvlText w:val="(%1)"/>
      <w:lvlJc w:val="left"/>
      <w:pPr>
        <w:ind w:left="720" w:hanging="360"/>
      </w:pPr>
      <w:rPr>
        <w:rFonts w:hint="default"/>
      </w:rPr>
    </w:lvl>
    <w:lvl w:ilvl="1" w:tplc="6298D456" w:tentative="1">
      <w:start w:val="1"/>
      <w:numFmt w:val="lowerLetter"/>
      <w:lvlText w:val="%2."/>
      <w:lvlJc w:val="left"/>
      <w:pPr>
        <w:ind w:left="1440" w:hanging="360"/>
      </w:pPr>
    </w:lvl>
    <w:lvl w:ilvl="2" w:tplc="A0D8F82C" w:tentative="1">
      <w:start w:val="1"/>
      <w:numFmt w:val="lowerRoman"/>
      <w:lvlText w:val="%3."/>
      <w:lvlJc w:val="right"/>
      <w:pPr>
        <w:ind w:left="2160" w:hanging="180"/>
      </w:pPr>
    </w:lvl>
    <w:lvl w:ilvl="3" w:tplc="33DE4116" w:tentative="1">
      <w:start w:val="1"/>
      <w:numFmt w:val="decimal"/>
      <w:lvlText w:val="%4."/>
      <w:lvlJc w:val="left"/>
      <w:pPr>
        <w:ind w:left="2880" w:hanging="360"/>
      </w:pPr>
    </w:lvl>
    <w:lvl w:ilvl="4" w:tplc="5CCA3A68" w:tentative="1">
      <w:start w:val="1"/>
      <w:numFmt w:val="lowerLetter"/>
      <w:lvlText w:val="%5."/>
      <w:lvlJc w:val="left"/>
      <w:pPr>
        <w:ind w:left="3600" w:hanging="360"/>
      </w:pPr>
    </w:lvl>
    <w:lvl w:ilvl="5" w:tplc="129EB750" w:tentative="1">
      <w:start w:val="1"/>
      <w:numFmt w:val="lowerRoman"/>
      <w:lvlText w:val="%6."/>
      <w:lvlJc w:val="right"/>
      <w:pPr>
        <w:ind w:left="4320" w:hanging="180"/>
      </w:pPr>
    </w:lvl>
    <w:lvl w:ilvl="6" w:tplc="166A683A" w:tentative="1">
      <w:start w:val="1"/>
      <w:numFmt w:val="decimal"/>
      <w:lvlText w:val="%7."/>
      <w:lvlJc w:val="left"/>
      <w:pPr>
        <w:ind w:left="5040" w:hanging="360"/>
      </w:pPr>
    </w:lvl>
    <w:lvl w:ilvl="7" w:tplc="E66C71AC" w:tentative="1">
      <w:start w:val="1"/>
      <w:numFmt w:val="lowerLetter"/>
      <w:lvlText w:val="%8."/>
      <w:lvlJc w:val="left"/>
      <w:pPr>
        <w:ind w:left="5760" w:hanging="360"/>
      </w:pPr>
    </w:lvl>
    <w:lvl w:ilvl="8" w:tplc="4F2A5900" w:tentative="1">
      <w:start w:val="1"/>
      <w:numFmt w:val="lowerRoman"/>
      <w:lvlText w:val="%9."/>
      <w:lvlJc w:val="right"/>
      <w:pPr>
        <w:ind w:left="6480" w:hanging="180"/>
      </w:pPr>
    </w:lvl>
  </w:abstractNum>
  <w:abstractNum w:abstractNumId="13" w15:restartNumberingAfterBreak="0">
    <w:nsid w:val="6E4217D2"/>
    <w:multiLevelType w:val="hybridMultilevel"/>
    <w:tmpl w:val="24F4E7F4"/>
    <w:lvl w:ilvl="0" w:tplc="4CD60A38">
      <w:start w:val="1"/>
      <w:numFmt w:val="bullet"/>
      <w:lvlText w:val=""/>
      <w:lvlJc w:val="left"/>
      <w:pPr>
        <w:tabs>
          <w:tab w:val="num" w:pos="720"/>
        </w:tabs>
        <w:ind w:left="720" w:hanging="360"/>
      </w:pPr>
      <w:rPr>
        <w:rFonts w:ascii="Symbol" w:hAnsi="Symbol" w:hint="default"/>
      </w:rPr>
    </w:lvl>
    <w:lvl w:ilvl="1" w:tplc="549EBC44" w:tentative="1">
      <w:start w:val="1"/>
      <w:numFmt w:val="bullet"/>
      <w:lvlText w:val="o"/>
      <w:lvlJc w:val="left"/>
      <w:pPr>
        <w:ind w:left="1440" w:hanging="360"/>
      </w:pPr>
      <w:rPr>
        <w:rFonts w:ascii="Courier New" w:hAnsi="Courier New" w:cs="Courier New" w:hint="default"/>
      </w:rPr>
    </w:lvl>
    <w:lvl w:ilvl="2" w:tplc="3740EB94" w:tentative="1">
      <w:start w:val="1"/>
      <w:numFmt w:val="bullet"/>
      <w:lvlText w:val=""/>
      <w:lvlJc w:val="left"/>
      <w:pPr>
        <w:ind w:left="2160" w:hanging="360"/>
      </w:pPr>
      <w:rPr>
        <w:rFonts w:ascii="Wingdings" w:hAnsi="Wingdings" w:hint="default"/>
      </w:rPr>
    </w:lvl>
    <w:lvl w:ilvl="3" w:tplc="11404420" w:tentative="1">
      <w:start w:val="1"/>
      <w:numFmt w:val="bullet"/>
      <w:lvlText w:val=""/>
      <w:lvlJc w:val="left"/>
      <w:pPr>
        <w:ind w:left="2880" w:hanging="360"/>
      </w:pPr>
      <w:rPr>
        <w:rFonts w:ascii="Symbol" w:hAnsi="Symbol" w:hint="default"/>
      </w:rPr>
    </w:lvl>
    <w:lvl w:ilvl="4" w:tplc="F2847B76" w:tentative="1">
      <w:start w:val="1"/>
      <w:numFmt w:val="bullet"/>
      <w:lvlText w:val="o"/>
      <w:lvlJc w:val="left"/>
      <w:pPr>
        <w:ind w:left="3600" w:hanging="360"/>
      </w:pPr>
      <w:rPr>
        <w:rFonts w:ascii="Courier New" w:hAnsi="Courier New" w:cs="Courier New" w:hint="default"/>
      </w:rPr>
    </w:lvl>
    <w:lvl w:ilvl="5" w:tplc="F032542C" w:tentative="1">
      <w:start w:val="1"/>
      <w:numFmt w:val="bullet"/>
      <w:lvlText w:val=""/>
      <w:lvlJc w:val="left"/>
      <w:pPr>
        <w:ind w:left="4320" w:hanging="360"/>
      </w:pPr>
      <w:rPr>
        <w:rFonts w:ascii="Wingdings" w:hAnsi="Wingdings" w:hint="default"/>
      </w:rPr>
    </w:lvl>
    <w:lvl w:ilvl="6" w:tplc="AFBA19D4" w:tentative="1">
      <w:start w:val="1"/>
      <w:numFmt w:val="bullet"/>
      <w:lvlText w:val=""/>
      <w:lvlJc w:val="left"/>
      <w:pPr>
        <w:ind w:left="5040" w:hanging="360"/>
      </w:pPr>
      <w:rPr>
        <w:rFonts w:ascii="Symbol" w:hAnsi="Symbol" w:hint="default"/>
      </w:rPr>
    </w:lvl>
    <w:lvl w:ilvl="7" w:tplc="262CBCBA" w:tentative="1">
      <w:start w:val="1"/>
      <w:numFmt w:val="bullet"/>
      <w:lvlText w:val="o"/>
      <w:lvlJc w:val="left"/>
      <w:pPr>
        <w:ind w:left="5760" w:hanging="360"/>
      </w:pPr>
      <w:rPr>
        <w:rFonts w:ascii="Courier New" w:hAnsi="Courier New" w:cs="Courier New" w:hint="default"/>
      </w:rPr>
    </w:lvl>
    <w:lvl w:ilvl="8" w:tplc="B96A8B68"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10"/>
  </w:num>
  <w:num w:numId="6">
    <w:abstractNumId w:val="13"/>
  </w:num>
  <w:num w:numId="7">
    <w:abstractNumId w:val="2"/>
  </w:num>
  <w:num w:numId="8">
    <w:abstractNumId w:val="0"/>
  </w:num>
  <w:num w:numId="9">
    <w:abstractNumId w:val="6"/>
  </w:num>
  <w:num w:numId="10">
    <w:abstractNumId w:val="1"/>
  </w:num>
  <w:num w:numId="11">
    <w:abstractNumId w:val="11"/>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69"/>
    <w:rsid w:val="00000A70"/>
    <w:rsid w:val="000023A1"/>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43C"/>
    <w:rsid w:val="000330D4"/>
    <w:rsid w:val="0003572D"/>
    <w:rsid w:val="00035DB0"/>
    <w:rsid w:val="00037088"/>
    <w:rsid w:val="000400D5"/>
    <w:rsid w:val="00042C66"/>
    <w:rsid w:val="00043B84"/>
    <w:rsid w:val="000446B0"/>
    <w:rsid w:val="0004512B"/>
    <w:rsid w:val="000463F0"/>
    <w:rsid w:val="00046BDA"/>
    <w:rsid w:val="0004762E"/>
    <w:rsid w:val="000532BD"/>
    <w:rsid w:val="00053E6F"/>
    <w:rsid w:val="00055C12"/>
    <w:rsid w:val="00057A29"/>
    <w:rsid w:val="000608B0"/>
    <w:rsid w:val="0006104C"/>
    <w:rsid w:val="00064BF2"/>
    <w:rsid w:val="000667BA"/>
    <w:rsid w:val="000676A7"/>
    <w:rsid w:val="00073914"/>
    <w:rsid w:val="00074236"/>
    <w:rsid w:val="000746BD"/>
    <w:rsid w:val="000750D4"/>
    <w:rsid w:val="00076D7D"/>
    <w:rsid w:val="00080D95"/>
    <w:rsid w:val="000854BD"/>
    <w:rsid w:val="00090E6B"/>
    <w:rsid w:val="00091B2C"/>
    <w:rsid w:val="00092ABC"/>
    <w:rsid w:val="00097AAF"/>
    <w:rsid w:val="00097D13"/>
    <w:rsid w:val="000A103E"/>
    <w:rsid w:val="000A3289"/>
    <w:rsid w:val="000A4893"/>
    <w:rsid w:val="000A54E0"/>
    <w:rsid w:val="000A72C4"/>
    <w:rsid w:val="000B1486"/>
    <w:rsid w:val="000B3E61"/>
    <w:rsid w:val="000B5005"/>
    <w:rsid w:val="000B54AF"/>
    <w:rsid w:val="000B6090"/>
    <w:rsid w:val="000B6FEE"/>
    <w:rsid w:val="000C12C4"/>
    <w:rsid w:val="000C49DA"/>
    <w:rsid w:val="000C4B3D"/>
    <w:rsid w:val="000C5B12"/>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3C5"/>
    <w:rsid w:val="000F3DBD"/>
    <w:rsid w:val="000F5843"/>
    <w:rsid w:val="000F6A06"/>
    <w:rsid w:val="0010154D"/>
    <w:rsid w:val="00102D3F"/>
    <w:rsid w:val="00102EC7"/>
    <w:rsid w:val="0010347D"/>
    <w:rsid w:val="00105637"/>
    <w:rsid w:val="00110F8C"/>
    <w:rsid w:val="0011274A"/>
    <w:rsid w:val="00113522"/>
    <w:rsid w:val="0011378D"/>
    <w:rsid w:val="00115EE9"/>
    <w:rsid w:val="001169F9"/>
    <w:rsid w:val="00120797"/>
    <w:rsid w:val="0012371B"/>
    <w:rsid w:val="001245C8"/>
    <w:rsid w:val="00124653"/>
    <w:rsid w:val="001247C5"/>
    <w:rsid w:val="00127893"/>
    <w:rsid w:val="001312BB"/>
    <w:rsid w:val="00137C26"/>
    <w:rsid w:val="00137D90"/>
    <w:rsid w:val="001406A8"/>
    <w:rsid w:val="00141FB6"/>
    <w:rsid w:val="00142F8E"/>
    <w:rsid w:val="00143C8B"/>
    <w:rsid w:val="00147530"/>
    <w:rsid w:val="0015331F"/>
    <w:rsid w:val="00156AB2"/>
    <w:rsid w:val="00160402"/>
    <w:rsid w:val="00160571"/>
    <w:rsid w:val="00161E93"/>
    <w:rsid w:val="00162C7A"/>
    <w:rsid w:val="00162DAE"/>
    <w:rsid w:val="001639C5"/>
    <w:rsid w:val="00163E45"/>
    <w:rsid w:val="00164F3A"/>
    <w:rsid w:val="001664C2"/>
    <w:rsid w:val="00171BF2"/>
    <w:rsid w:val="0017347B"/>
    <w:rsid w:val="0017725B"/>
    <w:rsid w:val="0018050C"/>
    <w:rsid w:val="0018117F"/>
    <w:rsid w:val="001824ED"/>
    <w:rsid w:val="00182BD1"/>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FEA"/>
    <w:rsid w:val="001C7957"/>
    <w:rsid w:val="001C7DB8"/>
    <w:rsid w:val="001C7EA8"/>
    <w:rsid w:val="001D1711"/>
    <w:rsid w:val="001D2A01"/>
    <w:rsid w:val="001D2EF6"/>
    <w:rsid w:val="001D3716"/>
    <w:rsid w:val="001D37A8"/>
    <w:rsid w:val="001D462E"/>
    <w:rsid w:val="001D4A53"/>
    <w:rsid w:val="001E2CAD"/>
    <w:rsid w:val="001E34DB"/>
    <w:rsid w:val="001E37CD"/>
    <w:rsid w:val="001E4070"/>
    <w:rsid w:val="001E655E"/>
    <w:rsid w:val="001F3CB8"/>
    <w:rsid w:val="001F6B91"/>
    <w:rsid w:val="001F703C"/>
    <w:rsid w:val="00200B9E"/>
    <w:rsid w:val="00200BF5"/>
    <w:rsid w:val="002010D1"/>
    <w:rsid w:val="00201338"/>
    <w:rsid w:val="00204D73"/>
    <w:rsid w:val="0020775D"/>
    <w:rsid w:val="002116DD"/>
    <w:rsid w:val="0021383D"/>
    <w:rsid w:val="00216BBA"/>
    <w:rsid w:val="00216E12"/>
    <w:rsid w:val="00217342"/>
    <w:rsid w:val="00217466"/>
    <w:rsid w:val="0021751D"/>
    <w:rsid w:val="00217C49"/>
    <w:rsid w:val="0022177D"/>
    <w:rsid w:val="00224C37"/>
    <w:rsid w:val="002255B4"/>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4D0C"/>
    <w:rsid w:val="002874E3"/>
    <w:rsid w:val="00287656"/>
    <w:rsid w:val="00291518"/>
    <w:rsid w:val="00296FF0"/>
    <w:rsid w:val="002A10D6"/>
    <w:rsid w:val="002A1654"/>
    <w:rsid w:val="002A17C0"/>
    <w:rsid w:val="002A48DF"/>
    <w:rsid w:val="002A5A84"/>
    <w:rsid w:val="002A6E6F"/>
    <w:rsid w:val="002A74E4"/>
    <w:rsid w:val="002A7CFE"/>
    <w:rsid w:val="002B26DD"/>
    <w:rsid w:val="002B2870"/>
    <w:rsid w:val="002B391B"/>
    <w:rsid w:val="002B5B42"/>
    <w:rsid w:val="002B6810"/>
    <w:rsid w:val="002B7BA7"/>
    <w:rsid w:val="002C1C17"/>
    <w:rsid w:val="002C3203"/>
    <w:rsid w:val="002C3B07"/>
    <w:rsid w:val="002C532B"/>
    <w:rsid w:val="002C5713"/>
    <w:rsid w:val="002D05CC"/>
    <w:rsid w:val="002D305A"/>
    <w:rsid w:val="002E21B8"/>
    <w:rsid w:val="002E314D"/>
    <w:rsid w:val="002E7DF9"/>
    <w:rsid w:val="002E7DFF"/>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ADD"/>
    <w:rsid w:val="00321337"/>
    <w:rsid w:val="00321F2F"/>
    <w:rsid w:val="003237F6"/>
    <w:rsid w:val="00324077"/>
    <w:rsid w:val="0032453B"/>
    <w:rsid w:val="00324868"/>
    <w:rsid w:val="003305F5"/>
    <w:rsid w:val="00333930"/>
    <w:rsid w:val="00336BA4"/>
    <w:rsid w:val="00336C7A"/>
    <w:rsid w:val="00337392"/>
    <w:rsid w:val="00337659"/>
    <w:rsid w:val="003415CE"/>
    <w:rsid w:val="003427C9"/>
    <w:rsid w:val="00343A92"/>
    <w:rsid w:val="00344530"/>
    <w:rsid w:val="003446DC"/>
    <w:rsid w:val="00347878"/>
    <w:rsid w:val="00347B4A"/>
    <w:rsid w:val="003500C3"/>
    <w:rsid w:val="003523BD"/>
    <w:rsid w:val="00352681"/>
    <w:rsid w:val="003536AA"/>
    <w:rsid w:val="003544CE"/>
    <w:rsid w:val="00355A98"/>
    <w:rsid w:val="00355D7E"/>
    <w:rsid w:val="00357CA1"/>
    <w:rsid w:val="00361FE9"/>
    <w:rsid w:val="003624F2"/>
    <w:rsid w:val="003627B8"/>
    <w:rsid w:val="00363854"/>
    <w:rsid w:val="00364315"/>
    <w:rsid w:val="003643E2"/>
    <w:rsid w:val="00370155"/>
    <w:rsid w:val="003712D5"/>
    <w:rsid w:val="003747DF"/>
    <w:rsid w:val="00377E3D"/>
    <w:rsid w:val="00383E3F"/>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B69"/>
    <w:rsid w:val="003B4FA1"/>
    <w:rsid w:val="003B5BAD"/>
    <w:rsid w:val="003B66B6"/>
    <w:rsid w:val="003B7984"/>
    <w:rsid w:val="003B7AF6"/>
    <w:rsid w:val="003C0411"/>
    <w:rsid w:val="003C1871"/>
    <w:rsid w:val="003C1C55"/>
    <w:rsid w:val="003C25EA"/>
    <w:rsid w:val="003C36FD"/>
    <w:rsid w:val="003C479C"/>
    <w:rsid w:val="003C664C"/>
    <w:rsid w:val="003D726D"/>
    <w:rsid w:val="003E0875"/>
    <w:rsid w:val="003E0BB8"/>
    <w:rsid w:val="003E6CB0"/>
    <w:rsid w:val="003E7C3D"/>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4205"/>
    <w:rsid w:val="0047089F"/>
    <w:rsid w:val="00474927"/>
    <w:rsid w:val="0047574C"/>
    <w:rsid w:val="00475913"/>
    <w:rsid w:val="00480080"/>
    <w:rsid w:val="004824A7"/>
    <w:rsid w:val="00483AF0"/>
    <w:rsid w:val="00484167"/>
    <w:rsid w:val="00492211"/>
    <w:rsid w:val="00492325"/>
    <w:rsid w:val="00492A6D"/>
    <w:rsid w:val="00492BF9"/>
    <w:rsid w:val="00494303"/>
    <w:rsid w:val="0049682B"/>
    <w:rsid w:val="004A03F7"/>
    <w:rsid w:val="004A081C"/>
    <w:rsid w:val="004A123F"/>
    <w:rsid w:val="004A2172"/>
    <w:rsid w:val="004A5A4C"/>
    <w:rsid w:val="004A5E9A"/>
    <w:rsid w:val="004B138F"/>
    <w:rsid w:val="004B412A"/>
    <w:rsid w:val="004B576C"/>
    <w:rsid w:val="004B772A"/>
    <w:rsid w:val="004C302F"/>
    <w:rsid w:val="004C4609"/>
    <w:rsid w:val="004C4B8A"/>
    <w:rsid w:val="004C52EF"/>
    <w:rsid w:val="004C5F34"/>
    <w:rsid w:val="004C600C"/>
    <w:rsid w:val="004C6C8F"/>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617"/>
    <w:rsid w:val="00505121"/>
    <w:rsid w:val="00505C04"/>
    <w:rsid w:val="00505F1B"/>
    <w:rsid w:val="005073E8"/>
    <w:rsid w:val="00510503"/>
    <w:rsid w:val="0051324D"/>
    <w:rsid w:val="00515466"/>
    <w:rsid w:val="005154F7"/>
    <w:rsid w:val="005159DE"/>
    <w:rsid w:val="005238D2"/>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1C3"/>
    <w:rsid w:val="00573401"/>
    <w:rsid w:val="00576714"/>
    <w:rsid w:val="0057685A"/>
    <w:rsid w:val="00580CAC"/>
    <w:rsid w:val="005847EF"/>
    <w:rsid w:val="005851E6"/>
    <w:rsid w:val="005878B7"/>
    <w:rsid w:val="00592C9A"/>
    <w:rsid w:val="00593DF8"/>
    <w:rsid w:val="00595745"/>
    <w:rsid w:val="005A0E18"/>
    <w:rsid w:val="005A12A5"/>
    <w:rsid w:val="005A3790"/>
    <w:rsid w:val="005A3CCB"/>
    <w:rsid w:val="005A6D13"/>
    <w:rsid w:val="005B031F"/>
    <w:rsid w:val="005B2F76"/>
    <w:rsid w:val="005B3298"/>
    <w:rsid w:val="005B4985"/>
    <w:rsid w:val="005B51E9"/>
    <w:rsid w:val="005B52BD"/>
    <w:rsid w:val="005B5516"/>
    <w:rsid w:val="005B5D2B"/>
    <w:rsid w:val="005B6FBD"/>
    <w:rsid w:val="005C1496"/>
    <w:rsid w:val="005C17C5"/>
    <w:rsid w:val="005C2B21"/>
    <w:rsid w:val="005C2C00"/>
    <w:rsid w:val="005C39FD"/>
    <w:rsid w:val="005C443B"/>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084"/>
    <w:rsid w:val="005F6960"/>
    <w:rsid w:val="005F7000"/>
    <w:rsid w:val="005F7AAA"/>
    <w:rsid w:val="00600BAA"/>
    <w:rsid w:val="006012DA"/>
    <w:rsid w:val="00603B0F"/>
    <w:rsid w:val="006049F5"/>
    <w:rsid w:val="00605F7B"/>
    <w:rsid w:val="00607E64"/>
    <w:rsid w:val="006106E9"/>
    <w:rsid w:val="0061159E"/>
    <w:rsid w:val="0061178D"/>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054"/>
    <w:rsid w:val="00645750"/>
    <w:rsid w:val="00645A8D"/>
    <w:rsid w:val="00650692"/>
    <w:rsid w:val="006508D3"/>
    <w:rsid w:val="00650AFA"/>
    <w:rsid w:val="00654B8F"/>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FF3"/>
    <w:rsid w:val="006D3005"/>
    <w:rsid w:val="006D4953"/>
    <w:rsid w:val="006D504F"/>
    <w:rsid w:val="006E0CAC"/>
    <w:rsid w:val="006E1CFB"/>
    <w:rsid w:val="006E1F94"/>
    <w:rsid w:val="006E26C1"/>
    <w:rsid w:val="006E30A8"/>
    <w:rsid w:val="006E45B0"/>
    <w:rsid w:val="006E5692"/>
    <w:rsid w:val="006E7D39"/>
    <w:rsid w:val="006F365D"/>
    <w:rsid w:val="006F4BB0"/>
    <w:rsid w:val="007031BD"/>
    <w:rsid w:val="00703E80"/>
    <w:rsid w:val="00705276"/>
    <w:rsid w:val="007066A0"/>
    <w:rsid w:val="007073BE"/>
    <w:rsid w:val="007075FB"/>
    <w:rsid w:val="0070787B"/>
    <w:rsid w:val="0071131D"/>
    <w:rsid w:val="00711E3D"/>
    <w:rsid w:val="00711E85"/>
    <w:rsid w:val="00712DDA"/>
    <w:rsid w:val="00717739"/>
    <w:rsid w:val="00717DE4"/>
    <w:rsid w:val="00721724"/>
    <w:rsid w:val="00722EC5"/>
    <w:rsid w:val="007231B5"/>
    <w:rsid w:val="00723326"/>
    <w:rsid w:val="00724252"/>
    <w:rsid w:val="007247C0"/>
    <w:rsid w:val="00727E7A"/>
    <w:rsid w:val="0073163C"/>
    <w:rsid w:val="00731DE3"/>
    <w:rsid w:val="00735B9D"/>
    <w:rsid w:val="007365A5"/>
    <w:rsid w:val="00736FB0"/>
    <w:rsid w:val="007403E5"/>
    <w:rsid w:val="007404BC"/>
    <w:rsid w:val="00740D13"/>
    <w:rsid w:val="00740F5F"/>
    <w:rsid w:val="00741FB2"/>
    <w:rsid w:val="00742794"/>
    <w:rsid w:val="007438D9"/>
    <w:rsid w:val="00743C4C"/>
    <w:rsid w:val="007445B7"/>
    <w:rsid w:val="00744920"/>
    <w:rsid w:val="007509BE"/>
    <w:rsid w:val="0075287B"/>
    <w:rsid w:val="00755C7B"/>
    <w:rsid w:val="007636BA"/>
    <w:rsid w:val="00764786"/>
    <w:rsid w:val="00766E12"/>
    <w:rsid w:val="0077098E"/>
    <w:rsid w:val="00771287"/>
    <w:rsid w:val="0077149E"/>
    <w:rsid w:val="00777518"/>
    <w:rsid w:val="0077779E"/>
    <w:rsid w:val="00780FB6"/>
    <w:rsid w:val="0078552A"/>
    <w:rsid w:val="00785729"/>
    <w:rsid w:val="00786058"/>
    <w:rsid w:val="007875EA"/>
    <w:rsid w:val="0079487D"/>
    <w:rsid w:val="007966D4"/>
    <w:rsid w:val="00796A0A"/>
    <w:rsid w:val="0079792C"/>
    <w:rsid w:val="007A0989"/>
    <w:rsid w:val="007A331F"/>
    <w:rsid w:val="007A3753"/>
    <w:rsid w:val="007A3844"/>
    <w:rsid w:val="007A4381"/>
    <w:rsid w:val="007A5466"/>
    <w:rsid w:val="007A5ECD"/>
    <w:rsid w:val="007A7EC1"/>
    <w:rsid w:val="007B4FCA"/>
    <w:rsid w:val="007B7B85"/>
    <w:rsid w:val="007C462E"/>
    <w:rsid w:val="007C496B"/>
    <w:rsid w:val="007C6803"/>
    <w:rsid w:val="007D2892"/>
    <w:rsid w:val="007D2DCC"/>
    <w:rsid w:val="007D47E1"/>
    <w:rsid w:val="007D7FCB"/>
    <w:rsid w:val="007E33B6"/>
    <w:rsid w:val="007E59E8"/>
    <w:rsid w:val="007F0FB5"/>
    <w:rsid w:val="007F3861"/>
    <w:rsid w:val="007F4162"/>
    <w:rsid w:val="007F5441"/>
    <w:rsid w:val="007F7668"/>
    <w:rsid w:val="00800C63"/>
    <w:rsid w:val="00801F90"/>
    <w:rsid w:val="00802243"/>
    <w:rsid w:val="008023D4"/>
    <w:rsid w:val="00805402"/>
    <w:rsid w:val="0080765F"/>
    <w:rsid w:val="00812BE3"/>
    <w:rsid w:val="00814516"/>
    <w:rsid w:val="00815C9D"/>
    <w:rsid w:val="008170E2"/>
    <w:rsid w:val="00823E4C"/>
    <w:rsid w:val="00827749"/>
    <w:rsid w:val="00827B7E"/>
    <w:rsid w:val="00827FDF"/>
    <w:rsid w:val="00830EEB"/>
    <w:rsid w:val="008347A9"/>
    <w:rsid w:val="00835628"/>
    <w:rsid w:val="00835E90"/>
    <w:rsid w:val="0084176D"/>
    <w:rsid w:val="008423E4"/>
    <w:rsid w:val="00842900"/>
    <w:rsid w:val="00847C09"/>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675F2"/>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A28"/>
    <w:rsid w:val="008A3FDF"/>
    <w:rsid w:val="008A6418"/>
    <w:rsid w:val="008B05D8"/>
    <w:rsid w:val="008B0B3D"/>
    <w:rsid w:val="008B2B1A"/>
    <w:rsid w:val="008B3428"/>
    <w:rsid w:val="008B5030"/>
    <w:rsid w:val="008B7785"/>
    <w:rsid w:val="008C0809"/>
    <w:rsid w:val="008C132C"/>
    <w:rsid w:val="008C3FD0"/>
    <w:rsid w:val="008C6D06"/>
    <w:rsid w:val="008D27A5"/>
    <w:rsid w:val="008D2AAB"/>
    <w:rsid w:val="008D309C"/>
    <w:rsid w:val="008D58F9"/>
    <w:rsid w:val="008E1AA7"/>
    <w:rsid w:val="008E3338"/>
    <w:rsid w:val="008E47BE"/>
    <w:rsid w:val="008F09DF"/>
    <w:rsid w:val="008F1803"/>
    <w:rsid w:val="008F3053"/>
    <w:rsid w:val="008F3136"/>
    <w:rsid w:val="008F40DF"/>
    <w:rsid w:val="008F5E16"/>
    <w:rsid w:val="008F5EFC"/>
    <w:rsid w:val="009001CA"/>
    <w:rsid w:val="00901670"/>
    <w:rsid w:val="00902212"/>
    <w:rsid w:val="00903AF4"/>
    <w:rsid w:val="00903E0A"/>
    <w:rsid w:val="00904721"/>
    <w:rsid w:val="00907780"/>
    <w:rsid w:val="00907EDD"/>
    <w:rsid w:val="009107AD"/>
    <w:rsid w:val="00915568"/>
    <w:rsid w:val="00917BE8"/>
    <w:rsid w:val="00917E0C"/>
    <w:rsid w:val="00920711"/>
    <w:rsid w:val="00921A1E"/>
    <w:rsid w:val="00924EA9"/>
    <w:rsid w:val="00925CE1"/>
    <w:rsid w:val="00925F5C"/>
    <w:rsid w:val="00930897"/>
    <w:rsid w:val="009320D2"/>
    <w:rsid w:val="00932C77"/>
    <w:rsid w:val="0093417F"/>
    <w:rsid w:val="00934AC2"/>
    <w:rsid w:val="0093611A"/>
    <w:rsid w:val="009375BB"/>
    <w:rsid w:val="009418E9"/>
    <w:rsid w:val="00944088"/>
    <w:rsid w:val="00946044"/>
    <w:rsid w:val="009465AB"/>
    <w:rsid w:val="00946DEE"/>
    <w:rsid w:val="00953499"/>
    <w:rsid w:val="00954A16"/>
    <w:rsid w:val="00954B5D"/>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8B6"/>
    <w:rsid w:val="009B5069"/>
    <w:rsid w:val="009B5FD3"/>
    <w:rsid w:val="009B69AD"/>
    <w:rsid w:val="009B7806"/>
    <w:rsid w:val="009C05C1"/>
    <w:rsid w:val="009C1E9A"/>
    <w:rsid w:val="009C2A33"/>
    <w:rsid w:val="009C2E49"/>
    <w:rsid w:val="009C36CD"/>
    <w:rsid w:val="009C3751"/>
    <w:rsid w:val="009C43A5"/>
    <w:rsid w:val="009C5A1D"/>
    <w:rsid w:val="009C6B08"/>
    <w:rsid w:val="009C70FC"/>
    <w:rsid w:val="009D002B"/>
    <w:rsid w:val="009D37C7"/>
    <w:rsid w:val="009D4BBD"/>
    <w:rsid w:val="009D5A41"/>
    <w:rsid w:val="009E13BF"/>
    <w:rsid w:val="009E2456"/>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5D92"/>
    <w:rsid w:val="00A572B1"/>
    <w:rsid w:val="00A577AF"/>
    <w:rsid w:val="00A60177"/>
    <w:rsid w:val="00A61C27"/>
    <w:rsid w:val="00A6344D"/>
    <w:rsid w:val="00A644B8"/>
    <w:rsid w:val="00A70E35"/>
    <w:rsid w:val="00A720DC"/>
    <w:rsid w:val="00A751BF"/>
    <w:rsid w:val="00A803CF"/>
    <w:rsid w:val="00A8133F"/>
    <w:rsid w:val="00A82CB4"/>
    <w:rsid w:val="00A837A8"/>
    <w:rsid w:val="00A83C36"/>
    <w:rsid w:val="00A932BB"/>
    <w:rsid w:val="00A93579"/>
    <w:rsid w:val="00A93934"/>
    <w:rsid w:val="00A95D51"/>
    <w:rsid w:val="00AA18AE"/>
    <w:rsid w:val="00AA228B"/>
    <w:rsid w:val="00AA597A"/>
    <w:rsid w:val="00AA63D1"/>
    <w:rsid w:val="00AA7E52"/>
    <w:rsid w:val="00AB1655"/>
    <w:rsid w:val="00AB1873"/>
    <w:rsid w:val="00AB223B"/>
    <w:rsid w:val="00AB2C05"/>
    <w:rsid w:val="00AB3536"/>
    <w:rsid w:val="00AB474B"/>
    <w:rsid w:val="00AB5CCC"/>
    <w:rsid w:val="00AB74E2"/>
    <w:rsid w:val="00AC2E9A"/>
    <w:rsid w:val="00AC5AAB"/>
    <w:rsid w:val="00AC5AEC"/>
    <w:rsid w:val="00AC5F28"/>
    <w:rsid w:val="00AC6900"/>
    <w:rsid w:val="00AD304B"/>
    <w:rsid w:val="00AD4497"/>
    <w:rsid w:val="00AD7780"/>
    <w:rsid w:val="00AD7C54"/>
    <w:rsid w:val="00AE2263"/>
    <w:rsid w:val="00AE248E"/>
    <w:rsid w:val="00AE2D12"/>
    <w:rsid w:val="00AE2F06"/>
    <w:rsid w:val="00AE4F1C"/>
    <w:rsid w:val="00AF0AF0"/>
    <w:rsid w:val="00AF1433"/>
    <w:rsid w:val="00AF2CDE"/>
    <w:rsid w:val="00AF48B4"/>
    <w:rsid w:val="00AF4923"/>
    <w:rsid w:val="00AF4C5B"/>
    <w:rsid w:val="00AF7C74"/>
    <w:rsid w:val="00B000AF"/>
    <w:rsid w:val="00B04068"/>
    <w:rsid w:val="00B04547"/>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1305"/>
    <w:rsid w:val="00B42B41"/>
    <w:rsid w:val="00B43672"/>
    <w:rsid w:val="00B473D8"/>
    <w:rsid w:val="00B5165A"/>
    <w:rsid w:val="00B51789"/>
    <w:rsid w:val="00B524C1"/>
    <w:rsid w:val="00B52C8D"/>
    <w:rsid w:val="00B53906"/>
    <w:rsid w:val="00B564BF"/>
    <w:rsid w:val="00B6104E"/>
    <w:rsid w:val="00B610C7"/>
    <w:rsid w:val="00B62106"/>
    <w:rsid w:val="00B626A8"/>
    <w:rsid w:val="00B65695"/>
    <w:rsid w:val="00B66526"/>
    <w:rsid w:val="00B665A3"/>
    <w:rsid w:val="00B72BEC"/>
    <w:rsid w:val="00B73BB4"/>
    <w:rsid w:val="00B80532"/>
    <w:rsid w:val="00B82039"/>
    <w:rsid w:val="00B82454"/>
    <w:rsid w:val="00B90097"/>
    <w:rsid w:val="00B90999"/>
    <w:rsid w:val="00B91AD7"/>
    <w:rsid w:val="00B92D23"/>
    <w:rsid w:val="00B9561B"/>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16"/>
    <w:rsid w:val="00BE1789"/>
    <w:rsid w:val="00BE3634"/>
    <w:rsid w:val="00BE3E30"/>
    <w:rsid w:val="00BE5274"/>
    <w:rsid w:val="00BE71CD"/>
    <w:rsid w:val="00BE7748"/>
    <w:rsid w:val="00BE7BDA"/>
    <w:rsid w:val="00BF0548"/>
    <w:rsid w:val="00BF4949"/>
    <w:rsid w:val="00BF4D7C"/>
    <w:rsid w:val="00BF5085"/>
    <w:rsid w:val="00C01001"/>
    <w:rsid w:val="00C013F4"/>
    <w:rsid w:val="00C040AB"/>
    <w:rsid w:val="00C0499B"/>
    <w:rsid w:val="00C05406"/>
    <w:rsid w:val="00C05CF0"/>
    <w:rsid w:val="00C119AC"/>
    <w:rsid w:val="00C14EE6"/>
    <w:rsid w:val="00C151DA"/>
    <w:rsid w:val="00C152A1"/>
    <w:rsid w:val="00C1548F"/>
    <w:rsid w:val="00C16CCB"/>
    <w:rsid w:val="00C2142B"/>
    <w:rsid w:val="00C22987"/>
    <w:rsid w:val="00C22FFF"/>
    <w:rsid w:val="00C23956"/>
    <w:rsid w:val="00C248E6"/>
    <w:rsid w:val="00C2766F"/>
    <w:rsid w:val="00C3223B"/>
    <w:rsid w:val="00C333C6"/>
    <w:rsid w:val="00C35CC5"/>
    <w:rsid w:val="00C361C5"/>
    <w:rsid w:val="00C377D1"/>
    <w:rsid w:val="00C37BDA"/>
    <w:rsid w:val="00C37C84"/>
    <w:rsid w:val="00C413E7"/>
    <w:rsid w:val="00C42B41"/>
    <w:rsid w:val="00C46166"/>
    <w:rsid w:val="00C46311"/>
    <w:rsid w:val="00C4710D"/>
    <w:rsid w:val="00C50CAD"/>
    <w:rsid w:val="00C53F14"/>
    <w:rsid w:val="00C57933"/>
    <w:rsid w:val="00C60206"/>
    <w:rsid w:val="00C615D4"/>
    <w:rsid w:val="00C61B5D"/>
    <w:rsid w:val="00C61C0E"/>
    <w:rsid w:val="00C61C64"/>
    <w:rsid w:val="00C61CDA"/>
    <w:rsid w:val="00C65431"/>
    <w:rsid w:val="00C65EEB"/>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12B"/>
    <w:rsid w:val="00CA02B0"/>
    <w:rsid w:val="00CA032E"/>
    <w:rsid w:val="00CA2182"/>
    <w:rsid w:val="00CA2186"/>
    <w:rsid w:val="00CA26EF"/>
    <w:rsid w:val="00CA3608"/>
    <w:rsid w:val="00CA4CA0"/>
    <w:rsid w:val="00CA5E5E"/>
    <w:rsid w:val="00CA6CE3"/>
    <w:rsid w:val="00CA7BDA"/>
    <w:rsid w:val="00CA7D7B"/>
    <w:rsid w:val="00CB0131"/>
    <w:rsid w:val="00CB0AE4"/>
    <w:rsid w:val="00CB0C21"/>
    <w:rsid w:val="00CB0D1A"/>
    <w:rsid w:val="00CB3627"/>
    <w:rsid w:val="00CB4B4B"/>
    <w:rsid w:val="00CB4B73"/>
    <w:rsid w:val="00CB6B37"/>
    <w:rsid w:val="00CB74CB"/>
    <w:rsid w:val="00CB7E04"/>
    <w:rsid w:val="00CC1A2A"/>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4B8"/>
    <w:rsid w:val="00CF4827"/>
    <w:rsid w:val="00CF4C69"/>
    <w:rsid w:val="00CF581C"/>
    <w:rsid w:val="00CF6D4A"/>
    <w:rsid w:val="00CF71E0"/>
    <w:rsid w:val="00D001B1"/>
    <w:rsid w:val="00D03176"/>
    <w:rsid w:val="00D060A8"/>
    <w:rsid w:val="00D06605"/>
    <w:rsid w:val="00D0720F"/>
    <w:rsid w:val="00D074E2"/>
    <w:rsid w:val="00D11B0B"/>
    <w:rsid w:val="00D129E7"/>
    <w:rsid w:val="00D12A3E"/>
    <w:rsid w:val="00D13C34"/>
    <w:rsid w:val="00D22160"/>
    <w:rsid w:val="00D22172"/>
    <w:rsid w:val="00D2301B"/>
    <w:rsid w:val="00D239EE"/>
    <w:rsid w:val="00D3049E"/>
    <w:rsid w:val="00D30534"/>
    <w:rsid w:val="00D31085"/>
    <w:rsid w:val="00D31B44"/>
    <w:rsid w:val="00D35728"/>
    <w:rsid w:val="00D37BCF"/>
    <w:rsid w:val="00D40F93"/>
    <w:rsid w:val="00D42277"/>
    <w:rsid w:val="00D43C59"/>
    <w:rsid w:val="00D44ADE"/>
    <w:rsid w:val="00D47AE7"/>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177"/>
    <w:rsid w:val="00D730FA"/>
    <w:rsid w:val="00D76631"/>
    <w:rsid w:val="00D768B7"/>
    <w:rsid w:val="00D77492"/>
    <w:rsid w:val="00D802E4"/>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5BCF"/>
    <w:rsid w:val="00DD7509"/>
    <w:rsid w:val="00DD79C7"/>
    <w:rsid w:val="00DD7D6E"/>
    <w:rsid w:val="00DE34B2"/>
    <w:rsid w:val="00DE49DE"/>
    <w:rsid w:val="00DE4BE9"/>
    <w:rsid w:val="00DE618B"/>
    <w:rsid w:val="00DE6EC2"/>
    <w:rsid w:val="00DE7671"/>
    <w:rsid w:val="00DF0834"/>
    <w:rsid w:val="00DF2707"/>
    <w:rsid w:val="00DF3222"/>
    <w:rsid w:val="00DF4D90"/>
    <w:rsid w:val="00DF5EBD"/>
    <w:rsid w:val="00DF6BA8"/>
    <w:rsid w:val="00DF78EA"/>
    <w:rsid w:val="00DF7CA3"/>
    <w:rsid w:val="00DF7F0D"/>
    <w:rsid w:val="00E00D5A"/>
    <w:rsid w:val="00E01462"/>
    <w:rsid w:val="00E01A76"/>
    <w:rsid w:val="00E04402"/>
    <w:rsid w:val="00E04B30"/>
    <w:rsid w:val="00E058F9"/>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176"/>
    <w:rsid w:val="00E2551E"/>
    <w:rsid w:val="00E26B13"/>
    <w:rsid w:val="00E27E5A"/>
    <w:rsid w:val="00E31135"/>
    <w:rsid w:val="00E317BA"/>
    <w:rsid w:val="00E3469B"/>
    <w:rsid w:val="00E3679D"/>
    <w:rsid w:val="00E37262"/>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953"/>
    <w:rsid w:val="00E9241E"/>
    <w:rsid w:val="00E93DEF"/>
    <w:rsid w:val="00E947B1"/>
    <w:rsid w:val="00E94A0E"/>
    <w:rsid w:val="00E95F86"/>
    <w:rsid w:val="00E96852"/>
    <w:rsid w:val="00EA16AC"/>
    <w:rsid w:val="00EA385A"/>
    <w:rsid w:val="00EA3931"/>
    <w:rsid w:val="00EA658E"/>
    <w:rsid w:val="00EA7A88"/>
    <w:rsid w:val="00EB27F2"/>
    <w:rsid w:val="00EB3928"/>
    <w:rsid w:val="00EB5373"/>
    <w:rsid w:val="00EB70D6"/>
    <w:rsid w:val="00EB7D1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EF7FC3"/>
    <w:rsid w:val="00F01DFA"/>
    <w:rsid w:val="00F02096"/>
    <w:rsid w:val="00F02457"/>
    <w:rsid w:val="00F036C3"/>
    <w:rsid w:val="00F0417E"/>
    <w:rsid w:val="00F05397"/>
    <w:rsid w:val="00F0638C"/>
    <w:rsid w:val="00F11E04"/>
    <w:rsid w:val="00F12B24"/>
    <w:rsid w:val="00F12BC7"/>
    <w:rsid w:val="00F15223"/>
    <w:rsid w:val="00F1573F"/>
    <w:rsid w:val="00F164B4"/>
    <w:rsid w:val="00F176E4"/>
    <w:rsid w:val="00F17AB3"/>
    <w:rsid w:val="00F20E5F"/>
    <w:rsid w:val="00F25C51"/>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4BAB"/>
    <w:rsid w:val="00F7758F"/>
    <w:rsid w:val="00F82811"/>
    <w:rsid w:val="00F84153"/>
    <w:rsid w:val="00F85661"/>
    <w:rsid w:val="00F93E8E"/>
    <w:rsid w:val="00F96602"/>
    <w:rsid w:val="00F9735A"/>
    <w:rsid w:val="00FA32FC"/>
    <w:rsid w:val="00FA59FD"/>
    <w:rsid w:val="00FA5D8C"/>
    <w:rsid w:val="00FA6403"/>
    <w:rsid w:val="00FB05AE"/>
    <w:rsid w:val="00FB16CD"/>
    <w:rsid w:val="00FB73AE"/>
    <w:rsid w:val="00FC22FE"/>
    <w:rsid w:val="00FC5388"/>
    <w:rsid w:val="00FC726C"/>
    <w:rsid w:val="00FD1B4B"/>
    <w:rsid w:val="00FD1B94"/>
    <w:rsid w:val="00FD5578"/>
    <w:rsid w:val="00FE19C5"/>
    <w:rsid w:val="00FE4286"/>
    <w:rsid w:val="00FE48C3"/>
    <w:rsid w:val="00FE5909"/>
    <w:rsid w:val="00FE652E"/>
    <w:rsid w:val="00FE71FE"/>
    <w:rsid w:val="00FF02CA"/>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800F4A-7923-44B9-93D6-53B5B8F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A1654"/>
    <w:rPr>
      <w:sz w:val="16"/>
      <w:szCs w:val="16"/>
    </w:rPr>
  </w:style>
  <w:style w:type="paragraph" w:styleId="CommentText">
    <w:name w:val="annotation text"/>
    <w:basedOn w:val="Normal"/>
    <w:link w:val="CommentTextChar"/>
    <w:semiHidden/>
    <w:unhideWhenUsed/>
    <w:rsid w:val="002A1654"/>
    <w:rPr>
      <w:sz w:val="20"/>
      <w:szCs w:val="20"/>
    </w:rPr>
  </w:style>
  <w:style w:type="character" w:customStyle="1" w:styleId="CommentTextChar">
    <w:name w:val="Comment Text Char"/>
    <w:basedOn w:val="DefaultParagraphFont"/>
    <w:link w:val="CommentText"/>
    <w:semiHidden/>
    <w:rsid w:val="002A1654"/>
  </w:style>
  <w:style w:type="paragraph" w:styleId="CommentSubject">
    <w:name w:val="annotation subject"/>
    <w:basedOn w:val="CommentText"/>
    <w:next w:val="CommentText"/>
    <w:link w:val="CommentSubjectChar"/>
    <w:semiHidden/>
    <w:unhideWhenUsed/>
    <w:rsid w:val="002A1654"/>
    <w:rPr>
      <w:b/>
      <w:bCs/>
    </w:rPr>
  </w:style>
  <w:style w:type="character" w:customStyle="1" w:styleId="CommentSubjectChar">
    <w:name w:val="Comment Subject Char"/>
    <w:basedOn w:val="CommentTextChar"/>
    <w:link w:val="CommentSubject"/>
    <w:semiHidden/>
    <w:rsid w:val="002A1654"/>
    <w:rPr>
      <w:b/>
      <w:bCs/>
    </w:rPr>
  </w:style>
  <w:style w:type="paragraph" w:styleId="ListParagraph">
    <w:name w:val="List Paragraph"/>
    <w:basedOn w:val="Normal"/>
    <w:uiPriority w:val="34"/>
    <w:qFormat/>
    <w:rsid w:val="00FF02CA"/>
    <w:pPr>
      <w:ind w:left="720"/>
      <w:contextualSpacing/>
    </w:pPr>
  </w:style>
  <w:style w:type="paragraph" w:styleId="Revision">
    <w:name w:val="Revision"/>
    <w:hidden/>
    <w:uiPriority w:val="99"/>
    <w:semiHidden/>
    <w:rsid w:val="005B6F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2407</Words>
  <Characters>12742</Characters>
  <Application>Microsoft Office Word</Application>
  <DocSecurity>4</DocSecurity>
  <Lines>248</Lines>
  <Paragraphs>80</Paragraphs>
  <ScaleCrop>false</ScaleCrop>
  <HeadingPairs>
    <vt:vector size="2" baseType="variant">
      <vt:variant>
        <vt:lpstr>Title</vt:lpstr>
      </vt:variant>
      <vt:variant>
        <vt:i4>1</vt:i4>
      </vt:variant>
    </vt:vector>
  </HeadingPairs>
  <TitlesOfParts>
    <vt:vector size="1" baseType="lpstr">
      <vt:lpstr>BA - HB04368 (Committee Report (Substituted))</vt:lpstr>
    </vt:vector>
  </TitlesOfParts>
  <Company>State of Texas</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25409</dc:subject>
  <dc:creator>State of Texas</dc:creator>
  <dc:description>HB 4368 by Rodriguez-(H)Pensions, Investments &amp; Financial Services</dc:description>
  <cp:lastModifiedBy>Lauren Bustamante</cp:lastModifiedBy>
  <cp:revision>2</cp:revision>
  <cp:lastPrinted>2003-11-26T17:21:00Z</cp:lastPrinted>
  <dcterms:created xsi:type="dcterms:W3CDTF">2021-05-11T00:33:00Z</dcterms:created>
  <dcterms:modified xsi:type="dcterms:W3CDTF">2021-05-11T00:33:00Z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21.128.506</vt:lpwstr>
  </property>
</Properties>
</file>