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AC" w:rsidRDefault="000A21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73907C61794B76A768CFB734120FF6"/>
          </w:placeholder>
        </w:sdtPr>
        <w:sdtContent>
          <w:r w:rsidRPr="005C2A78">
            <w:rPr>
              <w:rFonts w:cs="Times New Roman"/>
              <w:b/>
              <w:szCs w:val="24"/>
              <w:u w:val="single"/>
            </w:rPr>
            <w:t>BILL ANALYSIS</w:t>
          </w:r>
        </w:sdtContent>
      </w:sdt>
    </w:p>
    <w:p w:rsidR="000A21AC" w:rsidRPr="00585C31" w:rsidRDefault="000A21AC" w:rsidP="000F1DF9">
      <w:pPr>
        <w:spacing w:after="0" w:line="240" w:lineRule="auto"/>
        <w:rPr>
          <w:rFonts w:cs="Times New Roman"/>
          <w:szCs w:val="24"/>
        </w:rPr>
      </w:pPr>
    </w:p>
    <w:p w:rsidR="000A21AC" w:rsidRPr="00585C31" w:rsidRDefault="000A21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1AC" w:rsidTr="000F1DF9">
        <w:tc>
          <w:tcPr>
            <w:tcW w:w="2718" w:type="dxa"/>
          </w:tcPr>
          <w:p w:rsidR="000A21AC" w:rsidRPr="005C2A78" w:rsidRDefault="000A21AC" w:rsidP="006D756B">
            <w:pPr>
              <w:rPr>
                <w:rFonts w:cs="Times New Roman"/>
                <w:szCs w:val="24"/>
              </w:rPr>
            </w:pPr>
            <w:sdt>
              <w:sdtPr>
                <w:rPr>
                  <w:rFonts w:cs="Times New Roman"/>
                  <w:szCs w:val="24"/>
                </w:rPr>
                <w:alias w:val="Agency Title"/>
                <w:tag w:val="AgencyTitleContentControl"/>
                <w:id w:val="1920747753"/>
                <w:lock w:val="sdtContentLocked"/>
                <w:placeholder>
                  <w:docPart w:val="C4675291CACE46BE9885037C53FCE6CB"/>
                </w:placeholder>
              </w:sdtPr>
              <w:sdtEndPr>
                <w:rPr>
                  <w:rFonts w:cstheme="minorBidi"/>
                  <w:szCs w:val="22"/>
                </w:rPr>
              </w:sdtEndPr>
              <w:sdtContent>
                <w:r>
                  <w:rPr>
                    <w:rFonts w:cs="Times New Roman"/>
                    <w:szCs w:val="24"/>
                  </w:rPr>
                  <w:t>Senate Research Center</w:t>
                </w:r>
              </w:sdtContent>
            </w:sdt>
          </w:p>
        </w:tc>
        <w:tc>
          <w:tcPr>
            <w:tcW w:w="6858" w:type="dxa"/>
          </w:tcPr>
          <w:p w:rsidR="000A21AC" w:rsidRPr="00FF6471" w:rsidRDefault="000A21AC" w:rsidP="000F1DF9">
            <w:pPr>
              <w:jc w:val="right"/>
              <w:rPr>
                <w:rFonts w:cs="Times New Roman"/>
                <w:szCs w:val="24"/>
              </w:rPr>
            </w:pPr>
            <w:sdt>
              <w:sdtPr>
                <w:rPr>
                  <w:rFonts w:cs="Times New Roman"/>
                  <w:szCs w:val="24"/>
                </w:rPr>
                <w:alias w:val="Bill Number"/>
                <w:tag w:val="BillNumberOne"/>
                <w:id w:val="-410784069"/>
                <w:lock w:val="sdtContentLocked"/>
                <w:placeholder>
                  <w:docPart w:val="6DA9AC27ED584D19997A092A3351738A"/>
                </w:placeholder>
              </w:sdtPr>
              <w:sdtContent>
                <w:r>
                  <w:rPr>
                    <w:rFonts w:cs="Times New Roman"/>
                    <w:szCs w:val="24"/>
                  </w:rPr>
                  <w:t>C.S.H.B. 4368</w:t>
                </w:r>
              </w:sdtContent>
            </w:sdt>
          </w:p>
        </w:tc>
      </w:tr>
      <w:tr w:rsidR="000A21AC" w:rsidTr="000F1DF9">
        <w:sdt>
          <w:sdtPr>
            <w:rPr>
              <w:rFonts w:cs="Times New Roman"/>
              <w:szCs w:val="24"/>
            </w:rPr>
            <w:alias w:val="TLCNumber"/>
            <w:tag w:val="TLCNumber"/>
            <w:id w:val="-542600604"/>
            <w:lock w:val="sdtLocked"/>
            <w:placeholder>
              <w:docPart w:val="512DE93818D44473BD042EA1F3E3EE41"/>
            </w:placeholder>
          </w:sdtPr>
          <w:sdtContent>
            <w:tc>
              <w:tcPr>
                <w:tcW w:w="2718" w:type="dxa"/>
              </w:tcPr>
              <w:p w:rsidR="000A21AC" w:rsidRPr="000F1DF9" w:rsidRDefault="000A21AC" w:rsidP="00C65088">
                <w:pPr>
                  <w:rPr>
                    <w:rFonts w:cs="Times New Roman"/>
                    <w:szCs w:val="24"/>
                  </w:rPr>
                </w:pPr>
                <w:r>
                  <w:rPr>
                    <w:rFonts w:cs="Times New Roman"/>
                    <w:szCs w:val="24"/>
                  </w:rPr>
                  <w:t>87R27855 KFF-F</w:t>
                </w:r>
              </w:p>
            </w:tc>
          </w:sdtContent>
        </w:sdt>
        <w:tc>
          <w:tcPr>
            <w:tcW w:w="6858" w:type="dxa"/>
          </w:tcPr>
          <w:p w:rsidR="000A21AC" w:rsidRPr="005C2A78" w:rsidRDefault="000A21AC" w:rsidP="00073EDD">
            <w:pPr>
              <w:jc w:val="right"/>
              <w:rPr>
                <w:rFonts w:cs="Times New Roman"/>
                <w:szCs w:val="24"/>
              </w:rPr>
            </w:pPr>
            <w:sdt>
              <w:sdtPr>
                <w:rPr>
                  <w:rFonts w:cs="Times New Roman"/>
                  <w:szCs w:val="24"/>
                </w:rPr>
                <w:alias w:val="Author Label"/>
                <w:tag w:val="By"/>
                <w:id w:val="72399597"/>
                <w:lock w:val="sdtLocked"/>
                <w:placeholder>
                  <w:docPart w:val="42B5B93D2B8A486C80440FBC26FBC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AC5A7690644D528BD97413F50834E8"/>
                </w:placeholder>
              </w:sdtPr>
              <w:sdtContent>
                <w:r>
                  <w:rPr>
                    <w:rFonts w:cs="Times New Roman"/>
                    <w:szCs w:val="24"/>
                  </w:rPr>
                  <w:t>Rodriguez et al.</w:t>
                </w:r>
              </w:sdtContent>
            </w:sdt>
            <w:sdt>
              <w:sdtPr>
                <w:rPr>
                  <w:rFonts w:cs="Times New Roman"/>
                  <w:szCs w:val="24"/>
                </w:rPr>
                <w:alias w:val="Sponsor"/>
                <w:tag w:val="Sponsor"/>
                <w:id w:val="-2039656131"/>
                <w:lock w:val="sdtContentLocked"/>
                <w:placeholder>
                  <w:docPart w:val="CDD8329B658A4C568B05AE560F41A003"/>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2F78FB79BB0D4DAE9AE35D4335699479"/>
                </w:placeholder>
                <w:showingPlcHdr/>
              </w:sdtPr>
              <w:sdtContent/>
            </w:sdt>
          </w:p>
        </w:tc>
      </w:tr>
      <w:tr w:rsidR="000A21AC" w:rsidTr="000F1DF9">
        <w:tc>
          <w:tcPr>
            <w:tcW w:w="2718" w:type="dxa"/>
          </w:tcPr>
          <w:p w:rsidR="000A21AC" w:rsidRPr="00BC7495" w:rsidRDefault="000A21AC" w:rsidP="000F1DF9">
            <w:pPr>
              <w:rPr>
                <w:rFonts w:cs="Times New Roman"/>
                <w:szCs w:val="24"/>
              </w:rPr>
            </w:pPr>
          </w:p>
        </w:tc>
        <w:sdt>
          <w:sdtPr>
            <w:rPr>
              <w:rFonts w:cs="Times New Roman"/>
              <w:szCs w:val="24"/>
            </w:rPr>
            <w:alias w:val="Committee"/>
            <w:tag w:val="Committee"/>
            <w:id w:val="1914272295"/>
            <w:lock w:val="sdtContentLocked"/>
            <w:placeholder>
              <w:docPart w:val="E334E54A2B5347BC8E0FE139F5013263"/>
            </w:placeholder>
          </w:sdtPr>
          <w:sdtContent>
            <w:tc>
              <w:tcPr>
                <w:tcW w:w="6858" w:type="dxa"/>
              </w:tcPr>
              <w:p w:rsidR="000A21AC" w:rsidRPr="00FF6471" w:rsidRDefault="000A21AC" w:rsidP="000F1DF9">
                <w:pPr>
                  <w:jc w:val="right"/>
                  <w:rPr>
                    <w:rFonts w:cs="Times New Roman"/>
                    <w:szCs w:val="24"/>
                  </w:rPr>
                </w:pPr>
                <w:r>
                  <w:rPr>
                    <w:rFonts w:cs="Times New Roman"/>
                    <w:szCs w:val="24"/>
                  </w:rPr>
                  <w:t>Finance</w:t>
                </w:r>
              </w:p>
            </w:tc>
          </w:sdtContent>
        </w:sdt>
      </w:tr>
      <w:tr w:rsidR="000A21AC" w:rsidTr="000F1DF9">
        <w:tc>
          <w:tcPr>
            <w:tcW w:w="2718" w:type="dxa"/>
          </w:tcPr>
          <w:p w:rsidR="000A21AC" w:rsidRPr="00BC7495" w:rsidRDefault="000A21AC" w:rsidP="000F1DF9">
            <w:pPr>
              <w:rPr>
                <w:rFonts w:cs="Times New Roman"/>
                <w:szCs w:val="24"/>
              </w:rPr>
            </w:pPr>
          </w:p>
        </w:tc>
        <w:sdt>
          <w:sdtPr>
            <w:rPr>
              <w:rFonts w:cs="Times New Roman"/>
              <w:szCs w:val="24"/>
            </w:rPr>
            <w:alias w:val="Date"/>
            <w:tag w:val="DateContentControl"/>
            <w:id w:val="1178081906"/>
            <w:lock w:val="sdtLocked"/>
            <w:placeholder>
              <w:docPart w:val="B16C7080D2584F2BA2970AB1950D7D41"/>
            </w:placeholder>
            <w:date w:fullDate="2021-05-21T00:00:00Z">
              <w:dateFormat w:val="M/d/yyyy"/>
              <w:lid w:val="en-US"/>
              <w:storeMappedDataAs w:val="dateTime"/>
              <w:calendar w:val="gregorian"/>
            </w:date>
          </w:sdtPr>
          <w:sdtContent>
            <w:tc>
              <w:tcPr>
                <w:tcW w:w="6858" w:type="dxa"/>
              </w:tcPr>
              <w:p w:rsidR="000A21AC" w:rsidRPr="00FF6471" w:rsidRDefault="000A21AC" w:rsidP="000F1DF9">
                <w:pPr>
                  <w:jc w:val="right"/>
                  <w:rPr>
                    <w:rFonts w:cs="Times New Roman"/>
                    <w:szCs w:val="24"/>
                  </w:rPr>
                </w:pPr>
                <w:r>
                  <w:rPr>
                    <w:rFonts w:cs="Times New Roman"/>
                    <w:szCs w:val="24"/>
                  </w:rPr>
                  <w:t>5/21/2021</w:t>
                </w:r>
              </w:p>
            </w:tc>
          </w:sdtContent>
        </w:sdt>
      </w:tr>
      <w:tr w:rsidR="000A21AC" w:rsidTr="000F1DF9">
        <w:tc>
          <w:tcPr>
            <w:tcW w:w="2718" w:type="dxa"/>
          </w:tcPr>
          <w:p w:rsidR="000A21AC" w:rsidRPr="00BC7495" w:rsidRDefault="000A21AC" w:rsidP="000F1DF9">
            <w:pPr>
              <w:rPr>
                <w:rFonts w:cs="Times New Roman"/>
                <w:szCs w:val="24"/>
              </w:rPr>
            </w:pPr>
          </w:p>
        </w:tc>
        <w:sdt>
          <w:sdtPr>
            <w:rPr>
              <w:rFonts w:cs="Times New Roman"/>
              <w:szCs w:val="24"/>
            </w:rPr>
            <w:alias w:val="BA Version"/>
            <w:tag w:val="BAVersion"/>
            <w:id w:val="-1685590809"/>
            <w:lock w:val="sdtContentLocked"/>
            <w:placeholder>
              <w:docPart w:val="31C304838DCE4A748853DC9DE7AC151C"/>
            </w:placeholder>
          </w:sdtPr>
          <w:sdtContent>
            <w:tc>
              <w:tcPr>
                <w:tcW w:w="6858" w:type="dxa"/>
              </w:tcPr>
              <w:p w:rsidR="000A21AC" w:rsidRPr="00FF6471" w:rsidRDefault="000A21AC" w:rsidP="000F1DF9">
                <w:pPr>
                  <w:jc w:val="right"/>
                  <w:rPr>
                    <w:rFonts w:cs="Times New Roman"/>
                    <w:szCs w:val="24"/>
                  </w:rPr>
                </w:pPr>
                <w:r>
                  <w:rPr>
                    <w:rFonts w:cs="Times New Roman"/>
                    <w:szCs w:val="24"/>
                  </w:rPr>
                  <w:t>Committee Report (Substituted)</w:t>
                </w:r>
              </w:p>
            </w:tc>
          </w:sdtContent>
        </w:sdt>
      </w:tr>
    </w:tbl>
    <w:p w:rsidR="000A21AC" w:rsidRPr="00FF6471" w:rsidRDefault="000A21AC" w:rsidP="000F1DF9">
      <w:pPr>
        <w:spacing w:after="0" w:line="240" w:lineRule="auto"/>
        <w:rPr>
          <w:rFonts w:cs="Times New Roman"/>
          <w:szCs w:val="24"/>
        </w:rPr>
      </w:pPr>
    </w:p>
    <w:p w:rsidR="000A21AC" w:rsidRPr="00FF6471" w:rsidRDefault="000A21AC" w:rsidP="000F1DF9">
      <w:pPr>
        <w:spacing w:after="0" w:line="240" w:lineRule="auto"/>
        <w:rPr>
          <w:rFonts w:cs="Times New Roman"/>
          <w:szCs w:val="24"/>
        </w:rPr>
      </w:pPr>
    </w:p>
    <w:p w:rsidR="000A21AC" w:rsidRPr="00FF6471" w:rsidRDefault="000A21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36B3C1672743E781A739001F46C5D8"/>
        </w:placeholder>
      </w:sdtPr>
      <w:sdtContent>
        <w:p w:rsidR="000A21AC" w:rsidRDefault="000A21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E66594710D4C3F8F2AE80007F7ACBD"/>
        </w:placeholder>
      </w:sdtPr>
      <w:sdtContent>
        <w:p w:rsidR="000A21AC" w:rsidRDefault="000A21AC" w:rsidP="000A21AC">
          <w:pPr>
            <w:pStyle w:val="NormalWeb"/>
            <w:spacing w:before="0" w:beforeAutospacing="0" w:after="0" w:afterAutospacing="0"/>
            <w:jc w:val="both"/>
            <w:divId w:val="1426077803"/>
            <w:rPr>
              <w:rFonts w:eastAsia="Times New Roman"/>
              <w:bCs/>
            </w:rPr>
          </w:pPr>
        </w:p>
        <w:p w:rsidR="000A21AC" w:rsidRPr="00CF476C" w:rsidRDefault="000A21AC" w:rsidP="000A21AC">
          <w:pPr>
            <w:pStyle w:val="NormalWeb"/>
            <w:spacing w:before="0" w:beforeAutospacing="0" w:after="0" w:afterAutospacing="0"/>
            <w:jc w:val="both"/>
            <w:divId w:val="1426077803"/>
          </w:pPr>
          <w:r w:rsidRPr="00CF476C">
            <w:t>In 2019, an actuarial valuation of data showed the funded ratio of the Austin Police Retirement System was 58.4 percent, and the period to amortize the unfunded actuarial accrued liability was "never." The fund was estimated to run out of money in about 50 years.</w:t>
          </w:r>
        </w:p>
        <w:p w:rsidR="000A21AC" w:rsidRPr="00CF476C" w:rsidRDefault="000A21AC" w:rsidP="000A21AC">
          <w:pPr>
            <w:pStyle w:val="NormalWeb"/>
            <w:spacing w:before="0" w:beforeAutospacing="0" w:after="0" w:afterAutospacing="0"/>
            <w:jc w:val="both"/>
            <w:divId w:val="1426077803"/>
          </w:pPr>
          <w:r w:rsidRPr="00CF476C">
            <w:t> </w:t>
          </w:r>
        </w:p>
        <w:p w:rsidR="000A21AC" w:rsidRPr="00CF476C" w:rsidRDefault="000A21AC" w:rsidP="000A21AC">
          <w:pPr>
            <w:pStyle w:val="NormalWeb"/>
            <w:spacing w:before="0" w:beforeAutospacing="0" w:after="0" w:afterAutospacing="0"/>
            <w:jc w:val="both"/>
            <w:divId w:val="1426077803"/>
          </w:pPr>
          <w:r w:rsidRPr="00CF476C">
            <w:t>In budget decisions made in 2020, the Austin City Council included a placeholder for an unspecified increase in contributions to the retirement system contingent on passage of pension reform legislation in 2021. The funding gap known at the time was for a needed 10 to 12 percent increase in contributions. In the same budget, the city council reduced funding to the police department, which ultimately could result in contribution decreases to the retirement system. The retirement system also experienced a record number of retirements in 2020, which has a negative impact on the actuarial funding status.</w:t>
          </w:r>
        </w:p>
        <w:p w:rsidR="000A21AC" w:rsidRPr="00CF476C" w:rsidRDefault="000A21AC" w:rsidP="000A21AC">
          <w:pPr>
            <w:pStyle w:val="NormalWeb"/>
            <w:spacing w:before="0" w:beforeAutospacing="0" w:after="0" w:afterAutospacing="0"/>
            <w:jc w:val="both"/>
            <w:divId w:val="1426077803"/>
          </w:pPr>
          <w:r w:rsidRPr="00CF476C">
            <w:t> </w:t>
          </w:r>
        </w:p>
        <w:p w:rsidR="000A21AC" w:rsidRDefault="000A21AC" w:rsidP="000A21AC">
          <w:pPr>
            <w:pStyle w:val="NormalWeb"/>
            <w:spacing w:before="0" w:beforeAutospacing="0" w:after="0" w:afterAutospacing="0"/>
            <w:jc w:val="both"/>
            <w:divId w:val="1426077803"/>
          </w:pPr>
          <w:r w:rsidRPr="00CF476C">
            <w:t>H.B. 4368 seeks to resolve the issue by, among other things, establishing a new tier of benefits for members hired after a certain date, increasing member contributions, and revising city contributions to pay down the unfunded liability.</w:t>
          </w:r>
        </w:p>
        <w:p w:rsidR="000A21AC" w:rsidRDefault="000A21AC" w:rsidP="000A21AC">
          <w:pPr>
            <w:pStyle w:val="NormalWeb"/>
            <w:spacing w:before="0" w:beforeAutospacing="0" w:after="0" w:afterAutospacing="0"/>
            <w:jc w:val="both"/>
            <w:divId w:val="1426077803"/>
          </w:pPr>
        </w:p>
        <w:p w:rsidR="000A21AC" w:rsidRPr="00CF476C" w:rsidRDefault="000A21AC" w:rsidP="000A21AC">
          <w:pPr>
            <w:pStyle w:val="NormalWeb"/>
            <w:spacing w:before="0" w:beforeAutospacing="0" w:after="0" w:afterAutospacing="0"/>
            <w:jc w:val="both"/>
            <w:divId w:val="1426077803"/>
          </w:pPr>
          <w:r>
            <w:t>(Original Author's/Sponsor's Statement of Intent)</w:t>
          </w:r>
        </w:p>
        <w:p w:rsidR="000A21AC" w:rsidRPr="00D70925" w:rsidRDefault="000A21AC" w:rsidP="000A21AC">
          <w:pPr>
            <w:spacing w:after="0" w:line="240" w:lineRule="auto"/>
            <w:jc w:val="both"/>
            <w:rPr>
              <w:rFonts w:eastAsia="Times New Roman" w:cs="Times New Roman"/>
              <w:bCs/>
              <w:szCs w:val="24"/>
            </w:rPr>
          </w:pPr>
        </w:p>
      </w:sdtContent>
    </w:sdt>
    <w:p w:rsidR="000A21AC" w:rsidRDefault="000A21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4368 </w:t>
      </w:r>
      <w:bookmarkStart w:id="1" w:name="AmendsCurrentLaw"/>
      <w:bookmarkEnd w:id="1"/>
      <w:r>
        <w:rPr>
          <w:rFonts w:cs="Times New Roman"/>
          <w:szCs w:val="24"/>
        </w:rPr>
        <w:t>amends current law relating to participation in, contributions to, and the benefits and administration of retirement systems for police officers in certain municipalities.</w:t>
      </w:r>
    </w:p>
    <w:p w:rsidR="000A21AC" w:rsidRPr="00CF476C" w:rsidRDefault="000A21AC" w:rsidP="000F1DF9">
      <w:pPr>
        <w:spacing w:after="0" w:line="240" w:lineRule="auto"/>
        <w:jc w:val="both"/>
        <w:rPr>
          <w:rFonts w:eastAsia="Times New Roman" w:cs="Times New Roman"/>
          <w:szCs w:val="24"/>
        </w:rPr>
      </w:pPr>
    </w:p>
    <w:p w:rsidR="000A21AC" w:rsidRPr="005C2A78" w:rsidRDefault="000A21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E01619EA464810810D35381EF4F270"/>
          </w:placeholder>
        </w:sdtPr>
        <w:sdtContent>
          <w:r>
            <w:rPr>
              <w:rFonts w:eastAsia="Times New Roman" w:cs="Times New Roman"/>
              <w:b/>
              <w:szCs w:val="24"/>
              <w:u w:val="single"/>
            </w:rPr>
            <w:t>RULEMAKING AUTHORITY</w:t>
          </w:r>
        </w:sdtContent>
      </w:sdt>
    </w:p>
    <w:p w:rsidR="000A21AC" w:rsidRPr="006529C4" w:rsidRDefault="000A21AC" w:rsidP="00774EC7">
      <w:pPr>
        <w:spacing w:after="0" w:line="240" w:lineRule="auto"/>
        <w:jc w:val="both"/>
        <w:rPr>
          <w:rFonts w:cs="Times New Roman"/>
          <w:szCs w:val="24"/>
        </w:rPr>
      </w:pPr>
    </w:p>
    <w:p w:rsidR="000A21AC" w:rsidRPr="006529C4" w:rsidRDefault="000A21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21AC" w:rsidRPr="006529C4" w:rsidRDefault="000A21AC" w:rsidP="00774EC7">
      <w:pPr>
        <w:spacing w:after="0" w:line="240" w:lineRule="auto"/>
        <w:jc w:val="both"/>
        <w:rPr>
          <w:rFonts w:cs="Times New Roman"/>
          <w:szCs w:val="24"/>
        </w:rPr>
      </w:pPr>
    </w:p>
    <w:p w:rsidR="000A21AC" w:rsidRPr="005C2A78" w:rsidRDefault="000A21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3160C1135D4F8083F1B9A9283105E8"/>
          </w:placeholder>
        </w:sdtPr>
        <w:sdtContent>
          <w:r>
            <w:rPr>
              <w:rFonts w:eastAsia="Times New Roman" w:cs="Times New Roman"/>
              <w:b/>
              <w:szCs w:val="24"/>
              <w:u w:val="single"/>
            </w:rPr>
            <w:t>SECTION BY SECTION ANALYSIS</w:t>
          </w:r>
        </w:sdtContent>
      </w:sdt>
    </w:p>
    <w:p w:rsidR="000A21AC" w:rsidRPr="005C2A78" w:rsidRDefault="000A21AC" w:rsidP="000F1DF9">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 Amends </w:t>
      </w:r>
      <w:r w:rsidRPr="00FC51E8">
        <w:rPr>
          <w:rFonts w:cs="Times New Roman"/>
        </w:rPr>
        <w:t>Section 1.02, Chapter 452 (S.B. 738), Acts of the 72nd Legislature, Regular Session, 1991 (Article 6243n-1, Vernon's Texas Civil Statutes), by amending Subdivisions (2) and (4) and adding Subdivisions (1-a), (2-a), (3-a), (3-b), (6-a), (6-b), (6-c), (6</w:t>
      </w:r>
      <w:r w:rsidRPr="00FC51E8">
        <w:rPr>
          <w:rFonts w:cs="Times New Roman"/>
        </w:rPr>
        <w:noBreakHyphen/>
        <w:t xml:space="preserve">d), (6-e), (10-a), (11-a), (13-a), (13-b), (13-c), (15-a), (15-b), (15-c), (15-d), (15-e), (17-a), (18-a), (18-b), (19-a), (19-b), (23-a), (29-a), and (29-b),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(1-a) Defines "actuarial accrued liability."</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 xml:space="preserve">(2) </w:t>
      </w:r>
      <w:r>
        <w:rPr>
          <w:rFonts w:eastAsia="Times New Roman" w:cs="Times New Roman"/>
          <w:szCs w:val="24"/>
        </w:rPr>
        <w:t>Redefines "actuarial equivalent."</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(2-a) Defines "actuarial value of assets."</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(3-a) Defines "amortization period."</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(3-b) Defines "amortization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Pr>
          <w:rFonts w:eastAsia="Times New Roman" w:cs="Times New Roman"/>
          <w:szCs w:val="24"/>
        </w:rPr>
        <w:t>(4) Red</w:t>
      </w:r>
      <w:r w:rsidRPr="00FC51E8">
        <w:rPr>
          <w:rFonts w:eastAsia="Times New Roman" w:cs="Times New Roman"/>
          <w:szCs w:val="24"/>
        </w:rPr>
        <w:t>efi</w:t>
      </w:r>
      <w:r>
        <w:rPr>
          <w:rFonts w:eastAsia="Times New Roman" w:cs="Times New Roman"/>
          <w:szCs w:val="24"/>
        </w:rPr>
        <w:t>nes "average final compensation."</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(6-a) Defines "city contribution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(6-b) Defines "city legacy contribution amount."</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(6-c) Defines "corridor."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(6-d) Defines "corridor margin."</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(6-e) Defines "corridor midpoint."</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(10-a) Defines "employer normal cost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(11-a) Defines "estimated city contribution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(13-a) Defines "funded ratio."</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 xml:space="preserve">(13-b) Defines </w:t>
      </w:r>
      <w:r>
        <w:rPr>
          <w:rFonts w:eastAsia="Times New Roman" w:cs="Times New Roman"/>
          <w:szCs w:val="24"/>
        </w:rPr>
        <w:t>"g</w:t>
      </w:r>
      <w:r w:rsidRPr="00FC51E8">
        <w:rPr>
          <w:rFonts w:eastAsia="Times New Roman" w:cs="Times New Roman"/>
          <w:szCs w:val="24"/>
        </w:rPr>
        <w:t>roup A member."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Pr>
          <w:rFonts w:eastAsia="Times New Roman" w:cs="Times New Roman"/>
          <w:szCs w:val="24"/>
        </w:rPr>
        <w:t>(13-c) Defines "g</w:t>
      </w:r>
      <w:r w:rsidRPr="00FC51E8">
        <w:rPr>
          <w:rFonts w:eastAsia="Times New Roman" w:cs="Times New Roman"/>
          <w:szCs w:val="24"/>
        </w:rPr>
        <w:t>roup B member."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(15-a) Defines "legacy liability."</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(15-b) Defines "level percent of payroll method."</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(15-c) Defines "liability gain layer."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Pr>
          <w:rFonts w:eastAsia="Times New Roman" w:cs="Times New Roman"/>
          <w:szCs w:val="24"/>
        </w:rPr>
        <w:t>(15-d) Defines "</w:t>
      </w:r>
      <w:r w:rsidRPr="00FC51E8">
        <w:rPr>
          <w:rFonts w:eastAsia="Times New Roman" w:cs="Times New Roman"/>
          <w:szCs w:val="24"/>
        </w:rPr>
        <w:t>liability layer."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(15-e) Defines "liability loss layer."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(17-a) Defines "maximum city contribution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(18-a) Defines "minimum city contribution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(18-b) Defines "normal cost rate."</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(19-a) Defines "payoff year."</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(19-b) Defines "pensionable payroll."</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(23-a) Def</w:t>
      </w:r>
      <w:r>
        <w:rPr>
          <w:rFonts w:eastAsia="Times New Roman" w:cs="Times New Roman"/>
          <w:szCs w:val="24"/>
        </w:rPr>
        <w:t>ines "projected pensionable payroll</w:t>
      </w:r>
      <w:r w:rsidRPr="00FC51E8">
        <w:rPr>
          <w:rFonts w:eastAsia="Times New Roman" w:cs="Times New Roman"/>
          <w:szCs w:val="24"/>
        </w:rPr>
        <w:t>."</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(2</w:t>
      </w:r>
      <w:r>
        <w:rPr>
          <w:rFonts w:eastAsia="Times New Roman" w:cs="Times New Roman"/>
          <w:szCs w:val="24"/>
        </w:rPr>
        <w:t>9-a) Defines "unanticipated change</w:t>
      </w:r>
      <w:r w:rsidRPr="00FC51E8">
        <w:rPr>
          <w:rFonts w:eastAsia="Times New Roman" w:cs="Times New Roman"/>
          <w:szCs w:val="24"/>
        </w:rPr>
        <w:t>."</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(29-b) Defines "unfunded actuarial accrued liability."</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2. Amends </w:t>
      </w:r>
      <w:r w:rsidRPr="00FC51E8">
        <w:rPr>
          <w:rFonts w:cs="Times New Roman"/>
        </w:rPr>
        <w:t xml:space="preserve">Section 3.02, Chapter 452 (S.B. 738), Acts of the 72nd Legislature, Regular Session, 1991 (Article 6243n-1, Vernon's Texas Civil Statutes),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Sec. 3.02. New heading: COMPOSITION OF BOARD; TRUSTEE QUALIFICATIONS. (a) Requires the police retirement board to be composed of 11 members as follows:</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w:t>
      </w:r>
      <w:r w:rsidRPr="00FC51E8">
        <w:rPr>
          <w:rFonts w:cs="Times New Roman"/>
        </w:rPr>
        <w:noBreakHyphen/>
        <w:t>(3) makes no changes to these subdivisions;</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 xml:space="preserve">(4) four, rather than five, police officer members elected by the police officer members of the </w:t>
      </w:r>
      <w:r>
        <w:rPr>
          <w:rFonts w:cs="Times New Roman"/>
        </w:rPr>
        <w:t>police retirement system (</w:t>
      </w:r>
      <w:r w:rsidRPr="00FC51E8">
        <w:rPr>
          <w:rFonts w:cs="Times New Roman"/>
        </w:rPr>
        <w:t>system</w:t>
      </w:r>
      <w:r>
        <w:rPr>
          <w:rFonts w:cs="Times New Roman"/>
        </w:rPr>
        <w:t>)</w:t>
      </w:r>
      <w:r w:rsidRPr="00FC51E8">
        <w:rPr>
          <w:rFonts w:cs="Times New Roman"/>
        </w:rPr>
        <w:t>, each of whom serves for a term of four years;</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(5) one legally qualified voter of the city, who is a resident and has been a resident for the preceding five years, is not an employee of the city or a member of the system, and has demonstrated experience in the field of finance or investments, to be appointed by the police retirement board to serve for a term of four years and until the member's successor is duly selected and qualified;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(6) one legally qualified voter of the city, who is a resident and has been a resident for the preceding five years, is not an employee of the city or a member of the system, and has demonstrated  experience in the field of finance or investments, to be appointed by the city council to serve for a term of four years and until the member's successor is duly selected and qualified; and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eastAsia="Times New Roman" w:cs="Times New Roman"/>
          <w:szCs w:val="24"/>
        </w:rPr>
      </w:pPr>
      <w:r>
        <w:rPr>
          <w:rFonts w:eastAsia="Times New Roman" w:cs="Times New Roman"/>
          <w:szCs w:val="24"/>
        </w:rPr>
        <w:t>(7) c</w:t>
      </w:r>
      <w:r w:rsidRPr="00FC51E8">
        <w:rPr>
          <w:rFonts w:eastAsia="Times New Roman" w:cs="Times New Roman"/>
          <w:szCs w:val="24"/>
        </w:rPr>
        <w:t xml:space="preserve">reates this subdivision from existing text and makes no further changes. </w:t>
      </w:r>
    </w:p>
    <w:p w:rsidR="000A21AC" w:rsidRPr="00FC51E8" w:rsidRDefault="000A21AC" w:rsidP="000A21AC">
      <w:pPr>
        <w:spacing w:after="0" w:line="240" w:lineRule="auto"/>
        <w:ind w:left="144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(b) Provides that the </w:t>
      </w:r>
      <w:r w:rsidRPr="00FC51E8">
        <w:rPr>
          <w:rFonts w:cs="Times New Roman"/>
        </w:rPr>
        <w:t xml:space="preserve">terms of two members elected as described by Subsection (a)(4) of this section expire in 2023, rather than 2001, and every fourth subsequent year, and the terms of two, rather than three, members elected as described by Subsection (a)(4) of this section expire in 2025, rather than 2003, and every fourth subsequent year.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(b-1) Requires a member of the police retirement board appointed under Subsection (a)(5) or (a)(6) of this section to:</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have, at the time of taking office, the qualifications required for the trustee's position; and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maintain during service on the board the qualifications required for the trustee's position.</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1440"/>
        <w:jc w:val="both"/>
        <w:rPr>
          <w:rFonts w:eastAsia="Times New Roman" w:cs="Times New Roman"/>
          <w:szCs w:val="24"/>
        </w:rPr>
      </w:pPr>
      <w:r w:rsidRPr="00FC51E8">
        <w:rPr>
          <w:rFonts w:eastAsia="Times New Roman" w:cs="Times New Roman"/>
          <w:szCs w:val="24"/>
        </w:rPr>
        <w:t xml:space="preserve">(c) </w:t>
      </w:r>
      <w:r>
        <w:rPr>
          <w:rFonts w:eastAsia="Times New Roman" w:cs="Times New Roman"/>
          <w:szCs w:val="24"/>
        </w:rPr>
        <w:t>Requires</w:t>
      </w:r>
      <w:r w:rsidRPr="00FC51E8">
        <w:rPr>
          <w:rFonts w:eastAsia="Times New Roman" w:cs="Times New Roman"/>
          <w:szCs w:val="24"/>
        </w:rPr>
        <w:t xml:space="preserve"> that a </w:t>
      </w:r>
      <w:r w:rsidRPr="00FC51E8">
        <w:rPr>
          <w:rFonts w:cs="Times New Roman"/>
        </w:rPr>
        <w:t>vacancy occurring by the death, resignation, or removal of the member appointed under Subsection (a)(6) o</w:t>
      </w:r>
      <w:r>
        <w:rPr>
          <w:rFonts w:cs="Times New Roman"/>
        </w:rPr>
        <w:t>f this section to</w:t>
      </w:r>
      <w:r w:rsidRPr="00FC51E8">
        <w:rPr>
          <w:rFonts w:cs="Times New Roman"/>
        </w:rPr>
        <w:t xml:space="preserve"> be filled by appointment by the city council.</w:t>
      </w:r>
      <w:r>
        <w:rPr>
          <w:rFonts w:eastAsia="Times New Roman" w:cs="Times New Roman"/>
          <w:szCs w:val="24"/>
        </w:rPr>
        <w:t xml:space="preserve"> </w:t>
      </w:r>
      <w:r w:rsidRPr="00FC51E8">
        <w:rPr>
          <w:rFonts w:eastAsia="Times New Roman" w:cs="Times New Roman"/>
          <w:szCs w:val="24"/>
        </w:rPr>
        <w:t xml:space="preserve">Makes nonsubstantive changes.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3. Amends </w:t>
      </w:r>
      <w:r w:rsidRPr="00FC51E8">
        <w:rPr>
          <w:rFonts w:cs="Times New Roman"/>
        </w:rPr>
        <w:t>Section 3.09(b),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(b) Requires the actuary</w:t>
      </w:r>
      <w:r>
        <w:rPr>
          <w:rFonts w:cs="Times New Roman"/>
        </w:rPr>
        <w:t xml:space="preserve"> designated by the police retirement board</w:t>
      </w:r>
      <w:r w:rsidRPr="00FC51E8">
        <w:rPr>
          <w:rFonts w:cs="Times New Roman"/>
        </w:rPr>
        <w:t xml:space="preserve">, from time to time on the advice of the actuary and at the direction of the board and as provided by Section 3.091 of this Act, to make an actuarial investigation of the mortality, service, and compensation experience of members, retired members, and beneficiaries of the system and to recommend for adoption by the board the tables and rates required by the system.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4. Amends </w:t>
      </w:r>
      <w:r w:rsidRPr="00FC51E8">
        <w:rPr>
          <w:rFonts w:cs="Times New Roman"/>
        </w:rPr>
        <w:t xml:space="preserve">Article III, Chapter 452 (S.B. 738), Acts of the 72nd Legislature, Regular Session, 1991 (Article 6243n-1, Vernon's Texas Civil Statutes), by adding Section 3.091,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3.091. PROCESS FOR EXPERIENCE STUDIES AND CHANGES TO ACTUARIAL ASSUMPTIONS. (a) Requires the police retirement board, at least once every five years, to have the system's actuary designated under Section 3.09 </w:t>
      </w:r>
      <w:r>
        <w:rPr>
          <w:rFonts w:cs="Times New Roman"/>
        </w:rPr>
        <w:t xml:space="preserve">(Actuary; Duties) </w:t>
      </w:r>
      <w:r w:rsidRPr="00FC51E8">
        <w:rPr>
          <w:rFonts w:cs="Times New Roman"/>
        </w:rPr>
        <w:t>of this Act conduct an experience study to review the actuarial assumptions and methods adopted by the board for the purposes of determining the actuarial liabilities and actuarially determined contribution rates of the system. Requires the system to notify the city at the beginning of an upcoming experience study by the system's actuary.</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(b) Provides that, in connection with the system's experience study,  the city will inform the system if it will:</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conduct the city's own experience study using the city's own actuary;</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have the city's actuary review the experience study of the system's actuary; or</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(3) </w:t>
      </w:r>
      <w:r w:rsidRPr="00FC51E8">
        <w:rPr>
          <w:rFonts w:cs="Times New Roman"/>
        </w:rPr>
        <w:t>accept the experience study of the system's actuary.</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(c) Requires the city, if </w:t>
      </w:r>
      <w:r w:rsidRPr="00FC51E8">
        <w:rPr>
          <w:rFonts w:cs="Times New Roman"/>
        </w:rPr>
        <w:t>the city chooses to:</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have the city's own experience study performed under Subsection (b)(1) of this section, to complete the study not later than three months after the date the system notified the city of the system's intent to conduct an experience study;</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have the city's actuary review the system's experience study under Subsection (b)(2) of this section, to complete the review not later than one month after the date the preliminary results of the experience study are presented to the board.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(d) Requires </w:t>
      </w:r>
      <w:r w:rsidRPr="00FC51E8">
        <w:rPr>
          <w:rFonts w:cs="Times New Roman"/>
        </w:rPr>
        <w:t>the system's actuary and the city's actuary, if the city chooses to have the city's own experience study performed under Subsection (b)(1) of this section, or to have the city's actuary review the system's experience study under Subsection (b)(2) of this section, to determine what the hypothetical city contribution rate would be using the proposed actuarial assumptions from the experience studies and data from the most recent actuarial valuation.</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(e) Provides that, if the difference between the hypothetical city contribution rates determined by the system's actuary and the city's actuary under Subsection (d) of this section:</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is less than or equal to two percent of pensionable payroll, then no further acti</w:t>
      </w:r>
      <w:r>
        <w:rPr>
          <w:rFonts w:cs="Times New Roman"/>
        </w:rPr>
        <w:t>on is needed and the board is required to</w:t>
      </w:r>
      <w:r w:rsidRPr="00FC51E8">
        <w:rPr>
          <w:rFonts w:cs="Times New Roman"/>
        </w:rPr>
        <w:t xml:space="preserve"> use the experience study performed by the system's actuary in determining assumptions; or</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is greater than two percent of pensionable payroll, then the system's actu</w:t>
      </w:r>
      <w:r>
        <w:rPr>
          <w:rFonts w:cs="Times New Roman"/>
        </w:rPr>
        <w:t>ary and the city's actuary is required to</w:t>
      </w:r>
      <w:r w:rsidRPr="00FC51E8">
        <w:rPr>
          <w:rFonts w:cs="Times New Roman"/>
        </w:rPr>
        <w:t xml:space="preserve"> have 20 business days to reconcile the difference in actuarial assumptions or methods causing the different hypothetical city contribution rates, and: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880"/>
        <w:jc w:val="both"/>
        <w:rPr>
          <w:rFonts w:cs="Times New Roman"/>
        </w:rPr>
      </w:pPr>
      <w:r w:rsidRPr="00FC51E8">
        <w:rPr>
          <w:rFonts w:eastAsia="Times New Roman" w:cs="Times New Roman"/>
          <w:szCs w:val="24"/>
        </w:rPr>
        <w:t xml:space="preserve">(A) </w:t>
      </w:r>
      <w:r w:rsidRPr="00FC51E8">
        <w:rPr>
          <w:rFonts w:cs="Times New Roman"/>
        </w:rPr>
        <w:t>if, as a result of the reconciliation efforts under this subdivision, the difference between the city contribution rates determined by the system's actuary and the city's actuary is reduced to less than or equal to two percentage points, then no further acti</w:t>
      </w:r>
      <w:r>
        <w:rPr>
          <w:rFonts w:cs="Times New Roman"/>
        </w:rPr>
        <w:t>on is needed and the board is required to</w:t>
      </w:r>
      <w:r w:rsidRPr="00FC51E8">
        <w:rPr>
          <w:rFonts w:cs="Times New Roman"/>
        </w:rPr>
        <w:t xml:space="preserve"> use the experience study performed by the system's actuary in determining actuarial assumptions;</w:t>
      </w:r>
      <w:r>
        <w:rPr>
          <w:rFonts w:cs="Times New Roman"/>
        </w:rPr>
        <w:t xml:space="preserve"> or</w:t>
      </w:r>
    </w:p>
    <w:p w:rsidR="000A21AC" w:rsidRPr="00FC51E8" w:rsidRDefault="000A21AC" w:rsidP="000A21AC">
      <w:pPr>
        <w:spacing w:after="0" w:line="240" w:lineRule="auto"/>
        <w:ind w:left="2880"/>
        <w:jc w:val="both"/>
        <w:rPr>
          <w:rFonts w:eastAsia="Times New Roman" w:cs="Times New Roman"/>
          <w:szCs w:val="24"/>
        </w:rPr>
      </w:pPr>
    </w:p>
    <w:p w:rsidR="000A21AC" w:rsidRPr="00FC51E8" w:rsidRDefault="000A21AC" w:rsidP="000A21AC">
      <w:pPr>
        <w:spacing w:after="0" w:line="240" w:lineRule="auto"/>
        <w:ind w:left="2880"/>
        <w:jc w:val="both"/>
        <w:rPr>
          <w:rFonts w:cs="Times New Roman"/>
        </w:rPr>
      </w:pPr>
      <w:r w:rsidRPr="00FC51E8">
        <w:rPr>
          <w:rFonts w:eastAsia="Times New Roman" w:cs="Times New Roman"/>
          <w:szCs w:val="24"/>
        </w:rPr>
        <w:t xml:space="preserve">(B) </w:t>
      </w:r>
      <w:r w:rsidRPr="00FC51E8">
        <w:rPr>
          <w:rFonts w:cs="Times New Roman"/>
        </w:rPr>
        <w:t>if, after 20 business days, the system's actuary and the city's actuary are not able to reach a reconciliation that reduces the difference in the hypothetical city contribution rates to an amount less than or equal to two percentage poi</w:t>
      </w:r>
      <w:r>
        <w:rPr>
          <w:rFonts w:cs="Times New Roman"/>
        </w:rPr>
        <w:t>nts, a third-party actuary is required to</w:t>
      </w:r>
      <w:r w:rsidRPr="00FC51E8">
        <w:rPr>
          <w:rFonts w:cs="Times New Roman"/>
        </w:rPr>
        <w:t xml:space="preserve"> be retained to opine on the differences in the assumptions made and actuarial methods used by the system's actuary and the city's actuary.</w:t>
      </w:r>
    </w:p>
    <w:p w:rsidR="000A21AC" w:rsidRPr="00FC51E8" w:rsidRDefault="000A21AC" w:rsidP="000A21AC">
      <w:pPr>
        <w:spacing w:after="0" w:line="240" w:lineRule="auto"/>
        <w:ind w:left="288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(f) Requires the </w:t>
      </w:r>
      <w:r w:rsidRPr="00FC51E8">
        <w:rPr>
          <w:rFonts w:cs="Times New Roman"/>
        </w:rPr>
        <w:t>independent third-party actuary retained in accordance with Subsection (e)(2)(B) of this section to be chosen by the city from a list of three actuarial firms provided by the system.</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(g) Provides that, if a third-party actuary is retained under Subsection (e)(2)(B) of this section, the third-party actuary's findings will be presented to the board along with the experience study conducted by the system's actuary and, if ap</w:t>
      </w:r>
      <w:r>
        <w:rPr>
          <w:rFonts w:cs="Times New Roman"/>
        </w:rPr>
        <w:t>plicable, the city's actuary. Provides that, i</w:t>
      </w:r>
      <w:r w:rsidRPr="00FC51E8">
        <w:rPr>
          <w:rFonts w:cs="Times New Roman"/>
        </w:rPr>
        <w:t>f the board adopts actuarial assumptions or methods contrary to the third-party actuary's findings:</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the system is required to provide a formal letter describing the rationale for the board's action to the city council and State Pension Review Board</w:t>
      </w:r>
      <w:r>
        <w:rPr>
          <w:rFonts w:cs="Times New Roman"/>
        </w:rPr>
        <w:t xml:space="preserve"> (PRB)</w:t>
      </w:r>
      <w:r w:rsidRPr="00FC51E8">
        <w:rPr>
          <w:rFonts w:cs="Times New Roman"/>
        </w:rPr>
        <w:t>;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 xml:space="preserve">(2) the system's actuary and executive director are required to be made available at the request of the city council or </w:t>
      </w:r>
      <w:r>
        <w:rPr>
          <w:rFonts w:cs="Times New Roman"/>
        </w:rPr>
        <w:t>PRB</w:t>
      </w:r>
      <w:r w:rsidRPr="00FC51E8">
        <w:rPr>
          <w:rFonts w:cs="Times New Roman"/>
        </w:rPr>
        <w:t xml:space="preserve"> to present in person the rationale for the board's action. </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eastAsia="Times New Roman" w:cs="Times New Roman"/>
          <w:szCs w:val="24"/>
        </w:rPr>
      </w:pPr>
      <w:r w:rsidRPr="00FC51E8">
        <w:rPr>
          <w:rFonts w:cs="Times New Roman"/>
        </w:rPr>
        <w:t>(h) Requires the system and the city, if the board proposes a change to actuarial assumptions or methods that is not in connection with an experience study described in Subsection (a) of this section, to follow the same process prescribed by this section with respect to an experience study in connection with the proposed change.</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5. Amends </w:t>
      </w:r>
      <w:r w:rsidRPr="00FC51E8">
        <w:rPr>
          <w:rFonts w:cs="Times New Roman"/>
        </w:rPr>
        <w:t>Section 3.10, Chapter 452 (S.B. 738), Acts of the 72nd Legislature, Regular Session, 1991 (Article 6243n-1,</w:t>
      </w:r>
      <w:r>
        <w:rPr>
          <w:rFonts w:cs="Times New Roman"/>
        </w:rPr>
        <w:t xml:space="preserve"> Vernon's Texas Civil Statutes)</w:t>
      </w:r>
      <w:r w:rsidRPr="00FC51E8">
        <w:rPr>
          <w:rFonts w:cs="Times New Roman"/>
        </w:rPr>
        <w:t>, as follows:</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Sec. 3.10. INVESTMENT MANAGERS. Authorizes the police retirement board to hire an investment manager </w:t>
      </w:r>
      <w:r>
        <w:rPr>
          <w:rFonts w:cs="Times New Roman"/>
        </w:rPr>
        <w:t>or investment managers who are required to</w:t>
      </w:r>
      <w:r w:rsidRPr="00FC51E8">
        <w:rPr>
          <w:rFonts w:cs="Times New Roman"/>
        </w:rPr>
        <w:t xml:space="preserve"> have full authority to invest the assets and manage any portion of the portfolio of the system, as specified by the manager's contract, rather than the manager's employment contract.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6. Amends </w:t>
      </w:r>
      <w:r w:rsidRPr="00FC51E8">
        <w:rPr>
          <w:rFonts w:cs="Times New Roman"/>
        </w:rPr>
        <w:t xml:space="preserve">Section 4.01, Chapter 452 (S.B. 738), Acts of the 72nd Legislature, Regular Session, 1991 (Article 6243n-1, Vernon's Texas Civil Statutes), by amending Subsections (c) and (e) and adding Subsections (e-1) and (e-2),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eastAsia="Times New Roman" w:cs="Times New Roman"/>
          <w:szCs w:val="24"/>
        </w:rPr>
        <w:t xml:space="preserve">(c) Requires any </w:t>
      </w:r>
      <w:r w:rsidRPr="00FC51E8">
        <w:rPr>
          <w:rFonts w:cs="Times New Roman"/>
        </w:rPr>
        <w:t>person who becomes an employee of the city or the system, if eligible for membership, to become a member as a co</w:t>
      </w:r>
      <w:r>
        <w:rPr>
          <w:rFonts w:cs="Times New Roman"/>
        </w:rPr>
        <w:t xml:space="preserve">ndition of employment and to </w:t>
      </w:r>
      <w:r w:rsidRPr="00FC51E8">
        <w:rPr>
          <w:rFonts w:cs="Times New Roman"/>
        </w:rPr>
        <w:t xml:space="preserve">make the required deposits commencing with the first pay period following a probationary period of six continuous months from date of employment, if applicable, or eligibility, if later.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cs="Times New Roman"/>
        </w:rPr>
      </w:pPr>
      <w:r>
        <w:rPr>
          <w:rFonts w:cs="Times New Roman"/>
        </w:rPr>
        <w:t xml:space="preserve">(e) Makes </w:t>
      </w:r>
      <w:r w:rsidRPr="00FC51E8">
        <w:rPr>
          <w:rFonts w:cs="Times New Roman"/>
        </w:rPr>
        <w:t xml:space="preserve">conforming and nonsubstantive changes to this subsection.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(e-1) Provides that each member is either a group A member or a group B member, as follows:</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(1) a member is a group A member if the member was:</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(A) retired from or employed by the city or the system on December 31, 2021;</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(B) a vested--noncontributory member as of December 31, 2021, who has not withdrawn the member's accumulated deposits;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(C) formerly employed by the city or the system before December 31, 2021, returned to employment with the city or system on or after January 1, 2022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(i) did not withdraw the member's accumulated deposits from the system; or</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(ii) withdrew the member's accumulated deposits from the system, but reinstated all of the previously forfeited creditable service; and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(2) a member is a group B member if the member:</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(A) first became employed by the city or the system on or after January 1, 2022;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(B) was formerly employed by the city or the system before December 31, 2021, returned to employment with the city or system on or after January 1, 2022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(i) while the member was separated from service, withdrew the member's accumulated deposits from the system; and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(ii) has not reinstated all of the member's previously forfeited creditable service.</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(e-2) </w:t>
      </w:r>
      <w:r>
        <w:rPr>
          <w:rFonts w:cs="Times New Roman"/>
        </w:rPr>
        <w:t>Creates this subsection from existing text</w:t>
      </w:r>
      <w:r w:rsidRPr="00FC51E8">
        <w:rPr>
          <w:rFonts w:cs="Times New Roman"/>
        </w:rPr>
        <w:t xml:space="preserve">. Requires </w:t>
      </w:r>
      <w:r>
        <w:rPr>
          <w:rFonts w:cs="Times New Roman"/>
        </w:rPr>
        <w:t xml:space="preserve">that it </w:t>
      </w:r>
      <w:r w:rsidRPr="00FC51E8">
        <w:rPr>
          <w:rFonts w:cs="Times New Roman"/>
        </w:rPr>
        <w:t>be the duty of the police retirement board to determine the membership group to which each police officer or employee of the system who becomes a member of the police retirement system properly belongs under Sub</w:t>
      </w:r>
      <w:r>
        <w:rPr>
          <w:rFonts w:cs="Times New Roman"/>
        </w:rPr>
        <w:t>sections (e) and (e</w:t>
      </w:r>
      <w:r>
        <w:rPr>
          <w:rFonts w:cs="Times New Roman"/>
        </w:rPr>
        <w:noBreakHyphen/>
        <w:t>1) of S</w:t>
      </w:r>
      <w:r w:rsidRPr="00FC51E8">
        <w:rPr>
          <w:rFonts w:cs="Times New Roman"/>
        </w:rPr>
        <w:t>ection</w:t>
      </w:r>
      <w:r>
        <w:rPr>
          <w:rFonts w:cs="Times New Roman"/>
        </w:rPr>
        <w:t xml:space="preserve"> 4.01 (Membership).</w:t>
      </w:r>
      <w:r w:rsidRPr="00FC51E8">
        <w:rPr>
          <w:rFonts w:cs="Times New Roman"/>
        </w:rPr>
        <w:t xml:space="preserve">.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7. Amends </w:t>
      </w:r>
      <w:r w:rsidRPr="00FC51E8">
        <w:rPr>
          <w:rFonts w:cs="Times New Roman"/>
        </w:rPr>
        <w:t xml:space="preserve">Section 5.03(a), Chapter 452 (S.B. 738), Acts of the 72nd Legislature, Regular Session, 1991 (Article 6243n-1, </w:t>
      </w:r>
      <w:r>
        <w:rPr>
          <w:rFonts w:cs="Times New Roman"/>
        </w:rPr>
        <w:t>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(a) Authorizes an eligible member or eligible surviving spouse to establish creditable service for probationary service pe</w:t>
      </w:r>
      <w:r>
        <w:rPr>
          <w:rFonts w:cs="Times New Roman"/>
        </w:rPr>
        <w:t>rformed as provided under S</w:t>
      </w:r>
      <w:r w:rsidRPr="00FC51E8">
        <w:rPr>
          <w:rFonts w:cs="Times New Roman"/>
        </w:rPr>
        <w:t xml:space="preserve">ection </w:t>
      </w:r>
      <w:r>
        <w:rPr>
          <w:rFonts w:cs="Times New Roman"/>
        </w:rPr>
        <w:t xml:space="preserve">5.03 (Probationary Service Credit) </w:t>
      </w:r>
      <w:r w:rsidRPr="00FC51E8">
        <w:rPr>
          <w:rFonts w:cs="Times New Roman"/>
        </w:rPr>
        <w:t xml:space="preserve">according to the </w:t>
      </w:r>
      <w:r>
        <w:rPr>
          <w:rFonts w:cs="Times New Roman"/>
        </w:rPr>
        <w:t>certain</w:t>
      </w:r>
      <w:r w:rsidRPr="00FC51E8">
        <w:rPr>
          <w:rFonts w:cs="Times New Roman"/>
        </w:rPr>
        <w:t xml:space="preserve"> conditions, limitations, and restrictions</w:t>
      </w:r>
      <w:r>
        <w:rPr>
          <w:rFonts w:cs="Times New Roman"/>
        </w:rPr>
        <w:t>, including that p</w:t>
      </w:r>
      <w:r w:rsidRPr="00FC51E8">
        <w:rPr>
          <w:rFonts w:cs="Times New Roman"/>
        </w:rPr>
        <w:t>robationary service creditable in the system is any probationary service following the member's commission date or the member's first date of employment with the system for which the member does not have creditable service.</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8. Amends </w:t>
      </w:r>
      <w:r w:rsidRPr="00FC51E8">
        <w:rPr>
          <w:rFonts w:cs="Times New Roman"/>
        </w:rPr>
        <w:t>Section 5.04(a),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(a) Requires police cadets</w:t>
      </w:r>
      <w:r>
        <w:rPr>
          <w:rFonts w:cs="Times New Roman"/>
        </w:rPr>
        <w:t xml:space="preserve"> whose cadet class begins after April 1, 1998, </w:t>
      </w:r>
      <w:r w:rsidRPr="00FC51E8">
        <w:rPr>
          <w:rFonts w:cs="Times New Roman"/>
        </w:rPr>
        <w:t xml:space="preserve">rather than </w:t>
      </w:r>
      <w:r>
        <w:rPr>
          <w:rFonts w:cs="Times New Roman"/>
        </w:rPr>
        <w:t xml:space="preserve">police cadets whose class begins after </w:t>
      </w:r>
      <w:r w:rsidRPr="00FC51E8">
        <w:rPr>
          <w:rFonts w:cs="Times New Roman"/>
        </w:rPr>
        <w:t xml:space="preserve">the city council makes the authorization, under irrevocable action taken by the city council on February 12, 1998, to make deposits to the system in accordance with Section 8.01(a) of this Act, and </w:t>
      </w:r>
      <w:r>
        <w:rPr>
          <w:rFonts w:cs="Times New Roman"/>
        </w:rPr>
        <w:t xml:space="preserve">requires </w:t>
      </w:r>
      <w:r w:rsidRPr="00FC51E8">
        <w:rPr>
          <w:rFonts w:cs="Times New Roman"/>
        </w:rPr>
        <w:t xml:space="preserve">those cadets to be members of the system and to receive creditable service for employment as cadets while members of a cadet class, notwithstanding Sections 1.02(7), (18), and (21) of this Act. </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Deletes ex</w:t>
      </w:r>
      <w:r>
        <w:rPr>
          <w:rFonts w:eastAsia="Times New Roman" w:cs="Times New Roman"/>
          <w:szCs w:val="24"/>
        </w:rPr>
        <w:t>isting text providing that S</w:t>
      </w:r>
      <w:r w:rsidRPr="00FC51E8">
        <w:rPr>
          <w:rFonts w:cs="Times New Roman"/>
        </w:rPr>
        <w:t xml:space="preserve">ection </w:t>
      </w:r>
      <w:r>
        <w:rPr>
          <w:rFonts w:cs="Times New Roman"/>
        </w:rPr>
        <w:t xml:space="preserve">5.04 (Cadet Service Credit) </w:t>
      </w:r>
      <w:r w:rsidRPr="00FC51E8">
        <w:rPr>
          <w:rFonts w:cs="Times New Roman"/>
        </w:rPr>
        <w:t xml:space="preserve">does not take effect unless the city council authorizes the city to begin making contributions to the system in accordance with Section 8.01(a) of this Act for police cadets during their employment as cadets while members of a cadet class.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9. Amends </w:t>
      </w:r>
      <w:r w:rsidRPr="00FC51E8">
        <w:rPr>
          <w:rFonts w:cs="Times New Roman"/>
        </w:rPr>
        <w:t xml:space="preserve">Section 6.01, Chapter 452 (S.B. 738), Acts of the 72nd Legislature, Regular Session, 1991 (Article 6243n-1, Vernon's Texas Civil Statutes), by amending Subsections (a) and (f),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eastAsia="Times New Roman" w:cs="Times New Roman"/>
          <w:szCs w:val="24"/>
        </w:rPr>
        <w:t xml:space="preserve">(a) Requires </w:t>
      </w:r>
      <w:r>
        <w:rPr>
          <w:rFonts w:eastAsia="Times New Roman" w:cs="Times New Roman"/>
          <w:szCs w:val="24"/>
        </w:rPr>
        <w:t xml:space="preserve">that </w:t>
      </w:r>
      <w:r w:rsidRPr="00FC51E8">
        <w:rPr>
          <w:rFonts w:eastAsia="Times New Roman" w:cs="Times New Roman"/>
          <w:szCs w:val="24"/>
        </w:rPr>
        <w:t xml:space="preserve">each </w:t>
      </w:r>
      <w:r w:rsidRPr="00FC51E8">
        <w:rPr>
          <w:rFonts w:cs="Times New Roman"/>
        </w:rPr>
        <w:t>monthly payment of the life an</w:t>
      </w:r>
      <w:r>
        <w:rPr>
          <w:rFonts w:cs="Times New Roman"/>
        </w:rPr>
        <w:t>nuity (modified cash refund) be equal to one-twelfth of:</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(1) </w:t>
      </w:r>
      <w:r w:rsidRPr="00FC51E8">
        <w:rPr>
          <w:rFonts w:cs="Times New Roman"/>
        </w:rPr>
        <w:t>for a group A m</w:t>
      </w:r>
      <w:r>
        <w:rPr>
          <w:rFonts w:cs="Times New Roman"/>
        </w:rPr>
        <w:t>ember, the product of 3.2</w:t>
      </w:r>
      <w:r w:rsidRPr="00FC51E8">
        <w:rPr>
          <w:rFonts w:cs="Times New Roman"/>
        </w:rPr>
        <w:t xml:space="preserve"> percent</w:t>
      </w:r>
      <w:r>
        <w:rPr>
          <w:rFonts w:cs="Times New Roman"/>
        </w:rPr>
        <w:t>, rather than 2.88 percent,</w:t>
      </w:r>
      <w:r w:rsidRPr="00FC51E8">
        <w:rPr>
          <w:rFonts w:cs="Times New Roman"/>
        </w:rPr>
        <w:t xml:space="preserve"> of a member's average final compensation multiplied by the number of months of creditable service; or </w:t>
      </w:r>
    </w:p>
    <w:p w:rsidR="000A21AC" w:rsidRPr="00FC51E8" w:rsidRDefault="000A21AC" w:rsidP="000A21AC">
      <w:pPr>
        <w:spacing w:after="0" w:line="240" w:lineRule="auto"/>
        <w:ind w:left="144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(2) </w:t>
      </w:r>
      <w:r w:rsidRPr="00FC51E8">
        <w:rPr>
          <w:rFonts w:cs="Times New Roman"/>
        </w:rPr>
        <w:t>for a group B member, the product of 2.5 percent of a member's average final compensation multiplied by the number of months of creditable service.</w:t>
      </w:r>
    </w:p>
    <w:p w:rsidR="000A21AC" w:rsidRPr="00FC51E8" w:rsidRDefault="000A21AC" w:rsidP="000A21AC">
      <w:pPr>
        <w:spacing w:after="0" w:line="240" w:lineRule="auto"/>
        <w:ind w:left="144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 xml:space="preserve">Deletes existing text authorizing the </w:t>
      </w:r>
      <w:r w:rsidRPr="00FC51E8">
        <w:rPr>
          <w:rFonts w:cs="Times New Roman"/>
        </w:rPr>
        <w:t>retirement ben</w:t>
      </w:r>
      <w:r>
        <w:rPr>
          <w:rFonts w:cs="Times New Roman"/>
        </w:rPr>
        <w:t>efit percent specified by S</w:t>
      </w:r>
      <w:r w:rsidRPr="00FC51E8">
        <w:rPr>
          <w:rFonts w:cs="Times New Roman"/>
        </w:rPr>
        <w:t xml:space="preserve">ection </w:t>
      </w:r>
      <w:r>
        <w:rPr>
          <w:rFonts w:cs="Times New Roman"/>
        </w:rPr>
        <w:t xml:space="preserve">6.01 (Service Retirement Benefits and Increases in Benefits) </w:t>
      </w:r>
      <w:r w:rsidRPr="00FC51E8">
        <w:rPr>
          <w:rFonts w:cs="Times New Roman"/>
        </w:rPr>
        <w:t xml:space="preserve">to calculate the amount of the monthly payment of the life annuity (modified cash refund) </w:t>
      </w:r>
      <w:r>
        <w:rPr>
          <w:rFonts w:cs="Times New Roman"/>
        </w:rPr>
        <w:t>to</w:t>
      </w:r>
      <w:r w:rsidRPr="00FC51E8">
        <w:rPr>
          <w:rFonts w:cs="Times New Roman"/>
        </w:rPr>
        <w:t xml:space="preserve"> be changed after 1997 if certain conditions apply. </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 xml:space="preserve">(f) Prohibits </w:t>
      </w:r>
      <w:r w:rsidRPr="00FC51E8">
        <w:rPr>
          <w:rFonts w:cs="Times New Roman"/>
        </w:rPr>
        <w:t xml:space="preserve">compensation of each noneligible member taken into account under this Act, for purposes of this section, from exceeding the maximum amount allowed under, rather than exceeding $200,000 per calendar year, </w:t>
      </w:r>
      <w:r>
        <w:rPr>
          <w:rFonts w:cs="Times New Roman"/>
        </w:rPr>
        <w:t xml:space="preserve">and </w:t>
      </w:r>
      <w:r w:rsidRPr="00FC51E8">
        <w:rPr>
          <w:rFonts w:cs="Times New Roman"/>
        </w:rPr>
        <w:t>indexed pursuant to, Section 401(a)(17) of the Internal Revenue Code of 1986 (26 U.S.C. Sectio</w:t>
      </w:r>
      <w:r>
        <w:rPr>
          <w:rFonts w:cs="Times New Roman"/>
        </w:rPr>
        <w:t>n 401). Provides that the limit</w:t>
      </w:r>
      <w:r w:rsidRPr="00FC51E8">
        <w:rPr>
          <w:rFonts w:cs="Times New Roman"/>
        </w:rPr>
        <w:t xml:space="preserve"> prescribed by this subsection</w:t>
      </w:r>
      <w:r>
        <w:rPr>
          <w:rFonts w:cs="Times New Roman"/>
        </w:rPr>
        <w:t>, rather than the $200,000 limit,</w:t>
      </w:r>
      <w:r w:rsidRPr="00FC51E8">
        <w:rPr>
          <w:rFonts w:cs="Times New Roman"/>
        </w:rPr>
        <w:t xml:space="preserve"> does not apply to an eligible member.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10. Amends </w:t>
      </w:r>
      <w:r w:rsidRPr="00FC51E8">
        <w:rPr>
          <w:rFonts w:cs="Times New Roman"/>
        </w:rPr>
        <w:t xml:space="preserve">Section 6.02, Chapter 452 (S.B. 738), Acts of the 72nd Legislature, Regular Session, 1991 (Article 6243n-1, Vernon's Texas Civil Statutes), by amending Subsection (a) and adding Subsection (a-1),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Pr>
          <w:rFonts w:eastAsia="Times New Roman" w:cs="Times New Roman"/>
          <w:szCs w:val="24"/>
        </w:rPr>
        <w:t>(a) Requires a</w:t>
      </w:r>
      <w:r w:rsidRPr="00FC51E8">
        <w:rPr>
          <w:rFonts w:eastAsia="Times New Roman" w:cs="Times New Roman"/>
          <w:szCs w:val="24"/>
        </w:rPr>
        <w:t xml:space="preserve"> </w:t>
      </w:r>
      <w:r w:rsidRPr="00FC51E8">
        <w:rPr>
          <w:rFonts w:cs="Times New Roman"/>
        </w:rPr>
        <w:t>group A member</w:t>
      </w:r>
      <w:r>
        <w:rPr>
          <w:rFonts w:cs="Times New Roman"/>
        </w:rPr>
        <w:t>, rather than any member,</w:t>
      </w:r>
      <w:r w:rsidRPr="00FC51E8">
        <w:rPr>
          <w:rFonts w:cs="Times New Roman"/>
        </w:rPr>
        <w:t xml:space="preserve"> to be eligible for service retirement if the member has attained the age of 55 years and completed at least 20 years of creditable service with the city, or has completed 23 years of creditable service, excluding any military service established under Section 5.02 </w:t>
      </w:r>
      <w:r>
        <w:rPr>
          <w:rFonts w:cs="Times New Roman"/>
        </w:rPr>
        <w:t xml:space="preserve">(Military Service Credit) </w:t>
      </w:r>
      <w:r w:rsidRPr="00FC51E8">
        <w:rPr>
          <w:rFonts w:cs="Times New Roman"/>
        </w:rPr>
        <w:t xml:space="preserve">of this Act. </w:t>
      </w:r>
    </w:p>
    <w:p w:rsidR="000A21AC" w:rsidRPr="00FC51E8" w:rsidRDefault="000A21AC" w:rsidP="000A21AC">
      <w:pPr>
        <w:spacing w:after="0" w:line="240" w:lineRule="auto"/>
        <w:ind w:left="720"/>
        <w:jc w:val="both"/>
        <w:rPr>
          <w:rFonts w:eastAsia="Times New Roman" w:cs="Times New Roman"/>
          <w:szCs w:val="24"/>
        </w:rPr>
      </w:pPr>
    </w:p>
    <w:p w:rsidR="000A21AC" w:rsidRPr="00FC51E8" w:rsidRDefault="000A21AC" w:rsidP="000A21AC">
      <w:pPr>
        <w:spacing w:after="0" w:line="240" w:lineRule="auto"/>
        <w:ind w:left="720"/>
        <w:jc w:val="both"/>
        <w:rPr>
          <w:rFonts w:eastAsia="Times New Roman" w:cs="Times New Roman"/>
          <w:szCs w:val="24"/>
        </w:rPr>
      </w:pPr>
      <w:r w:rsidRPr="00FC51E8">
        <w:rPr>
          <w:rFonts w:eastAsia="Times New Roman" w:cs="Times New Roman"/>
          <w:szCs w:val="24"/>
        </w:rPr>
        <w:t xml:space="preserve">(a-1) Requires a </w:t>
      </w:r>
      <w:r>
        <w:rPr>
          <w:rFonts w:cs="Times New Roman"/>
        </w:rPr>
        <w:t>group B member to</w:t>
      </w:r>
      <w:r w:rsidRPr="00FC51E8">
        <w:rPr>
          <w:rFonts w:cs="Times New Roman"/>
        </w:rPr>
        <w:t xml:space="preserve"> be eligible for service retirement if the member has attained the age of 50 years and completed at least 25 years of creditable service with the city, excluding any military service established under Section 5.02 of this Act.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11. Amends </w:t>
      </w:r>
      <w:r w:rsidRPr="00FC51E8">
        <w:rPr>
          <w:rFonts w:cs="Times New Roman"/>
        </w:rPr>
        <w:t>Section 6.04(b),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(b) Requires the police retirement system, if a member who has attained the applicable age for the minimum distribution required under Section 401(a)(9) of the Internal Revenue Code of 1986 (26 U.S.C. Section 401(a)(9)), rather than attained age 70-1/2, separates or has separated from service without applying for retirement or a refund of accumulated deposits, to attempt to send to that member a written notice as soon as practicable after the later of the date the member attains the applicable age, or the date the member separates from service. Requires </w:t>
      </w:r>
      <w:r>
        <w:rPr>
          <w:rFonts w:cs="Times New Roman"/>
        </w:rPr>
        <w:t xml:space="preserve">that the written notice </w:t>
      </w:r>
      <w:r w:rsidRPr="00FC51E8">
        <w:rPr>
          <w:rFonts w:cs="Times New Roman"/>
        </w:rPr>
        <w:t>advise the member of the requirement under Section 401(a)(9) of the Internal Revenue Code of 1986 (26 U.S.C. Section 401(a)(9)) to retire and begin receiving a mont</w:t>
      </w:r>
      <w:r>
        <w:rPr>
          <w:rFonts w:cs="Times New Roman"/>
        </w:rPr>
        <w:t xml:space="preserve">hly retirement benefit. Makes </w:t>
      </w:r>
      <w:r w:rsidRPr="00FC51E8">
        <w:rPr>
          <w:rFonts w:cs="Times New Roman"/>
        </w:rPr>
        <w:t>conforming change</w:t>
      </w:r>
      <w:r>
        <w:rPr>
          <w:rFonts w:cs="Times New Roman"/>
        </w:rPr>
        <w:t>s</w:t>
      </w:r>
      <w:r w:rsidRPr="00FC51E8">
        <w:rPr>
          <w:rFonts w:cs="Times New Roman"/>
        </w:rPr>
        <w:t xml:space="preserve">.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12. Amends </w:t>
      </w:r>
      <w:r w:rsidRPr="00FC51E8">
        <w:rPr>
          <w:rFonts w:cs="Times New Roman"/>
        </w:rPr>
        <w:t>Section 6.07(e),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(e) Deletes existing text requiring </w:t>
      </w:r>
      <w:r>
        <w:rPr>
          <w:rFonts w:cs="Times New Roman"/>
        </w:rPr>
        <w:t xml:space="preserve">that </w:t>
      </w:r>
      <w:r w:rsidRPr="00FC51E8">
        <w:rPr>
          <w:rFonts w:cs="Times New Roman"/>
        </w:rPr>
        <w:t>subsequent monthly annuity amounts that would have been paid during the RETRO DROP</w:t>
      </w:r>
      <w:r>
        <w:rPr>
          <w:rFonts w:cs="Times New Roman"/>
        </w:rPr>
        <w:t xml:space="preserve"> benefit accumulation period include any cost</w:t>
      </w:r>
      <w:r>
        <w:rPr>
          <w:rFonts w:cs="Times New Roman"/>
        </w:rPr>
        <w:noBreakHyphen/>
      </w:r>
      <w:r w:rsidRPr="00FC51E8">
        <w:rPr>
          <w:rFonts w:cs="Times New Roman"/>
        </w:rPr>
        <w:t xml:space="preserve">of-living increases or special ad hoc increases in annuity amounts granted in accordance with Sections 6.01(c) and (d) of this Act.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13. Amends </w:t>
      </w:r>
      <w:r w:rsidRPr="00FC51E8">
        <w:rPr>
          <w:rFonts w:cs="Times New Roman"/>
        </w:rPr>
        <w:t xml:space="preserve">Section 7.02, Chapter 452 (S.B. 738), Acts of the 72nd Legislature, Regular Session, 1991 (Article 6243n-1, Vernon's Texas Civil Statutes), by amending Subsection (a) and adding Subsection (a-1),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(a) Provides that, if the disability is a direct or proximate result of the performance of the member's employment duties with the system or the city, then the disability retirement benefit will be subject to a minimum benefit determined in accordance with Section 6.01(a)(1) or (2) of this Act, as applicable, based on:</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(1) creates this subdivision from existing text and makes a nonsubstantive change; and</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(2) for:</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(A) a group A member, 20 years of creditable service;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(B) a group B member, 25 years of creditable service.</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(a-1) </w:t>
      </w:r>
      <w:r>
        <w:rPr>
          <w:rFonts w:cs="Times New Roman"/>
        </w:rPr>
        <w:t xml:space="preserve">Creates this subsection from existing text. </w:t>
      </w:r>
      <w:r w:rsidRPr="00FC51E8">
        <w:rPr>
          <w:rFonts w:cs="Times New Roman"/>
        </w:rPr>
        <w:t xml:space="preserve">Provides that </w:t>
      </w:r>
      <w:r>
        <w:rPr>
          <w:rFonts w:cs="Times New Roman"/>
        </w:rPr>
        <w:t>the options allowed under S</w:t>
      </w:r>
      <w:r w:rsidRPr="00FC51E8">
        <w:rPr>
          <w:rFonts w:cs="Times New Roman"/>
        </w:rPr>
        <w:t xml:space="preserve">ection </w:t>
      </w:r>
      <w:r>
        <w:rPr>
          <w:rFonts w:cs="Times New Roman"/>
        </w:rPr>
        <w:t xml:space="preserve">7.02 (Computation of Disability Benefit) </w:t>
      </w:r>
      <w:r w:rsidRPr="00FC51E8">
        <w:rPr>
          <w:rFonts w:cs="Times New Roman"/>
        </w:rPr>
        <w:t xml:space="preserve">are life annuity or its actuarial equivalent payable in the form described as Option I, Option II, Option III, Option IV, or Option V in Section 6.03 </w:t>
      </w:r>
      <w:r>
        <w:rPr>
          <w:rFonts w:cs="Times New Roman"/>
        </w:rPr>
        <w:t xml:space="preserve">(Annuity Options) </w:t>
      </w:r>
      <w:r w:rsidRPr="00FC51E8">
        <w:rPr>
          <w:rFonts w:cs="Times New Roman"/>
        </w:rPr>
        <w:t xml:space="preserve">of this Act.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14. Amends </w:t>
      </w:r>
      <w:r w:rsidRPr="00FC51E8">
        <w:rPr>
          <w:rFonts w:cs="Times New Roman"/>
        </w:rPr>
        <w:t xml:space="preserve">Article VIII, Chapter 452 (S.B. 738), Acts of the 72nd Legislature, Regular Session, 1991 (Article 6243n-1, Vernon's Texas Civil Statutes), by amending Section 8.01 and adding Sections 8.02 through 8.13,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cs="Times New Roman"/>
        </w:rPr>
      </w:pPr>
      <w:r w:rsidRPr="00FC51E8">
        <w:rPr>
          <w:rFonts w:eastAsia="Times New Roman" w:cs="Times New Roman"/>
          <w:szCs w:val="24"/>
        </w:rPr>
        <w:t xml:space="preserve">Sec. 8.01. New heading: MEMBER CONTRIBUTIONS. (a) Requires </w:t>
      </w:r>
      <w:r>
        <w:rPr>
          <w:rFonts w:eastAsia="Times New Roman" w:cs="Times New Roman"/>
          <w:szCs w:val="24"/>
        </w:rPr>
        <w:t xml:space="preserve">that </w:t>
      </w:r>
      <w:r w:rsidRPr="00FC51E8">
        <w:rPr>
          <w:rFonts w:eastAsia="Times New Roman" w:cs="Times New Roman"/>
          <w:szCs w:val="24"/>
        </w:rPr>
        <w:t xml:space="preserve">deposits </w:t>
      </w:r>
      <w:r w:rsidRPr="00FC51E8">
        <w:rPr>
          <w:rFonts w:cs="Times New Roman"/>
        </w:rPr>
        <w:t xml:space="preserve">by the members to </w:t>
      </w:r>
      <w:r>
        <w:rPr>
          <w:rFonts w:cs="Times New Roman"/>
        </w:rPr>
        <w:t xml:space="preserve">the system </w:t>
      </w:r>
      <w:r w:rsidRPr="00FC51E8">
        <w:rPr>
          <w:rFonts w:cs="Times New Roman"/>
        </w:rPr>
        <w:t>be made at a rate of at least:</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13 percent of the bas</w:t>
      </w:r>
      <w:r>
        <w:rPr>
          <w:rFonts w:cs="Times New Roman"/>
        </w:rPr>
        <w:t>ic hourly earnings of the</w:t>
      </w:r>
      <w:r w:rsidRPr="00FC51E8">
        <w:rPr>
          <w:rFonts w:cs="Times New Roman"/>
        </w:rPr>
        <w:t xml:space="preserve"> member, rather than earnings of each </w:t>
      </w:r>
      <w:r>
        <w:rPr>
          <w:rFonts w:cs="Times New Roman"/>
        </w:rPr>
        <w:t>member</w:t>
      </w:r>
      <w:r w:rsidRPr="00FC51E8">
        <w:rPr>
          <w:rFonts w:cs="Times New Roman"/>
        </w:rPr>
        <w:t>, for each pay period beginning before January 1, 2022; and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 xml:space="preserve">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w:t>
      </w:r>
      <w:r>
        <w:rPr>
          <w:rFonts w:cs="Times New Roman"/>
        </w:rPr>
        <w:t>is prohibited from</w:t>
      </w:r>
      <w:r w:rsidRPr="00FC51E8">
        <w:rPr>
          <w:rFonts w:cs="Times New Roman"/>
        </w:rPr>
        <w:t xml:space="preserve"> exceed</w:t>
      </w:r>
      <w:r>
        <w:rPr>
          <w:rFonts w:cs="Times New Roman"/>
        </w:rPr>
        <w:t>ing</w:t>
      </w:r>
      <w:r w:rsidRPr="00FC51E8">
        <w:rPr>
          <w:rFonts w:cs="Times New Roman"/>
        </w:rPr>
        <w:t xml:space="preserve"> 17 percent.</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1440"/>
        <w:jc w:val="both"/>
        <w:rPr>
          <w:rFonts w:cs="Times New Roman"/>
        </w:rPr>
      </w:pPr>
      <w:r w:rsidRPr="00FC51E8">
        <w:rPr>
          <w:rFonts w:eastAsia="Times New Roman" w:cs="Times New Roman"/>
          <w:szCs w:val="24"/>
        </w:rPr>
        <w:t xml:space="preserve">(a-1) Creates this subsection from existing text. Requires </w:t>
      </w:r>
      <w:r>
        <w:rPr>
          <w:rFonts w:eastAsia="Times New Roman" w:cs="Times New Roman"/>
          <w:szCs w:val="24"/>
        </w:rPr>
        <w:t xml:space="preserve">that </w:t>
      </w:r>
      <w:r w:rsidRPr="00FC51E8">
        <w:rPr>
          <w:rFonts w:eastAsia="Times New Roman" w:cs="Times New Roman"/>
          <w:szCs w:val="24"/>
        </w:rPr>
        <w:t xml:space="preserve">deposits </w:t>
      </w:r>
      <w:r w:rsidRPr="00FC51E8">
        <w:rPr>
          <w:rFonts w:cs="Times New Roman"/>
        </w:rPr>
        <w:t>required to be made by members under Subsectio</w:t>
      </w:r>
      <w:r>
        <w:rPr>
          <w:rFonts w:cs="Times New Roman"/>
        </w:rPr>
        <w:t xml:space="preserve">n (a) of this section </w:t>
      </w:r>
      <w:r w:rsidRPr="00FC51E8">
        <w:rPr>
          <w:rFonts w:cs="Times New Roman"/>
        </w:rPr>
        <w:t xml:space="preserve">be deducted from payroll each pay period.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eastAsia="Times New Roman" w:cs="Times New Roman"/>
          <w:szCs w:val="24"/>
        </w:rPr>
      </w:pPr>
      <w:r w:rsidRPr="00FC51E8">
        <w:rPr>
          <w:rFonts w:cs="Times New Roman"/>
        </w:rPr>
        <w:t xml:space="preserve">(a-2) Creates this subsection from existing text. Authorizes the Active--Contributory members, on recommendation of the board, to by a majority of those voting increase the rate of member deposits above the minimum rate of deposit established by </w:t>
      </w:r>
      <w:r>
        <w:rPr>
          <w:rFonts w:cs="Times New Roman"/>
        </w:rPr>
        <w:t>Subsection (a) of this section</w:t>
      </w:r>
      <w:r w:rsidRPr="00FC51E8">
        <w:rPr>
          <w:rFonts w:cs="Times New Roman"/>
        </w:rPr>
        <w:t xml:space="preserve">, to whatever amount the board has recommended. Authorizes the rate, if the deposit rate for members has been increased to a rate above the rate established by Subsection (a) of this section in accordance with this subsection, rather than a rate above 13 percent, to be decreased to a rate </w:t>
      </w:r>
      <w:r>
        <w:rPr>
          <w:rFonts w:cs="Times New Roman"/>
        </w:rPr>
        <w:t xml:space="preserve">not </w:t>
      </w:r>
      <w:r w:rsidRPr="00FC51E8">
        <w:rPr>
          <w:rFonts w:cs="Times New Roman"/>
        </w:rPr>
        <w:t xml:space="preserve">lower than the rate prescribed by Subsection (a)(2) of this section if the board recommends the decrease, the board's actuary approves the decrease, and a majority of the Active--Contributory members voting on the matter approve the decrease. Provides that, if an increase in the member contribution rate is made solely as the result of an adjustment under Section 8.065 </w:t>
      </w:r>
      <w:r>
        <w:rPr>
          <w:rFonts w:cs="Times New Roman"/>
        </w:rPr>
        <w:t>of this Act, that increase is</w:t>
      </w:r>
      <w:r w:rsidRPr="00FC51E8">
        <w:rPr>
          <w:rFonts w:cs="Times New Roman"/>
        </w:rPr>
        <w:t xml:space="preserve"> prohibited from being decreased under this subsection. </w:t>
      </w:r>
      <w:r>
        <w:rPr>
          <w:rFonts w:cs="Times New Roman"/>
        </w:rPr>
        <w:t>Makes a conforming change.</w:t>
      </w:r>
    </w:p>
    <w:p w:rsidR="000A21AC" w:rsidRPr="00FC51E8" w:rsidRDefault="000A21AC" w:rsidP="000A21AC">
      <w:pPr>
        <w:spacing w:after="0" w:line="240" w:lineRule="auto"/>
        <w:ind w:left="720"/>
        <w:jc w:val="both"/>
        <w:rPr>
          <w:rFonts w:eastAsia="Times New Roman" w:cs="Times New Roman"/>
          <w:szCs w:val="24"/>
        </w:rPr>
      </w:pPr>
    </w:p>
    <w:p w:rsidR="000A21AC" w:rsidRDefault="000A21AC" w:rsidP="000A21AC">
      <w:pPr>
        <w:spacing w:after="0" w:line="240" w:lineRule="auto"/>
        <w:ind w:left="720"/>
        <w:jc w:val="both"/>
        <w:rPr>
          <w:rFonts w:cs="Times New Roman"/>
        </w:rPr>
      </w:pPr>
      <w:r w:rsidRPr="00FC51E8">
        <w:rPr>
          <w:rFonts w:eastAsia="Times New Roman" w:cs="Times New Roman"/>
          <w:szCs w:val="24"/>
        </w:rPr>
        <w:t xml:space="preserve">Sec. 8.02. CITY CONTRIBUTIONS. (a) </w:t>
      </w:r>
      <w:r>
        <w:rPr>
          <w:rFonts w:eastAsia="Times New Roman" w:cs="Times New Roman"/>
          <w:szCs w:val="24"/>
        </w:rPr>
        <w:t xml:space="preserve">Creates this subsection from existing text. </w:t>
      </w:r>
      <w:r w:rsidRPr="00FC51E8">
        <w:rPr>
          <w:rFonts w:eastAsia="Times New Roman" w:cs="Times New Roman"/>
          <w:szCs w:val="24"/>
        </w:rPr>
        <w:t xml:space="preserve">Requires the </w:t>
      </w:r>
      <w:r w:rsidRPr="00FC51E8">
        <w:rPr>
          <w:rFonts w:cs="Times New Roman"/>
        </w:rPr>
        <w:t xml:space="preserve">city to contribute amounts equal to 21 percent of the basic hourly earnings of each member employed by the city for all pay periods beginning after September 30, 2012, and before January 1, 2022, subject to additional amounts as provided by Section 8.07 of this Act. Requires the city, for all pay periods beginning on or after January 1, 2022, to make contributions to the system in accordance with Subsections (b) and (c) of this section and Sections 8.03, 8.04, 8.05, and 8.06 of this Act, as applicable, and subject to additional amounts as provided by Section 8.07 of this Act. </w:t>
      </w:r>
    </w:p>
    <w:p w:rsidR="000A21AC" w:rsidRDefault="000A21AC" w:rsidP="000A21AC">
      <w:pPr>
        <w:spacing w:after="0" w:line="240" w:lineRule="auto"/>
        <w:ind w:left="720"/>
        <w:jc w:val="both"/>
        <w:rPr>
          <w:rFonts w:cs="Times New Roman"/>
        </w:rPr>
      </w:pPr>
    </w:p>
    <w:p w:rsidR="000A21AC" w:rsidRDefault="000A21AC" w:rsidP="000A21AC">
      <w:pPr>
        <w:spacing w:after="0" w:line="240" w:lineRule="auto"/>
        <w:ind w:left="720"/>
        <w:jc w:val="both"/>
        <w:rPr>
          <w:rFonts w:cs="Times New Roman"/>
        </w:rPr>
      </w:pPr>
      <w:r w:rsidRPr="00FC51E8">
        <w:rPr>
          <w:rFonts w:cs="Times New Roman"/>
        </w:rPr>
        <w:t xml:space="preserve">Deletes existing text requiring the city to contribute amounts equal to 18 percent of the basic hourly earnings of each member employed by the city for all periods on or before September 30, 2010, subject to additional amounts as provided by Subdivision (3) of this subsection. Deletes existing text requiring the city to contribute amounts equal to 19 percent of the basic hourly earnings of each member employed by the city for all periods after September 30, 2010, and before October 1, 2011, subject to additional amounts as provided by Subdivision (3) of this subsection. Deletes existing text requiring the city to contribute amounts equal to 20 percent of the basic hourly earnings of each member employed by the city for all periods after September 30, 2011, and before October 1, 2012, subject to additional amounts as provided by Subdivision (3) of this subsection. Deletes existing requiring the city </w:t>
      </w:r>
      <w:r>
        <w:rPr>
          <w:rFonts w:cs="Times New Roman"/>
        </w:rPr>
        <w:t xml:space="preserve">to contribute amounts equal to </w:t>
      </w:r>
      <w:r w:rsidRPr="00FC51E8">
        <w:rPr>
          <w:rFonts w:cs="Times New Roman"/>
        </w:rPr>
        <w:t>21 percent of the basic hourly earnings of each member employed by the city for all periods after September 30, 2012 subject to additional amounts as provided by Subdivision (3) of this subsection.</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(b) Requires the city, for each pay period that begins on or after January 1, 2022, and before January 1, 2023, </w:t>
      </w:r>
      <w:r>
        <w:rPr>
          <w:rFonts w:cs="Times New Roman"/>
        </w:rPr>
        <w:t>to</w:t>
      </w:r>
      <w:r w:rsidRPr="00FC51E8">
        <w:rPr>
          <w:rFonts w:cs="Times New Roman"/>
        </w:rPr>
        <w:t xml:space="preserve"> contribute an amount equal to the sum of:</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the city contribution rate, as determined in the initial risk sharing valuation study conducted under Section 8.03 of this Act, multiplied by the pensionable payroll for the applicable pay period;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1/26 of the city legacy contribution amount for the 2022 calendar year, as determined and adjusted in the initial risk sharing valuation study conducted under Section 8.03 of this Act.</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(c) Requires the city, for each pay period that begins on or after January 1, 2023, to contribute an amount equal to the sum of:</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1/26 of the city legacy contribution amount for the applicable calendar year, as determined and adjusted in the initial risk sharing valuation study conducted under Section 8.03 of this Act.</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Sec. 8.03. INITIAL RISK SHARING VA</w:t>
      </w:r>
      <w:r>
        <w:rPr>
          <w:rFonts w:cs="Times New Roman"/>
        </w:rPr>
        <w:t>LUATION STUDY. (a) Requires the</w:t>
      </w:r>
      <w:r w:rsidRPr="00FC51E8">
        <w:rPr>
          <w:rFonts w:cs="Times New Roman"/>
        </w:rPr>
        <w:t xml:space="preserve"> system to cause the system's actuary to prepare an initial risk sharing valuation study that is dated as of December 31, 2020, in accordance with this section.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(b) Requires </w:t>
      </w:r>
      <w:r>
        <w:rPr>
          <w:rFonts w:cs="Times New Roman"/>
        </w:rPr>
        <w:t xml:space="preserve">that </w:t>
      </w:r>
      <w:r w:rsidRPr="00FC51E8">
        <w:rPr>
          <w:rFonts w:cs="Times New Roman"/>
        </w:rPr>
        <w:t>the initial</w:t>
      </w:r>
      <w:r>
        <w:rPr>
          <w:rFonts w:cs="Times New Roman"/>
        </w:rPr>
        <w:t xml:space="preserve"> risk sharing valuation study</w:t>
      </w:r>
      <w:r w:rsidRPr="00FC51E8">
        <w:rPr>
          <w:rFonts w:cs="Times New Roman"/>
        </w:rPr>
        <w:t>:</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except as otherwise provided by this section, be prepared in accordance with the requirements of Section 8.04 of this Act;</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 xml:space="preserve">(2) be based on the actuarial assumptions that were used by the system's actuary in the valuation completed for the year ended December 31, 2020; </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(3) project the corridor midpoint for the next 30 calendar years beginning with the calendar year that begins on January 1, 2022;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(4) include a schedule of city legacy contribution amounts for 30 calendar years beginning with the calendar year that begins on January 1, 2022.</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(c) Requires </w:t>
      </w:r>
      <w:r>
        <w:rPr>
          <w:rFonts w:cs="Times New Roman"/>
        </w:rPr>
        <w:t xml:space="preserve">that </w:t>
      </w:r>
      <w:r w:rsidRPr="00FC51E8">
        <w:rPr>
          <w:rFonts w:cs="Times New Roman"/>
        </w:rPr>
        <w:t>the schedule of city legacy contribution amounts, for purposes of Subsec</w:t>
      </w:r>
      <w:r>
        <w:rPr>
          <w:rFonts w:cs="Times New Roman"/>
        </w:rPr>
        <w:t xml:space="preserve">tion (b)(4) of this section, </w:t>
      </w:r>
      <w:r w:rsidRPr="00FC51E8">
        <w:rPr>
          <w:rFonts w:cs="Times New Roman"/>
        </w:rPr>
        <w:t xml:space="preserve">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contribution amount. Requires </w:t>
      </w:r>
      <w:r>
        <w:rPr>
          <w:rFonts w:cs="Times New Roman"/>
        </w:rPr>
        <w:t xml:space="preserve">that the phase-in </w:t>
      </w:r>
      <w:r w:rsidRPr="00FC51E8">
        <w:rPr>
          <w:rFonts w:cs="Times New Roman"/>
        </w:rPr>
        <w:t>reflect approximately one-third of the increase each year over the three-year phase-in period. Requires the city's contribution under Section 8.02 of this Act for:</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the calendar years that begin on January 1, 2022, January 1, 2023, and January 1, 2024, to be adjusted to reflect the impact of the phase-in prescribed by this section;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each calendar year that begins on January 1, 2025, through January 1, 2051, to reflect a city legacy contribution amount that is three percent greater than the city legacy contribution amount for the preceding calendar year.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(d) Requires </w:t>
      </w:r>
      <w:r>
        <w:rPr>
          <w:rFonts w:cs="Times New Roman"/>
        </w:rPr>
        <w:t xml:space="preserve">that </w:t>
      </w:r>
      <w:r w:rsidRPr="00FC51E8">
        <w:rPr>
          <w:rFonts w:cs="Times New Roman"/>
        </w:rPr>
        <w:t>the estimated city contribution rate for the calendar year that begi</w:t>
      </w:r>
      <w:r>
        <w:rPr>
          <w:rFonts w:cs="Times New Roman"/>
        </w:rPr>
        <w:t xml:space="preserve">ns on January 1, 2022, </w:t>
      </w:r>
      <w:r w:rsidRPr="00FC51E8">
        <w:rPr>
          <w:rFonts w:cs="Times New Roman"/>
        </w:rPr>
        <w:t xml:space="preserve">be based on the projected pensionable payroll, as determined under the initial risk sharing valuation study required by this section, assuming a payroll growth rate of three percent.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8.04. SUBSEQUENT RISK SHARING VALUATION STUDIES. (a) Requires the system, for each calendar year beginning after December 31, 2020, to cause the system's actuary to prepare a risk sharing valuation study in accordance with this section and actuarial standards of practice.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(b) Requires </w:t>
      </w:r>
      <w:r>
        <w:rPr>
          <w:rFonts w:cs="Times New Roman"/>
        </w:rPr>
        <w:t xml:space="preserve">that </w:t>
      </w:r>
      <w:r w:rsidRPr="00FC51E8">
        <w:rPr>
          <w:rFonts w:cs="Times New Roman"/>
        </w:rPr>
        <w:t>each</w:t>
      </w:r>
      <w:r>
        <w:rPr>
          <w:rFonts w:cs="Times New Roman"/>
        </w:rPr>
        <w:t xml:space="preserve"> risk sharing valuation study</w:t>
      </w:r>
      <w:r w:rsidRPr="00FC51E8">
        <w:rPr>
          <w:rFonts w:cs="Times New Roman"/>
        </w:rPr>
        <w:t>:</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be dated as of the last day of the calendar year for which the study is required to be prepared;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calculate the unfunded actuarial accrued liability of the system as of the last day of the applicable calendar year, including the liability layer, if any, associated with the most recently completed calendar year;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(3) calculate the estimated city contribution rate for the following calendar year;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(4) determine the city contribution rate and the member contribution rate for the following calendar year, taking into account any adjustments required under Section 8.05, 8.06, or 8.065 of this Act, as applicable;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(5) except as provided by Subsection (d) of this section, be based on the assumptions and methods adopted by the board in accordance with Section 3.091 of this Act, if applicable, and that are consistent with actuarial standards of practice and the following principles:</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(A) closed layered amortization of liability layers to ensure that the amortization period for each liability layer begins 12 months after the date of the risk sharing valuation study in which the liability layer is first recognized;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(B) each liability layer is assigned an amortization period;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 xml:space="preserve">(C) each liability loss layer will be amortized over a period of 30 years from the first day of the calendar year beginning 12 months after the date of the risk sharing valuation study in which the liability loss layer is first recognized, except that the legacy liability is required to be amortized over a 30-year period beginning January 1, 2022; </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(D) each liability gain layer will be amortized over:</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3600"/>
        <w:jc w:val="both"/>
        <w:rPr>
          <w:rFonts w:cs="Times New Roman"/>
        </w:rPr>
      </w:pPr>
      <w:r w:rsidRPr="00FC51E8">
        <w:rPr>
          <w:rFonts w:cs="Times New Roman"/>
        </w:rPr>
        <w:t xml:space="preserve">(i) a period equal to the remaining amortization period on the largest remaining liability loss layer, and the two layers </w:t>
      </w:r>
      <w:r>
        <w:rPr>
          <w:rFonts w:cs="Times New Roman"/>
        </w:rPr>
        <w:t>are required to</w:t>
      </w:r>
      <w:r w:rsidRPr="00FC51E8">
        <w:rPr>
          <w:rFonts w:cs="Times New Roman"/>
        </w:rPr>
        <w:t xml:space="preserve"> be treated as one layer such that if the payoff year of the liability loss layer is accelerated or extended, the payoff year of the liability gain layer is also accelerated or extended; or</w:t>
      </w:r>
    </w:p>
    <w:p w:rsidR="000A21AC" w:rsidRPr="00FC51E8" w:rsidRDefault="000A21AC" w:rsidP="000A21AC">
      <w:pPr>
        <w:spacing w:after="0" w:line="240" w:lineRule="auto"/>
        <w:ind w:left="3600"/>
        <w:jc w:val="both"/>
        <w:rPr>
          <w:rFonts w:cs="Times New Roman"/>
        </w:rPr>
      </w:pPr>
    </w:p>
    <w:p w:rsidR="000A21AC" w:rsidRPr="00FC51E8" w:rsidRDefault="000A21AC" w:rsidP="000A21AC">
      <w:pPr>
        <w:spacing w:after="0" w:line="240" w:lineRule="auto"/>
        <w:ind w:left="3600"/>
        <w:jc w:val="both"/>
        <w:rPr>
          <w:rFonts w:cs="Times New Roman"/>
        </w:rPr>
      </w:pPr>
      <w:r w:rsidRPr="00FC51E8">
        <w:rPr>
          <w:rFonts w:cs="Times New Roman"/>
        </w:rPr>
        <w:t>(ii) if there is no liability loss layer, a period of 30 years from the first day of the calendar year beginning 12 months after the date of the risk sharing valuation study in which the liability gain layer is first recognized;</w:t>
      </w:r>
    </w:p>
    <w:p w:rsidR="000A21AC" w:rsidRPr="00FC51E8" w:rsidRDefault="000A21AC" w:rsidP="000A21AC">
      <w:pPr>
        <w:spacing w:after="0" w:line="240" w:lineRule="auto"/>
        <w:ind w:left="360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(E) liability layers will be funded according to the level percent of payroll method;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(F) payroll for purposes of determining the corridor midpoint, city contribution rate, and city</w:t>
      </w:r>
      <w:r>
        <w:rPr>
          <w:rFonts w:cs="Times New Roman"/>
        </w:rPr>
        <w:t xml:space="preserve"> legacy contribution amount are required to</w:t>
      </w:r>
      <w:r w:rsidRPr="00FC51E8">
        <w:rPr>
          <w:rFonts w:cs="Times New Roman"/>
        </w:rPr>
        <w:t xml:space="preserve"> be projected using the annual payroll growth rate assumption adopted by the board; and</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(G) the city contribution rate will be calculated each calendar year without inclusion of the legacy liability.</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(c) Authorizes the city and the board to agree on a written transition plan for resetting the corridor midpoint:</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if at any time the funded ratio of the system is equal to or greater than 100 percent;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for any calendar year after the payoff year of the legacy liability.</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(d) Authorizes the board, subject to Section 3.091 of this Act, to by rule adopt actuarial principles other than those required under Subsection (b)(5) of this section, provided the actuarial principles:</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are consistent with actuarial standards of practice;</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are approved by the system's actuary;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(3) do not operate to change the city legacy contribution amount.</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8.05. ADJUSTMENT TO CITY CONTRIBUTION RATE IF LOWER THAN CORRIDOR MIDPOINT. (a) Provides that this section governs the determination of the city contribution rate applicable in a calendar year under Section 8.04(b)(4) of this Act if the estimated city contribution rate determined under Section 8.04(b)(3) of this Act is lower than the corridor midpoint.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(b) Provides that, if the estimated city contribution rate is lower than the corridor midpoint and the funded ratio is:</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less than 90 percent, the city contribution rate for the applicable year equals the corridor midpoint;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equal to or greater than 90 percent and the city contribution rate is:</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(A) equal to or greater than the minimum city contribution rate, the estimated city contribution rate is the city contribution rate for the calendar year; or</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2880"/>
        <w:jc w:val="both"/>
        <w:rPr>
          <w:rFonts w:cs="Times New Roman"/>
        </w:rPr>
      </w:pPr>
      <w:r w:rsidRPr="00FC51E8">
        <w:rPr>
          <w:rFonts w:cs="Times New Roman"/>
        </w:rPr>
        <w:t>(B) less than the minimum city contribution rate for the corresponding calendar year, the city contribution rate for the calendar year equals the minimum city contribution rate.</w:t>
      </w:r>
    </w:p>
    <w:p w:rsidR="000A21AC" w:rsidRPr="00FC51E8" w:rsidRDefault="000A21AC" w:rsidP="000A21AC">
      <w:pPr>
        <w:spacing w:after="0" w:line="240" w:lineRule="auto"/>
        <w:ind w:left="288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(c) Provides that, if the funded ratio is equal to or greater than 100 percent:</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all existing liability layers, including the legacy liability, are considered fully amortized and paid;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the city legacy contribution amount may no longer be included in the city contribution under Section 8.02 of this Act.</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8.06. ADJUSTMENT TO CITY CONTRIBUTION RATE IF EQUAL TO OR GREATER THAN CORRIDOR MIDPOINT. (a) Provides that this section governs the determination of the city contribution rate applicable in a calendar year under Section 8.04(b)(4) of this Act if the estimated city contribution rate determined under Section 8.04(b)(3) of this Act is equal to or greater than the corridor midpoint.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(b) Provides that, if the estimated city contribution rate is equal to or greater than the corridor midpoint and:</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less than or equal to the maximum city contribution rate for the corresponding calendar year, the estimated city contribution rate is the city contribution rate; or</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greater than the maximum city contribution rate for the corresponding calendar year, the city contribution rate is the maximum city contribution rate.</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8.065. INCREASED MEMBER CONTRIBUTION RATE IF ESTIMATED CITY CONTRIBUTION RATE GREATER THAN MAXIMUM CITY CONTRIBUTION RATE. (a) Provides that this section governs the determination of the member contribution rate applicable in a calendar year under Section 8.04(b)(4) of this Act if the estimated city contribution rate determined under Section 8.04(b)(3) of this Act is greater than the maximum city contribution rate.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(b) Provides that, except as provided by Subsection (c) of this section, if the estimated city contribution rate is greater than the corridor maximum, the member contribution rate will increase by an amount equal to the difference between the following:</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(1) the estimated city contribution rate;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2160"/>
        <w:jc w:val="both"/>
        <w:rPr>
          <w:rFonts w:cs="Times New Roman"/>
        </w:rPr>
      </w:pPr>
      <w:r w:rsidRPr="00FC51E8">
        <w:rPr>
          <w:rFonts w:cs="Times New Roman"/>
        </w:rPr>
        <w:t>(2) the maximum city contribution rate.</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(c) Prohibits the member contribution rate from being increased by more than two percentage points under this section.</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(d) Requires the city and the board, if the estimated city contribution rate is more than two percent of pensionable payroll greater than the maximum city contribution rate, to enter into discussions to determine additional funding solutions.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8.07. ADDITIONAL CITY CONTRIBUTIONS FOR PROPORTIONATE RETIREMENT PROGRAM PARTICIPATION. (a) </w:t>
      </w:r>
      <w:r>
        <w:rPr>
          <w:rFonts w:cs="Times New Roman"/>
        </w:rPr>
        <w:t xml:space="preserve">Creates this subsection from existing text. </w:t>
      </w:r>
      <w:r w:rsidRPr="00FC51E8">
        <w:rPr>
          <w:rFonts w:cs="Times New Roman"/>
        </w:rPr>
        <w:t xml:space="preserve">Requires the city to contribute amounts in addition to the amounts described by Section 8.02 of this Act, rather than described by Subdivision (2) of this subsection, as required by Section 803.101(h) (relating to requiring </w:t>
      </w:r>
      <w:r w:rsidRPr="00FC51E8">
        <w:rPr>
          <w:rFonts w:cs="Times New Roman"/>
          <w:color w:val="000000"/>
          <w:shd w:val="clear" w:color="auto" w:fill="FFFFFF"/>
        </w:rPr>
        <w:t xml:space="preserve">the governing body of the </w:t>
      </w:r>
      <w:r>
        <w:rPr>
          <w:rFonts w:cs="Times New Roman"/>
          <w:color w:val="000000"/>
          <w:shd w:val="clear" w:color="auto" w:fill="FFFFFF"/>
        </w:rPr>
        <w:t xml:space="preserve">municipality that finances the </w:t>
      </w:r>
      <w:r w:rsidRPr="00FC51E8">
        <w:rPr>
          <w:rFonts w:cs="Times New Roman"/>
          <w:color w:val="000000"/>
          <w:shd w:val="clear" w:color="auto" w:fill="FFFFFF"/>
        </w:rPr>
        <w:t>system, if the governing body of a public retirement system adopts a resolution to participate in the proportionate retirement program, to appropriate a</w:t>
      </w:r>
      <w:r>
        <w:rPr>
          <w:rFonts w:cs="Times New Roman"/>
          <w:color w:val="000000"/>
          <w:shd w:val="clear" w:color="auto" w:fill="FFFFFF"/>
        </w:rPr>
        <w:t>nd pay certain amounts to the system</w:t>
      </w:r>
      <w:r w:rsidRPr="00FC51E8">
        <w:rPr>
          <w:rFonts w:cs="Times New Roman"/>
          <w:color w:val="000000"/>
          <w:shd w:val="clear" w:color="auto" w:fill="FFFFFF"/>
        </w:rPr>
        <w:t>)</w:t>
      </w:r>
      <w:r w:rsidRPr="00FC51E8">
        <w:rPr>
          <w:rFonts w:cs="Times New Roman"/>
        </w:rPr>
        <w:t>, Government Code, to fund the additional liabilities incurred by the system as a result of participating in the proportionate retirement program</w:t>
      </w:r>
      <w:r>
        <w:rPr>
          <w:rFonts w:cs="Times New Roman"/>
        </w:rPr>
        <w:t>. Provides that</w:t>
      </w:r>
      <w:r w:rsidRPr="00FC51E8">
        <w:rPr>
          <w:rFonts w:cs="Times New Roman"/>
        </w:rPr>
        <w:t xml:space="preserve"> the rate at which the city </w:t>
      </w:r>
      <w:r>
        <w:rPr>
          <w:rFonts w:cs="Times New Roman"/>
        </w:rPr>
        <w:t xml:space="preserve">is required </w:t>
      </w:r>
      <w:r w:rsidRPr="00FC51E8">
        <w:rPr>
          <w:rFonts w:cs="Times New Roman"/>
        </w:rPr>
        <w:t>to contribute additional amounts u</w:t>
      </w:r>
      <w:r>
        <w:rPr>
          <w:rFonts w:cs="Times New Roman"/>
        </w:rPr>
        <w:t>nder this section</w:t>
      </w:r>
      <w:r w:rsidRPr="00FC51E8">
        <w:rPr>
          <w:rFonts w:cs="Times New Roman"/>
        </w:rPr>
        <w:t xml:space="preserve"> is equal to 0.737</w:t>
      </w:r>
      <w:r>
        <w:rPr>
          <w:rFonts w:cs="Times New Roman"/>
        </w:rPr>
        <w:t xml:space="preserve"> percent</w:t>
      </w:r>
      <w:r w:rsidRPr="00FC51E8">
        <w:rPr>
          <w:rFonts w:cs="Times New Roman"/>
        </w:rPr>
        <w:t xml:space="preserve">, rather than </w:t>
      </w:r>
      <w:r>
        <w:rPr>
          <w:rFonts w:cs="Times New Roman"/>
        </w:rPr>
        <w:t>0.25</w:t>
      </w:r>
      <w:r w:rsidRPr="00FC51E8">
        <w:rPr>
          <w:rFonts w:cs="Times New Roman"/>
        </w:rPr>
        <w:t xml:space="preserve"> percent</w:t>
      </w:r>
      <w:r>
        <w:rPr>
          <w:rFonts w:cs="Times New Roman"/>
        </w:rPr>
        <w:t>,</w:t>
      </w:r>
      <w:r w:rsidRPr="00FC51E8">
        <w:rPr>
          <w:rFonts w:cs="Times New Roman"/>
        </w:rPr>
        <w:t xml:space="preserve"> of the basic hourly earnings of each member employed by the city for all pay periods commencing on or after October 1, 2020, subject to adjustment under Subsection (b) of this section, rather than for all from January 4, 2009, through September 30, 2009. </w:t>
      </w:r>
      <w:r>
        <w:rPr>
          <w:rFonts w:cs="Times New Roman"/>
        </w:rPr>
        <w:t xml:space="preserve">Makes a conforming change.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(b) </w:t>
      </w:r>
      <w:r>
        <w:rPr>
          <w:rFonts w:cs="Times New Roman"/>
        </w:rPr>
        <w:t xml:space="preserve">Creates this subsection from existing text. </w:t>
      </w:r>
      <w:r w:rsidRPr="00FC51E8">
        <w:rPr>
          <w:rFonts w:cs="Times New Roman"/>
        </w:rPr>
        <w:t xml:space="preserve">Requires </w:t>
      </w:r>
      <w:r>
        <w:rPr>
          <w:rFonts w:cs="Times New Roman"/>
        </w:rPr>
        <w:t xml:space="preserve">that </w:t>
      </w:r>
      <w:r w:rsidRPr="00FC51E8">
        <w:rPr>
          <w:rFonts w:cs="Times New Roman"/>
        </w:rPr>
        <w:t xml:space="preserve">the additional contribution rate under </w:t>
      </w:r>
      <w:r>
        <w:rPr>
          <w:rFonts w:cs="Times New Roman"/>
        </w:rPr>
        <w:t xml:space="preserve">Subsection (a) of this section </w:t>
      </w:r>
      <w:r w:rsidRPr="00FC51E8">
        <w:rPr>
          <w:rFonts w:cs="Times New Roman"/>
        </w:rPr>
        <w:t xml:space="preserve">to increase or decrease as considered necessary by the actuary for the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Makes conforming changes.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8.08. PUBLICATION OF CHANGES TO CONTRIBUTION RATES. </w:t>
      </w:r>
      <w:r>
        <w:rPr>
          <w:rFonts w:cs="Times New Roman"/>
        </w:rPr>
        <w:t xml:space="preserve">Creates this subsection from existing text. </w:t>
      </w:r>
      <w:r w:rsidRPr="00FC51E8">
        <w:rPr>
          <w:rFonts w:cs="Times New Roman"/>
        </w:rPr>
        <w:t xml:space="preserve">Requires </w:t>
      </w:r>
      <w:r>
        <w:rPr>
          <w:rFonts w:cs="Times New Roman"/>
        </w:rPr>
        <w:t xml:space="preserve">that </w:t>
      </w:r>
      <w:r w:rsidRPr="00FC51E8">
        <w:rPr>
          <w:rFonts w:cs="Times New Roman"/>
        </w:rPr>
        <w:t>any change of the rates of deposit and the rates of contribution</w:t>
      </w:r>
      <w:r>
        <w:rPr>
          <w:rFonts w:cs="Times New Roman"/>
        </w:rPr>
        <w:t xml:space="preserve"> </w:t>
      </w:r>
      <w:r w:rsidRPr="00FC51E8">
        <w:rPr>
          <w:rFonts w:cs="Times New Roman"/>
        </w:rPr>
        <w:t xml:space="preserve">be published when approved by the board. </w:t>
      </w:r>
    </w:p>
    <w:p w:rsidR="000A21AC" w:rsidRPr="00FC51E8" w:rsidRDefault="000A21AC" w:rsidP="000A21AC">
      <w:pPr>
        <w:spacing w:after="0" w:line="240" w:lineRule="auto"/>
        <w:ind w:left="720"/>
        <w:jc w:val="both"/>
        <w:rPr>
          <w:rFonts w:cs="Times New Roman"/>
        </w:rPr>
      </w:pPr>
    </w:p>
    <w:p w:rsidR="000A21AC" w:rsidRDefault="000A21AC" w:rsidP="000A21AC">
      <w:pPr>
        <w:spacing w:after="0" w:line="240" w:lineRule="auto"/>
        <w:ind w:left="720"/>
        <w:jc w:val="both"/>
        <w:rPr>
          <w:rFonts w:cs="Times New Roman"/>
        </w:rPr>
      </w:pPr>
      <w:r w:rsidRPr="00FC51E8">
        <w:rPr>
          <w:rFonts w:cs="Times New Roman"/>
        </w:rPr>
        <w:t xml:space="preserve">Sec. 8.09. EXPENSES. (a) </w:t>
      </w:r>
      <w:r>
        <w:rPr>
          <w:rFonts w:cs="Times New Roman"/>
        </w:rPr>
        <w:t>Creates this subsection from existing text.</w:t>
      </w:r>
      <w:r w:rsidRPr="00FC51E8">
        <w:rPr>
          <w:rFonts w:cs="Times New Roman"/>
        </w:rPr>
        <w:t xml:space="preserve"> Deletes existing text requiring </w:t>
      </w:r>
      <w:r>
        <w:rPr>
          <w:rFonts w:cs="Times New Roman"/>
        </w:rPr>
        <w:t xml:space="preserve">that contributions by the city </w:t>
      </w:r>
      <w:r w:rsidRPr="00FC51E8">
        <w:rPr>
          <w:rFonts w:cs="Times New Roman"/>
        </w:rPr>
        <w:t xml:space="preserve">be paid to the system after appropriation by the city council. </w:t>
      </w:r>
    </w:p>
    <w:p w:rsidR="000A21AC"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Pr>
          <w:rFonts w:cs="Times New Roman"/>
        </w:rPr>
        <w:t xml:space="preserve">(b) Creates this subsection from existing text and makes no further changes.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8.10. PAYMENT OF CONTRIBUTIONS. (a) Requires </w:t>
      </w:r>
      <w:r>
        <w:rPr>
          <w:rFonts w:cs="Times New Roman"/>
        </w:rPr>
        <w:t xml:space="preserve">that contributions by the city </w:t>
      </w:r>
      <w:r w:rsidRPr="00FC51E8">
        <w:rPr>
          <w:rFonts w:cs="Times New Roman"/>
        </w:rPr>
        <w:t xml:space="preserve">be paid to the system after appropriation by the city council.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 xml:space="preserve">(b) </w:t>
      </w:r>
      <w:r>
        <w:rPr>
          <w:rFonts w:cs="Times New Roman"/>
        </w:rPr>
        <w:t>Creates this subsection from existing text.</w:t>
      </w:r>
      <w:r w:rsidRPr="00FC51E8">
        <w:rPr>
          <w:rFonts w:cs="Times New Roman"/>
        </w:rPr>
        <w:t xml:space="preserve"> Requries the city to make the police officer contributions to the system require</w:t>
      </w:r>
      <w:r>
        <w:rPr>
          <w:rFonts w:cs="Times New Roman"/>
        </w:rPr>
        <w:t xml:space="preserve">d by Section 8.02 of this Act. Makes a conforming change. </w:t>
      </w:r>
      <w:r w:rsidRPr="00FC51E8">
        <w:rPr>
          <w:rFonts w:cs="Times New Roman"/>
        </w:rPr>
        <w:t xml:space="preserve">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(c) and (d) Creates these subsection</w:t>
      </w:r>
      <w:r>
        <w:rPr>
          <w:rFonts w:cs="Times New Roman"/>
        </w:rPr>
        <w:t>s</w:t>
      </w:r>
      <w:r w:rsidRPr="00FC51E8">
        <w:rPr>
          <w:rFonts w:cs="Times New Roman"/>
        </w:rPr>
        <w:t xml:space="preserve"> from existing text and makes no further changes.</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(e) Creates this subsection from existing text</w:t>
      </w:r>
      <w:r>
        <w:rPr>
          <w:rFonts w:cs="Times New Roman"/>
        </w:rPr>
        <w:t xml:space="preserve"> and makes a conforming change.</w:t>
      </w:r>
      <w:r w:rsidRPr="00FC51E8">
        <w:rPr>
          <w:rFonts w:cs="Times New Roman"/>
        </w:rPr>
        <w:t xml:space="preserve"> </w:t>
      </w:r>
    </w:p>
    <w:p w:rsidR="000A21AC" w:rsidRPr="00FC51E8" w:rsidRDefault="000A21AC" w:rsidP="000A21AC">
      <w:pPr>
        <w:spacing w:after="0" w:line="240" w:lineRule="auto"/>
        <w:ind w:left="144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 xml:space="preserve">Sec. 8.11. EFFECT OF SYSTEM TERMINATION ON CONTRIBUTIONS. </w:t>
      </w:r>
      <w:r>
        <w:rPr>
          <w:rFonts w:cs="Times New Roman"/>
        </w:rPr>
        <w:t xml:space="preserve">Creates this subsection from existing text. </w:t>
      </w:r>
      <w:r w:rsidRPr="00FC51E8">
        <w:rPr>
          <w:rFonts w:cs="Times New Roman"/>
        </w:rPr>
        <w:t>Prohibits further contributions, if the system is terminated, from being made by the city or the system, and further deposits from being made by the members for service after the date of termination. Makes a nonsubstantive change.</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Sec. 8.12. EFFECT OF FOR</w:t>
      </w:r>
      <w:r>
        <w:rPr>
          <w:rFonts w:cs="Times New Roman"/>
        </w:rPr>
        <w:t>FEITURE. Creates this subsection from existing text and m</w:t>
      </w:r>
      <w:r w:rsidRPr="00FC51E8">
        <w:rPr>
          <w:rFonts w:cs="Times New Roman"/>
        </w:rPr>
        <w:t>akes a nonsubstantive change.</w:t>
      </w:r>
    </w:p>
    <w:p w:rsidR="000A21AC" w:rsidRPr="00FC51E8" w:rsidRDefault="000A21AC" w:rsidP="000A21AC">
      <w:pPr>
        <w:spacing w:after="0" w:line="240" w:lineRule="auto"/>
        <w:ind w:left="720"/>
        <w:jc w:val="both"/>
        <w:rPr>
          <w:rFonts w:cs="Times New Roman"/>
        </w:rPr>
      </w:pPr>
    </w:p>
    <w:p w:rsidR="000A21AC" w:rsidRPr="005B56C5" w:rsidRDefault="000A21AC" w:rsidP="000A21AC">
      <w:pPr>
        <w:spacing w:after="0" w:line="240" w:lineRule="auto"/>
        <w:ind w:left="720"/>
        <w:jc w:val="both"/>
        <w:rPr>
          <w:rFonts w:cs="Times New Roman"/>
        </w:rPr>
      </w:pPr>
      <w:r>
        <w:rPr>
          <w:rFonts w:cs="Times New Roman"/>
        </w:rPr>
        <w:t>Sec. 8.13. SYSTEM ASSETS. Creates this subsection from existing text and m</w:t>
      </w:r>
      <w:r w:rsidRPr="00FC51E8">
        <w:rPr>
          <w:rFonts w:cs="Times New Roman"/>
        </w:rPr>
        <w:t>akes a nonsubstantive change.</w:t>
      </w:r>
      <w:r w:rsidRPr="00FC51E8">
        <w:rPr>
          <w:rFonts w:eastAsia="Times New Roman" w:cs="Times New Roman"/>
          <w:szCs w:val="24"/>
        </w:rPr>
        <w:t xml:space="preserve"> </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cs="Times New Roman"/>
        </w:rPr>
      </w:pPr>
      <w:r w:rsidRPr="00FC51E8">
        <w:rPr>
          <w:rFonts w:eastAsia="Times New Roman" w:cs="Times New Roman"/>
          <w:szCs w:val="24"/>
        </w:rPr>
        <w:t xml:space="preserve">SECTION 15. Amends </w:t>
      </w:r>
      <w:r w:rsidRPr="00FC51E8">
        <w:rPr>
          <w:rFonts w:cs="Times New Roman"/>
        </w:rPr>
        <w:t xml:space="preserve">Section 13.02, Chapter 452 (S.B. 738), Acts of the 72nd Legislature, Regular Session, 1991 (Article 6243n-1, </w:t>
      </w:r>
      <w:r>
        <w:rPr>
          <w:rFonts w:cs="Times New Roman"/>
        </w:rPr>
        <w:t>Vernon's Texas Civil Statutes),</w:t>
      </w:r>
      <w:r w:rsidRPr="00FC51E8">
        <w:rPr>
          <w:rFonts w:cs="Times New Roman"/>
        </w:rPr>
        <w:t xml:space="preserve"> as follows: </w:t>
      </w:r>
    </w:p>
    <w:p w:rsidR="000A21AC" w:rsidRPr="00FC51E8" w:rsidRDefault="000A21AC" w:rsidP="000A21AC">
      <w:pPr>
        <w:spacing w:after="0" w:line="240" w:lineRule="auto"/>
        <w:jc w:val="both"/>
        <w:rPr>
          <w:rFonts w:cs="Times New Roman"/>
        </w:rPr>
      </w:pPr>
    </w:p>
    <w:p w:rsidR="000A21AC" w:rsidRPr="00FC51E8" w:rsidRDefault="000A21AC" w:rsidP="000A21AC">
      <w:pPr>
        <w:spacing w:after="0" w:line="240" w:lineRule="auto"/>
        <w:ind w:left="720"/>
        <w:jc w:val="both"/>
        <w:rPr>
          <w:rFonts w:eastAsia="Times New Roman" w:cs="Times New Roman"/>
          <w:szCs w:val="24"/>
        </w:rPr>
      </w:pPr>
      <w:r w:rsidRPr="00FC51E8">
        <w:rPr>
          <w:rFonts w:cs="Times New Roman"/>
        </w:rPr>
        <w:t xml:space="preserve">Sec. 13.02. MANDATORY DISTRIBUTIONS PROHIBITED. Prohibits a member or former member who has separated from service from being required to receive an eligible rollover distribution, as defined in Section 13.01(b)(1) </w:t>
      </w:r>
      <w:r>
        <w:rPr>
          <w:rFonts w:cs="Times New Roman"/>
        </w:rPr>
        <w:t xml:space="preserve">(relating to defining "eligibility rollover distribution," "eligibility retirement plan," "distribute," and "direct rollover") </w:t>
      </w:r>
      <w:r w:rsidRPr="00FC51E8">
        <w:rPr>
          <w:rFonts w:cs="Times New Roman"/>
        </w:rPr>
        <w:t xml:space="preserve">of this Act, without the member's consent unless the member or former member has attained the applicable age for minimum distributions required under Section 401(a)(9) of the Internal Revenue Code of 1986 (26 U.S.C. Section 401(a)(9)), rather than </w:t>
      </w:r>
      <w:r>
        <w:rPr>
          <w:rFonts w:cs="Times New Roman"/>
        </w:rPr>
        <w:t xml:space="preserve">unless the member or </w:t>
      </w:r>
      <w:r w:rsidRPr="00FC51E8">
        <w:rPr>
          <w:rFonts w:cs="Times New Roman"/>
        </w:rPr>
        <w:t xml:space="preserve">former member is at least 70-1/2 years of age. </w:t>
      </w:r>
    </w:p>
    <w:p w:rsidR="000A21AC" w:rsidRPr="00FC51E8" w:rsidRDefault="000A21AC" w:rsidP="000A21AC">
      <w:pPr>
        <w:spacing w:after="0" w:line="240" w:lineRule="auto"/>
        <w:jc w:val="both"/>
        <w:rPr>
          <w:rFonts w:eastAsia="Times New Roman" w:cs="Times New Roman"/>
          <w:szCs w:val="24"/>
        </w:rPr>
      </w:pPr>
    </w:p>
    <w:p w:rsidR="000A21AC" w:rsidRPr="005B56C5" w:rsidRDefault="000A21AC" w:rsidP="000A21AC">
      <w:pPr>
        <w:spacing w:after="0" w:line="240" w:lineRule="auto"/>
        <w:jc w:val="both"/>
        <w:rPr>
          <w:rFonts w:cs="Times New Roman"/>
          <w:color w:val="000000" w:themeColor="text1"/>
          <w:szCs w:val="24"/>
        </w:rPr>
      </w:pPr>
      <w:r w:rsidRPr="005B56C5">
        <w:rPr>
          <w:rFonts w:eastAsia="Times New Roman" w:cs="Times New Roman"/>
          <w:color w:val="000000" w:themeColor="text1"/>
          <w:szCs w:val="24"/>
        </w:rPr>
        <w:t xml:space="preserve">SECTION 16. Repealer: </w:t>
      </w:r>
      <w:r w:rsidRPr="005B56C5">
        <w:rPr>
          <w:rFonts w:cs="Times New Roman"/>
          <w:color w:val="000000" w:themeColor="text1"/>
          <w:szCs w:val="24"/>
        </w:rPr>
        <w:t xml:space="preserve">Section 5.04(b) (relating to providing that </w:t>
      </w:r>
      <w:r w:rsidRPr="005B56C5">
        <w:rPr>
          <w:rFonts w:cs="Times New Roman"/>
          <w:color w:val="000000" w:themeColor="text1"/>
          <w:szCs w:val="24"/>
          <w:shd w:val="clear" w:color="auto" w:fill="FFFFFF"/>
        </w:rPr>
        <w:t xml:space="preserve">certain subsections of this section take effect on the date on which the changes made by those subsections are approved by the board's actuary), </w:t>
      </w:r>
      <w:r w:rsidRPr="005B56C5">
        <w:rPr>
          <w:rFonts w:cs="Times New Roman"/>
          <w:color w:val="000000" w:themeColor="text1"/>
          <w:szCs w:val="24"/>
        </w:rPr>
        <w:t>Chapter 452 (S.B. 738), Acts of the 72nd Legislature, Regular Session, 1991 (Article 6243n-1, Vernon's Texas Civil Statutes).</w:t>
      </w:r>
    </w:p>
    <w:p w:rsidR="000A21AC" w:rsidRPr="005B56C5" w:rsidRDefault="000A21AC" w:rsidP="000A21AC">
      <w:pPr>
        <w:spacing w:after="0" w:line="240" w:lineRule="auto"/>
        <w:jc w:val="both"/>
        <w:rPr>
          <w:rFonts w:cs="Times New Roman"/>
          <w:color w:val="000000" w:themeColor="text1"/>
          <w:szCs w:val="24"/>
        </w:rPr>
      </w:pPr>
    </w:p>
    <w:p w:rsidR="000A21AC" w:rsidRPr="005B56C5" w:rsidRDefault="000A21AC" w:rsidP="000A21AC">
      <w:pPr>
        <w:spacing w:after="0" w:line="240" w:lineRule="auto"/>
        <w:ind w:left="720"/>
        <w:jc w:val="both"/>
        <w:rPr>
          <w:rFonts w:cs="Times New Roman"/>
          <w:color w:val="000000" w:themeColor="text1"/>
          <w:szCs w:val="24"/>
        </w:rPr>
      </w:pPr>
      <w:r w:rsidRPr="005B56C5">
        <w:rPr>
          <w:rFonts w:cs="Times New Roman"/>
          <w:color w:val="000000" w:themeColor="text1"/>
          <w:szCs w:val="24"/>
        </w:rPr>
        <w:t>Repealer: Section 6.01(c) (relating to requiring the</w:t>
      </w:r>
      <w:r w:rsidRPr="005B56C5">
        <w:rPr>
          <w:rFonts w:cs="Times New Roman"/>
          <w:color w:val="000000" w:themeColor="text1"/>
          <w:szCs w:val="24"/>
          <w:shd w:val="clear" w:color="auto" w:fill="FFFFFF"/>
        </w:rPr>
        <w:t xml:space="preserve"> board to have the power to authorize an annual cost of living adjustment)</w:t>
      </w:r>
      <w:r w:rsidRPr="005B56C5">
        <w:rPr>
          <w:rFonts w:cs="Times New Roman"/>
          <w:color w:val="000000" w:themeColor="text1"/>
          <w:szCs w:val="24"/>
        </w:rPr>
        <w:t>, Chapter 452 (S.B. 738), Acts of the 72nd Legislature, Regular Session, 1991 (Article 6243n-1, Vernon's Texas Civil Statutes).</w:t>
      </w:r>
    </w:p>
    <w:p w:rsidR="000A21AC" w:rsidRPr="005B56C5" w:rsidRDefault="000A21AC" w:rsidP="000A21AC">
      <w:pPr>
        <w:spacing w:after="0" w:line="240" w:lineRule="auto"/>
        <w:ind w:left="720"/>
        <w:jc w:val="both"/>
        <w:rPr>
          <w:rFonts w:cs="Times New Roman"/>
          <w:color w:val="000000" w:themeColor="text1"/>
          <w:szCs w:val="24"/>
        </w:rPr>
      </w:pPr>
    </w:p>
    <w:p w:rsidR="000A21AC" w:rsidRPr="005B56C5" w:rsidRDefault="000A21AC" w:rsidP="000A21AC">
      <w:pPr>
        <w:spacing w:after="0" w:line="240" w:lineRule="auto"/>
        <w:ind w:left="720"/>
        <w:jc w:val="both"/>
        <w:rPr>
          <w:rFonts w:cs="Times New Roman"/>
          <w:color w:val="000000" w:themeColor="text1"/>
          <w:szCs w:val="24"/>
        </w:rPr>
      </w:pPr>
      <w:r w:rsidRPr="005B56C5">
        <w:rPr>
          <w:rFonts w:cs="Times New Roman"/>
          <w:color w:val="000000" w:themeColor="text1"/>
          <w:szCs w:val="24"/>
        </w:rPr>
        <w:t xml:space="preserve">Repealer: Section 6.01(d) (relating to requiring the board, in </w:t>
      </w:r>
      <w:r w:rsidRPr="005B56C5">
        <w:rPr>
          <w:rFonts w:cs="Times New Roman"/>
          <w:color w:val="000000" w:themeColor="text1"/>
          <w:szCs w:val="24"/>
          <w:shd w:val="clear" w:color="auto" w:fill="FFFFFF"/>
        </w:rPr>
        <w:t>determining whether to authorize the payment and the amount of any annual adjustment, to be governed by certain conditions, considerations, limitations, and restrictions)</w:t>
      </w:r>
      <w:r w:rsidRPr="005B56C5">
        <w:rPr>
          <w:rFonts w:cs="Times New Roman"/>
          <w:color w:val="000000" w:themeColor="text1"/>
          <w:szCs w:val="24"/>
        </w:rPr>
        <w:t>, Chapter 452 (S.B. 738), Acts of the 72nd Legislature, Regular Session, 1991 (Article 6243n-1, Vernon's Texas Civil Statutes).</w:t>
      </w:r>
    </w:p>
    <w:p w:rsidR="000A21AC" w:rsidRPr="005B56C5" w:rsidRDefault="000A21AC" w:rsidP="000A21AC">
      <w:pPr>
        <w:spacing w:after="0" w:line="240" w:lineRule="auto"/>
        <w:ind w:left="720"/>
        <w:jc w:val="both"/>
        <w:rPr>
          <w:rFonts w:cs="Times New Roman"/>
          <w:color w:val="000000" w:themeColor="text1"/>
          <w:szCs w:val="24"/>
        </w:rPr>
      </w:pPr>
    </w:p>
    <w:p w:rsidR="000A21AC" w:rsidRPr="005B56C5" w:rsidRDefault="000A21AC" w:rsidP="000A21AC">
      <w:pPr>
        <w:spacing w:after="0" w:line="240" w:lineRule="auto"/>
        <w:ind w:left="720"/>
        <w:jc w:val="both"/>
        <w:rPr>
          <w:rFonts w:cs="Times New Roman"/>
          <w:color w:val="000000" w:themeColor="text1"/>
          <w:szCs w:val="24"/>
        </w:rPr>
      </w:pPr>
      <w:r w:rsidRPr="005B56C5">
        <w:rPr>
          <w:rFonts w:cs="Times New Roman"/>
          <w:color w:val="000000" w:themeColor="text1"/>
          <w:szCs w:val="24"/>
        </w:rPr>
        <w:t xml:space="preserve">Repealer: Section 6.01(e) (relating to requiring certain </w:t>
      </w:r>
      <w:r w:rsidRPr="005B56C5">
        <w:rPr>
          <w:rFonts w:cs="Times New Roman"/>
          <w:color w:val="000000" w:themeColor="text1"/>
          <w:szCs w:val="24"/>
          <w:shd w:val="clear" w:color="auto" w:fill="FFFFFF"/>
        </w:rPr>
        <w:t>terms and definitions to be used in construing the meaning of this section)</w:t>
      </w:r>
      <w:r w:rsidRPr="005B56C5">
        <w:rPr>
          <w:rFonts w:cs="Times New Roman"/>
          <w:color w:val="000000" w:themeColor="text1"/>
          <w:szCs w:val="24"/>
        </w:rPr>
        <w:t>, Chapter 452 (S.B. 738), Acts of the 72nd Legislature, Regular Session, 1991 (Article 6243n-1, Vernon's Texas Civil Statutes).</w:t>
      </w:r>
    </w:p>
    <w:p w:rsidR="000A21AC" w:rsidRPr="005B56C5" w:rsidRDefault="000A21AC" w:rsidP="000A21AC">
      <w:pPr>
        <w:spacing w:after="0" w:line="240" w:lineRule="auto"/>
        <w:ind w:left="720"/>
        <w:jc w:val="both"/>
        <w:rPr>
          <w:rFonts w:cs="Times New Roman"/>
          <w:color w:val="000000" w:themeColor="text1"/>
          <w:szCs w:val="24"/>
        </w:rPr>
      </w:pPr>
    </w:p>
    <w:p w:rsidR="000A21AC" w:rsidRPr="005B56C5" w:rsidRDefault="000A21AC" w:rsidP="000A21AC">
      <w:pPr>
        <w:spacing w:after="0" w:line="240" w:lineRule="auto"/>
        <w:ind w:left="720"/>
        <w:jc w:val="both"/>
        <w:rPr>
          <w:rFonts w:cs="Times New Roman"/>
          <w:color w:val="000000" w:themeColor="text1"/>
          <w:szCs w:val="24"/>
        </w:rPr>
      </w:pPr>
      <w:r w:rsidRPr="005B56C5">
        <w:rPr>
          <w:rFonts w:eastAsia="Times New Roman" w:cs="Times New Roman"/>
          <w:color w:val="000000" w:themeColor="text1"/>
          <w:szCs w:val="24"/>
        </w:rPr>
        <w:t xml:space="preserve">Repealer: </w:t>
      </w:r>
      <w:r w:rsidRPr="005B56C5">
        <w:rPr>
          <w:rFonts w:cs="Times New Roman"/>
          <w:color w:val="000000" w:themeColor="text1"/>
          <w:szCs w:val="24"/>
        </w:rPr>
        <w:t xml:space="preserve">Section 6.02(b) (relating to authorizing </w:t>
      </w:r>
      <w:r w:rsidRPr="005B56C5">
        <w:rPr>
          <w:rFonts w:cs="Times New Roman"/>
          <w:color w:val="000000" w:themeColor="text1"/>
          <w:szCs w:val="24"/>
          <w:shd w:val="clear" w:color="auto" w:fill="FFFFFF"/>
        </w:rPr>
        <w:t>age and length-of-service requirements for service retirement to be changed if the change meets certain criteria)</w:t>
      </w:r>
      <w:r w:rsidRPr="005B56C5">
        <w:rPr>
          <w:rFonts w:cs="Times New Roman"/>
          <w:color w:val="000000" w:themeColor="text1"/>
          <w:szCs w:val="24"/>
        </w:rPr>
        <w:t>, Chapter 452 (S.B. 738), Acts of the 72nd Legislature, Regular Session, 1991 (Article 6243n-1, Vernon's Texas Civil Statutes).</w:t>
      </w:r>
    </w:p>
    <w:p w:rsidR="000A21AC" w:rsidRPr="005B56C5" w:rsidRDefault="000A21AC" w:rsidP="000A21AC">
      <w:pPr>
        <w:spacing w:after="0" w:line="240" w:lineRule="auto"/>
        <w:ind w:left="720"/>
        <w:jc w:val="both"/>
        <w:rPr>
          <w:rFonts w:cs="Times New Roman"/>
          <w:color w:val="000000" w:themeColor="text1"/>
          <w:szCs w:val="24"/>
        </w:rPr>
      </w:pPr>
    </w:p>
    <w:p w:rsidR="000A21AC" w:rsidRPr="00FC51E8" w:rsidRDefault="000A21AC" w:rsidP="000A21AC">
      <w:pPr>
        <w:spacing w:after="0" w:line="240" w:lineRule="auto"/>
        <w:ind w:left="720"/>
        <w:jc w:val="both"/>
        <w:rPr>
          <w:rFonts w:cs="Times New Roman"/>
        </w:rPr>
      </w:pPr>
      <w:r w:rsidRPr="005B56C5">
        <w:rPr>
          <w:rFonts w:cs="Times New Roman"/>
          <w:color w:val="000000" w:themeColor="text1"/>
          <w:szCs w:val="24"/>
        </w:rPr>
        <w:t xml:space="preserve">Repealer: Section 7.02(b) (relating to requiring </w:t>
      </w:r>
      <w:r w:rsidRPr="005B56C5">
        <w:rPr>
          <w:rFonts w:cs="Times New Roman"/>
          <w:color w:val="000000" w:themeColor="text1"/>
          <w:szCs w:val="24"/>
          <w:shd w:val="clear" w:color="auto" w:fill="FFFFFF"/>
        </w:rPr>
        <w:t>that the computation of the actuarial equivalent for optional forms of annuity payment for disability benefits be calculated using a certain method)</w:t>
      </w:r>
      <w:r w:rsidRPr="005B56C5">
        <w:rPr>
          <w:rFonts w:cs="Times New Roman"/>
          <w:color w:val="000000" w:themeColor="text1"/>
          <w:szCs w:val="24"/>
        </w:rPr>
        <w:t>, Chapter 452 (S.B. 738), Acts of the 72nd Legislature, Regular Session, 1991 (Article 6243n-1, Vernon's Texas Civil Statutes).</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jc w:val="both"/>
        <w:rPr>
          <w:rFonts w:eastAsia="Times New Roman" w:cs="Times New Roman"/>
          <w:szCs w:val="24"/>
        </w:rPr>
      </w:pPr>
      <w:r w:rsidRPr="00FC51E8">
        <w:rPr>
          <w:rFonts w:eastAsia="Times New Roman" w:cs="Times New Roman"/>
          <w:szCs w:val="24"/>
        </w:rPr>
        <w:t>SECTION 17. (a) Defines "police retirement board."</w:t>
      </w:r>
    </w:p>
    <w:p w:rsidR="000A21AC" w:rsidRPr="00FC51E8" w:rsidRDefault="000A21AC" w:rsidP="000A21AC">
      <w:pPr>
        <w:spacing w:after="0" w:line="240" w:lineRule="auto"/>
        <w:jc w:val="both"/>
        <w:rPr>
          <w:rFonts w:eastAsia="Times New Roman" w:cs="Times New Roman"/>
          <w:szCs w:val="24"/>
        </w:rPr>
      </w:pPr>
    </w:p>
    <w:p w:rsidR="000A21AC" w:rsidRPr="00FC51E8" w:rsidRDefault="000A21AC" w:rsidP="000A21AC">
      <w:pPr>
        <w:spacing w:after="0" w:line="240" w:lineRule="auto"/>
        <w:ind w:left="720"/>
        <w:jc w:val="both"/>
        <w:rPr>
          <w:rFonts w:cs="Times New Roman"/>
        </w:rPr>
      </w:pPr>
      <w:r w:rsidRPr="00FC51E8">
        <w:rPr>
          <w:rFonts w:eastAsia="Times New Roman" w:cs="Times New Roman"/>
          <w:szCs w:val="24"/>
        </w:rPr>
        <w:t xml:space="preserve">(b) Provides that </w:t>
      </w:r>
      <w:r w:rsidRPr="00FC51E8">
        <w:rPr>
          <w:rFonts w:cs="Times New Roman"/>
        </w:rPr>
        <w:t xml:space="preserve">Section 3.02, Chapter 452 (S.B. 738), Acts of the 72nd Legislature, Regular Session, 1991 (Article 6243n-1, Vernon's Texas Civil Statutes), does not affect the term of a member of the police retirement board appointed or elected under that section, as that section existed immediately before the effective date of this Act, and serving on the board on the effective date of this Act. </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720"/>
        <w:jc w:val="both"/>
        <w:rPr>
          <w:rFonts w:cs="Times New Roman"/>
        </w:rPr>
      </w:pPr>
      <w:r w:rsidRPr="00FC51E8">
        <w:rPr>
          <w:rFonts w:cs="Times New Roman"/>
        </w:rPr>
        <w:t>(c) Provides that, when the terms of:</w:t>
      </w:r>
    </w:p>
    <w:p w:rsidR="000A21AC" w:rsidRPr="00FC51E8" w:rsidRDefault="000A21AC" w:rsidP="000A21AC">
      <w:pPr>
        <w:spacing w:after="0" w:line="240" w:lineRule="auto"/>
        <w:ind w:left="720"/>
        <w:jc w:val="both"/>
        <w:rPr>
          <w:rFonts w:cs="Times New Roman"/>
        </w:rPr>
      </w:pPr>
    </w:p>
    <w:p w:rsidR="000A21AC" w:rsidRPr="00FC51E8" w:rsidRDefault="000A21AC" w:rsidP="000A21AC">
      <w:pPr>
        <w:spacing w:after="0" w:line="240" w:lineRule="auto"/>
        <w:ind w:left="1440"/>
        <w:jc w:val="both"/>
        <w:rPr>
          <w:rFonts w:cs="Times New Roman"/>
        </w:rPr>
      </w:pPr>
      <w:r w:rsidRPr="00FC51E8">
        <w:rPr>
          <w:rFonts w:cs="Times New Roman"/>
        </w:rPr>
        <w:t>(1) the two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2021, expire:</w:t>
      </w:r>
    </w:p>
    <w:p w:rsidR="000A21AC" w:rsidRPr="00FC51E8" w:rsidRDefault="000A21AC" w:rsidP="000A21AC">
      <w:pPr>
        <w:spacing w:after="0" w:line="240" w:lineRule="auto"/>
        <w:ind w:left="144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(A) </w:t>
      </w:r>
      <w:r w:rsidRPr="00FC51E8">
        <w:rPr>
          <w:rFonts w:cs="Times New Roman"/>
        </w:rPr>
        <w:t>one of the result</w:t>
      </w:r>
      <w:r>
        <w:rPr>
          <w:rFonts w:cs="Times New Roman"/>
        </w:rPr>
        <w:t>ing vacancies on the board is required to</w:t>
      </w:r>
      <w:r w:rsidRPr="00FC51E8">
        <w:rPr>
          <w:rFonts w:cs="Times New Roman"/>
        </w:rPr>
        <w:t xml:space="preserve"> be filled by appointment by the city council in accordance with Section 3.02(a)(6), Chapter 452 (S.B. 738), Acts of the 72nd Legislature, Regular Session, 1991 (Article 6243n-1, Vernon's Texas Civil Statutes), as amended by this Act; and</w:t>
      </w:r>
    </w:p>
    <w:p w:rsidR="000A21AC" w:rsidRPr="00FC51E8" w:rsidRDefault="000A21AC" w:rsidP="000A21AC">
      <w:pPr>
        <w:spacing w:after="0" w:line="240" w:lineRule="auto"/>
        <w:ind w:left="2160"/>
        <w:jc w:val="both"/>
        <w:rPr>
          <w:rFonts w:eastAsia="Times New Roman" w:cs="Times New Roman"/>
          <w:szCs w:val="24"/>
        </w:rPr>
      </w:pPr>
    </w:p>
    <w:p w:rsidR="000A21AC" w:rsidRPr="00FC51E8" w:rsidRDefault="000A21AC" w:rsidP="000A21AC">
      <w:pPr>
        <w:spacing w:after="0" w:line="240" w:lineRule="auto"/>
        <w:ind w:left="2160"/>
        <w:jc w:val="both"/>
        <w:rPr>
          <w:rFonts w:cs="Times New Roman"/>
        </w:rPr>
      </w:pPr>
      <w:r w:rsidRPr="00FC51E8">
        <w:rPr>
          <w:rFonts w:eastAsia="Times New Roman" w:cs="Times New Roman"/>
          <w:szCs w:val="24"/>
        </w:rPr>
        <w:t xml:space="preserve">(B) </w:t>
      </w:r>
      <w:r w:rsidRPr="00FC51E8">
        <w:rPr>
          <w:rFonts w:cs="Times New Roman"/>
        </w:rPr>
        <w:t>t</w:t>
      </w:r>
      <w:r>
        <w:rPr>
          <w:rFonts w:cs="Times New Roman"/>
        </w:rPr>
        <w:t>he other resulting vacancy is required to</w:t>
      </w:r>
      <w:r w:rsidRPr="00FC51E8">
        <w:rPr>
          <w:rFonts w:cs="Times New Roman"/>
        </w:rPr>
        <w:t xml:space="preserve"> be filled by election of the members in accordance with Sections 3.02(a)(4) and 3.03, Chapter 452 (S.B. 738), Acts of the 72nd Legislature, Regular Session, 1991 (Article 6243n-1, Vernon's Texas Civil Statutes), as applicable; and</w:t>
      </w:r>
    </w:p>
    <w:p w:rsidR="000A21AC" w:rsidRPr="00FC51E8" w:rsidRDefault="000A21AC" w:rsidP="000A21AC">
      <w:pPr>
        <w:spacing w:after="0" w:line="240" w:lineRule="auto"/>
        <w:ind w:left="2160"/>
        <w:jc w:val="both"/>
        <w:rPr>
          <w:rFonts w:cs="Times New Roman"/>
        </w:rPr>
      </w:pPr>
    </w:p>
    <w:p w:rsidR="000A21AC" w:rsidRPr="00FC51E8" w:rsidRDefault="000A21AC" w:rsidP="000A21AC">
      <w:pPr>
        <w:spacing w:after="0" w:line="240" w:lineRule="auto"/>
        <w:ind w:left="1440"/>
        <w:jc w:val="both"/>
        <w:rPr>
          <w:rFonts w:eastAsia="Times New Roman" w:cs="Times New Roman"/>
          <w:szCs w:val="24"/>
        </w:rPr>
      </w:pPr>
      <w:r w:rsidRPr="00FC51E8">
        <w:rPr>
          <w:rFonts w:cs="Times New Roman"/>
        </w:rPr>
        <w:t>(2) the three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2023, expire, the result</w:t>
      </w:r>
      <w:r>
        <w:rPr>
          <w:rFonts w:cs="Times New Roman"/>
        </w:rPr>
        <w:t>ing vacancies on the board is required to</w:t>
      </w:r>
      <w:r w:rsidRPr="00FC51E8">
        <w:rPr>
          <w:rFonts w:cs="Times New Roman"/>
        </w:rPr>
        <w:t xml:space="preserve"> be filled by an election of the members in accordance with that section and Section 3.03, Chapter 452 (S.B. 738), Acts of the 72nd Legislature, Regular Session, 1991 (Article 6243n-1, Vernon's Texas Civil Statutes), as applicable, except that the member receiving the third highest number</w:t>
      </w:r>
      <w:r>
        <w:rPr>
          <w:rFonts w:cs="Times New Roman"/>
        </w:rPr>
        <w:t xml:space="preserve"> of votes in that election is required to</w:t>
      </w:r>
      <w:r w:rsidRPr="00FC51E8">
        <w:rPr>
          <w:rFonts w:cs="Times New Roman"/>
        </w:rPr>
        <w:t xml:space="preserve"> serve for a term of only two years with the member's term expiring in December 2025.</w:t>
      </w:r>
    </w:p>
    <w:p w:rsidR="000A21AC" w:rsidRPr="00FC51E8" w:rsidRDefault="000A21AC" w:rsidP="000A21AC">
      <w:pPr>
        <w:spacing w:after="0" w:line="240" w:lineRule="auto"/>
        <w:jc w:val="both"/>
        <w:rPr>
          <w:rFonts w:eastAsia="Times New Roman" w:cs="Times New Roman"/>
          <w:szCs w:val="24"/>
        </w:rPr>
      </w:pPr>
    </w:p>
    <w:p w:rsidR="000A21AC" w:rsidRPr="00CF476C" w:rsidRDefault="000A21AC" w:rsidP="000A21AC">
      <w:pPr>
        <w:spacing w:after="0" w:line="240" w:lineRule="auto"/>
        <w:jc w:val="both"/>
      </w:pPr>
      <w:r w:rsidRPr="00FC51E8">
        <w:rPr>
          <w:rFonts w:eastAsia="Times New Roman" w:cs="Times New Roman"/>
          <w:szCs w:val="24"/>
        </w:rPr>
        <w:t>SECTION 18. Effective date: September 1, 2021.</w:t>
      </w:r>
      <w:r>
        <w:rPr>
          <w:rFonts w:eastAsia="Times New Roman" w:cs="Times New Roman"/>
          <w:szCs w:val="24"/>
        </w:rPr>
        <w:t xml:space="preserve"> </w:t>
      </w:r>
    </w:p>
    <w:sectPr w:rsidR="000A21AC" w:rsidRPr="00CF476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9F" w:rsidRDefault="0090169F" w:rsidP="000F1DF9">
      <w:pPr>
        <w:spacing w:after="0" w:line="240" w:lineRule="auto"/>
      </w:pPr>
      <w:r>
        <w:separator/>
      </w:r>
    </w:p>
  </w:endnote>
  <w:endnote w:type="continuationSeparator" w:id="0">
    <w:p w:rsidR="0090169F" w:rsidRDefault="009016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16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1A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21AC">
                <w:rPr>
                  <w:sz w:val="20"/>
                  <w:szCs w:val="20"/>
                </w:rPr>
                <w:t>C.S.H.B. 4368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21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16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1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1AC">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9F" w:rsidRDefault="0090169F" w:rsidP="000F1DF9">
      <w:pPr>
        <w:spacing w:after="0" w:line="240" w:lineRule="auto"/>
      </w:pPr>
      <w:r>
        <w:separator/>
      </w:r>
    </w:p>
  </w:footnote>
  <w:footnote w:type="continuationSeparator" w:id="0">
    <w:p w:rsidR="0090169F" w:rsidRDefault="009016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21AC"/>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69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B51C7"/>
  <w15:docId w15:val="{8158FDB1-5F60-4BE3-AFD5-178B163F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21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73907C61794B76A768CFB734120FF6"/>
        <w:category>
          <w:name w:val="General"/>
          <w:gallery w:val="placeholder"/>
        </w:category>
        <w:types>
          <w:type w:val="bbPlcHdr"/>
        </w:types>
        <w:behaviors>
          <w:behavior w:val="content"/>
        </w:behaviors>
        <w:guid w:val="{5314DE27-6226-41F2-8C25-D849B34EA7E3}"/>
      </w:docPartPr>
      <w:docPartBody>
        <w:p w:rsidR="00000000" w:rsidRDefault="008949C7"/>
      </w:docPartBody>
    </w:docPart>
    <w:docPart>
      <w:docPartPr>
        <w:name w:val="C4675291CACE46BE9885037C53FCE6CB"/>
        <w:category>
          <w:name w:val="General"/>
          <w:gallery w:val="placeholder"/>
        </w:category>
        <w:types>
          <w:type w:val="bbPlcHdr"/>
        </w:types>
        <w:behaviors>
          <w:behavior w:val="content"/>
        </w:behaviors>
        <w:guid w:val="{20AE870F-F755-48F3-9327-A6F9167E2FEB}"/>
      </w:docPartPr>
      <w:docPartBody>
        <w:p w:rsidR="00000000" w:rsidRDefault="008949C7"/>
      </w:docPartBody>
    </w:docPart>
    <w:docPart>
      <w:docPartPr>
        <w:name w:val="6DA9AC27ED584D19997A092A3351738A"/>
        <w:category>
          <w:name w:val="General"/>
          <w:gallery w:val="placeholder"/>
        </w:category>
        <w:types>
          <w:type w:val="bbPlcHdr"/>
        </w:types>
        <w:behaviors>
          <w:behavior w:val="content"/>
        </w:behaviors>
        <w:guid w:val="{7EC0EB2E-BC13-40BC-827B-A9213022D774}"/>
      </w:docPartPr>
      <w:docPartBody>
        <w:p w:rsidR="00000000" w:rsidRDefault="008949C7"/>
      </w:docPartBody>
    </w:docPart>
    <w:docPart>
      <w:docPartPr>
        <w:name w:val="512DE93818D44473BD042EA1F3E3EE41"/>
        <w:category>
          <w:name w:val="General"/>
          <w:gallery w:val="placeholder"/>
        </w:category>
        <w:types>
          <w:type w:val="bbPlcHdr"/>
        </w:types>
        <w:behaviors>
          <w:behavior w:val="content"/>
        </w:behaviors>
        <w:guid w:val="{D1C30463-50AD-4DA4-81C1-572E2EC636AB}"/>
      </w:docPartPr>
      <w:docPartBody>
        <w:p w:rsidR="00000000" w:rsidRDefault="008949C7"/>
      </w:docPartBody>
    </w:docPart>
    <w:docPart>
      <w:docPartPr>
        <w:name w:val="42B5B93D2B8A486C80440FBC26FBCAD7"/>
        <w:category>
          <w:name w:val="General"/>
          <w:gallery w:val="placeholder"/>
        </w:category>
        <w:types>
          <w:type w:val="bbPlcHdr"/>
        </w:types>
        <w:behaviors>
          <w:behavior w:val="content"/>
        </w:behaviors>
        <w:guid w:val="{5D7F34DA-FCB3-42E8-8C2E-524E3502074E}"/>
      </w:docPartPr>
      <w:docPartBody>
        <w:p w:rsidR="00000000" w:rsidRDefault="008949C7"/>
      </w:docPartBody>
    </w:docPart>
    <w:docPart>
      <w:docPartPr>
        <w:name w:val="D3AC5A7690644D528BD97413F50834E8"/>
        <w:category>
          <w:name w:val="General"/>
          <w:gallery w:val="placeholder"/>
        </w:category>
        <w:types>
          <w:type w:val="bbPlcHdr"/>
        </w:types>
        <w:behaviors>
          <w:behavior w:val="content"/>
        </w:behaviors>
        <w:guid w:val="{41556AE2-9C68-4ECF-9CF2-FC80AFF94131}"/>
      </w:docPartPr>
      <w:docPartBody>
        <w:p w:rsidR="00000000" w:rsidRDefault="008949C7"/>
      </w:docPartBody>
    </w:docPart>
    <w:docPart>
      <w:docPartPr>
        <w:name w:val="CDD8329B658A4C568B05AE560F41A003"/>
        <w:category>
          <w:name w:val="General"/>
          <w:gallery w:val="placeholder"/>
        </w:category>
        <w:types>
          <w:type w:val="bbPlcHdr"/>
        </w:types>
        <w:behaviors>
          <w:behavior w:val="content"/>
        </w:behaviors>
        <w:guid w:val="{7F8516CD-A9D4-4CAC-AC1C-15205985E25D}"/>
      </w:docPartPr>
      <w:docPartBody>
        <w:p w:rsidR="00000000" w:rsidRDefault="008949C7"/>
      </w:docPartBody>
    </w:docPart>
    <w:docPart>
      <w:docPartPr>
        <w:name w:val="2F78FB79BB0D4DAE9AE35D4335699479"/>
        <w:category>
          <w:name w:val="General"/>
          <w:gallery w:val="placeholder"/>
        </w:category>
        <w:types>
          <w:type w:val="bbPlcHdr"/>
        </w:types>
        <w:behaviors>
          <w:behavior w:val="content"/>
        </w:behaviors>
        <w:guid w:val="{F7D5EDA8-D77F-4FF1-842D-D93E62A74AC5}"/>
      </w:docPartPr>
      <w:docPartBody>
        <w:p w:rsidR="00000000" w:rsidRDefault="008949C7"/>
      </w:docPartBody>
    </w:docPart>
    <w:docPart>
      <w:docPartPr>
        <w:name w:val="E334E54A2B5347BC8E0FE139F5013263"/>
        <w:category>
          <w:name w:val="General"/>
          <w:gallery w:val="placeholder"/>
        </w:category>
        <w:types>
          <w:type w:val="bbPlcHdr"/>
        </w:types>
        <w:behaviors>
          <w:behavior w:val="content"/>
        </w:behaviors>
        <w:guid w:val="{1BABD2D4-A244-47AC-8858-EBF73C778AB3}"/>
      </w:docPartPr>
      <w:docPartBody>
        <w:p w:rsidR="00000000" w:rsidRDefault="008949C7"/>
      </w:docPartBody>
    </w:docPart>
    <w:docPart>
      <w:docPartPr>
        <w:name w:val="B16C7080D2584F2BA2970AB1950D7D41"/>
        <w:category>
          <w:name w:val="General"/>
          <w:gallery w:val="placeholder"/>
        </w:category>
        <w:types>
          <w:type w:val="bbPlcHdr"/>
        </w:types>
        <w:behaviors>
          <w:behavior w:val="content"/>
        </w:behaviors>
        <w:guid w:val="{AB8107D1-2207-42E5-8C4D-ADE3BA324115}"/>
      </w:docPartPr>
      <w:docPartBody>
        <w:p w:rsidR="00000000" w:rsidRDefault="00663B07" w:rsidP="00663B07">
          <w:pPr>
            <w:pStyle w:val="B16C7080D2584F2BA2970AB1950D7D41"/>
          </w:pPr>
          <w:r w:rsidRPr="00A30DD1">
            <w:rPr>
              <w:rStyle w:val="PlaceholderText"/>
            </w:rPr>
            <w:t>Click here to enter a date.</w:t>
          </w:r>
        </w:p>
      </w:docPartBody>
    </w:docPart>
    <w:docPart>
      <w:docPartPr>
        <w:name w:val="31C304838DCE4A748853DC9DE7AC151C"/>
        <w:category>
          <w:name w:val="General"/>
          <w:gallery w:val="placeholder"/>
        </w:category>
        <w:types>
          <w:type w:val="bbPlcHdr"/>
        </w:types>
        <w:behaviors>
          <w:behavior w:val="content"/>
        </w:behaviors>
        <w:guid w:val="{7FB64D95-D41C-4C6D-9C56-A5F2D9FD9894}"/>
      </w:docPartPr>
      <w:docPartBody>
        <w:p w:rsidR="00000000" w:rsidRDefault="008949C7"/>
      </w:docPartBody>
    </w:docPart>
    <w:docPart>
      <w:docPartPr>
        <w:name w:val="0A36B3C1672743E781A739001F46C5D8"/>
        <w:category>
          <w:name w:val="General"/>
          <w:gallery w:val="placeholder"/>
        </w:category>
        <w:types>
          <w:type w:val="bbPlcHdr"/>
        </w:types>
        <w:behaviors>
          <w:behavior w:val="content"/>
        </w:behaviors>
        <w:guid w:val="{679C401B-51E8-4B8B-A415-7B8844A89F27}"/>
      </w:docPartPr>
      <w:docPartBody>
        <w:p w:rsidR="00000000" w:rsidRDefault="008949C7"/>
      </w:docPartBody>
    </w:docPart>
    <w:docPart>
      <w:docPartPr>
        <w:name w:val="BAE66594710D4C3F8F2AE80007F7ACBD"/>
        <w:category>
          <w:name w:val="General"/>
          <w:gallery w:val="placeholder"/>
        </w:category>
        <w:types>
          <w:type w:val="bbPlcHdr"/>
        </w:types>
        <w:behaviors>
          <w:behavior w:val="content"/>
        </w:behaviors>
        <w:guid w:val="{3F169986-CEBB-459D-B303-DDCC537A2186}"/>
      </w:docPartPr>
      <w:docPartBody>
        <w:p w:rsidR="00000000" w:rsidRDefault="00663B07" w:rsidP="00663B07">
          <w:pPr>
            <w:pStyle w:val="BAE66594710D4C3F8F2AE80007F7ACBD"/>
          </w:pPr>
          <w:r>
            <w:rPr>
              <w:rFonts w:eastAsia="Times New Roman" w:cs="Times New Roman"/>
              <w:bCs/>
              <w:szCs w:val="24"/>
            </w:rPr>
            <w:t xml:space="preserve"> </w:t>
          </w:r>
        </w:p>
      </w:docPartBody>
    </w:docPart>
    <w:docPart>
      <w:docPartPr>
        <w:name w:val="27E01619EA464810810D35381EF4F270"/>
        <w:category>
          <w:name w:val="General"/>
          <w:gallery w:val="placeholder"/>
        </w:category>
        <w:types>
          <w:type w:val="bbPlcHdr"/>
        </w:types>
        <w:behaviors>
          <w:behavior w:val="content"/>
        </w:behaviors>
        <w:guid w:val="{2AE29D88-84DA-485D-A178-A63AD734F1A5}"/>
      </w:docPartPr>
      <w:docPartBody>
        <w:p w:rsidR="00000000" w:rsidRDefault="008949C7"/>
      </w:docPartBody>
    </w:docPart>
    <w:docPart>
      <w:docPartPr>
        <w:name w:val="213160C1135D4F8083F1B9A9283105E8"/>
        <w:category>
          <w:name w:val="General"/>
          <w:gallery w:val="placeholder"/>
        </w:category>
        <w:types>
          <w:type w:val="bbPlcHdr"/>
        </w:types>
        <w:behaviors>
          <w:behavior w:val="content"/>
        </w:behaviors>
        <w:guid w:val="{F79D74FB-FEEF-40A4-A2B7-9F6012C426CA}"/>
      </w:docPartPr>
      <w:docPartBody>
        <w:p w:rsidR="00000000" w:rsidRDefault="00894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3B07"/>
    <w:rsid w:val="006959CC"/>
    <w:rsid w:val="00696675"/>
    <w:rsid w:val="006B0016"/>
    <w:rsid w:val="008949C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B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16C7080D2584F2BA2970AB1950D7D41">
    <w:name w:val="B16C7080D2584F2BA2970AB1950D7D41"/>
    <w:rsid w:val="00663B07"/>
    <w:pPr>
      <w:spacing w:after="160" w:line="259" w:lineRule="auto"/>
    </w:pPr>
  </w:style>
  <w:style w:type="paragraph" w:customStyle="1" w:styleId="BAE66594710D4C3F8F2AE80007F7ACBD">
    <w:name w:val="BAE66594710D4C3F8F2AE80007F7ACBD"/>
    <w:rsid w:val="00663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18D400-C495-4B4D-86C4-C51AF9F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6444</Words>
  <Characters>36735</Characters>
  <Application>Microsoft Office Word</Application>
  <DocSecurity>0</DocSecurity>
  <Lines>306</Lines>
  <Paragraphs>86</Paragraphs>
  <ScaleCrop>false</ScaleCrop>
  <Company>Texas Legislative Council</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2021-05-21T17:51:00Z</cp:lastPrinted>
  <dcterms:created xsi:type="dcterms:W3CDTF">2015-05-29T14:24:00Z</dcterms:created>
  <dcterms:modified xsi:type="dcterms:W3CDTF">2021-05-21T17:51:00Z</dcterms:modified>
</cp:coreProperties>
</file>

<file path=docProps/custom.xml><?xml version="1.0" encoding="utf-8"?>
<op:Properties xmlns:vt="http://schemas.openxmlformats.org/officeDocument/2006/docPropsVTypes" xmlns:op="http://schemas.openxmlformats.org/officeDocument/2006/custom-properties"/>
</file>