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3260C" w14:paraId="190706F2" w14:textId="77777777" w:rsidTr="00345119">
        <w:tc>
          <w:tcPr>
            <w:tcW w:w="9576" w:type="dxa"/>
            <w:noWrap/>
          </w:tcPr>
          <w:p w14:paraId="12426AC7" w14:textId="77777777" w:rsidR="008423E4" w:rsidRPr="0022177D" w:rsidRDefault="00C3605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DA243A9" w14:textId="77777777" w:rsidR="008423E4" w:rsidRPr="0022177D" w:rsidRDefault="008423E4" w:rsidP="008423E4">
      <w:pPr>
        <w:jc w:val="center"/>
      </w:pPr>
    </w:p>
    <w:p w14:paraId="150A8AC1" w14:textId="77777777" w:rsidR="008423E4" w:rsidRPr="00B31F0E" w:rsidRDefault="008423E4" w:rsidP="008423E4"/>
    <w:p w14:paraId="5079D837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3260C" w14:paraId="6313F269" w14:textId="77777777" w:rsidTr="00345119">
        <w:tc>
          <w:tcPr>
            <w:tcW w:w="9576" w:type="dxa"/>
          </w:tcPr>
          <w:p w14:paraId="6D68A878" w14:textId="77777777" w:rsidR="008423E4" w:rsidRPr="00861995" w:rsidRDefault="00C36053" w:rsidP="00345119">
            <w:pPr>
              <w:jc w:val="right"/>
            </w:pPr>
            <w:r>
              <w:t>C.S.H.B. 4381</w:t>
            </w:r>
          </w:p>
        </w:tc>
      </w:tr>
      <w:tr w:rsidR="0013260C" w14:paraId="48C00D48" w14:textId="77777777" w:rsidTr="00345119">
        <w:tc>
          <w:tcPr>
            <w:tcW w:w="9576" w:type="dxa"/>
          </w:tcPr>
          <w:p w14:paraId="0F4798DD" w14:textId="77777777" w:rsidR="008423E4" w:rsidRPr="00861995" w:rsidRDefault="00C36053" w:rsidP="00345119">
            <w:pPr>
              <w:jc w:val="right"/>
            </w:pPr>
            <w:r>
              <w:t xml:space="preserve">By: </w:t>
            </w:r>
            <w:r w:rsidR="00A02477">
              <w:t>White</w:t>
            </w:r>
          </w:p>
        </w:tc>
      </w:tr>
      <w:tr w:rsidR="0013260C" w14:paraId="123B9ED8" w14:textId="77777777" w:rsidTr="00345119">
        <w:tc>
          <w:tcPr>
            <w:tcW w:w="9576" w:type="dxa"/>
          </w:tcPr>
          <w:p w14:paraId="0ACA6970" w14:textId="77777777" w:rsidR="008423E4" w:rsidRPr="00861995" w:rsidRDefault="00C36053" w:rsidP="00345119">
            <w:pPr>
              <w:jc w:val="right"/>
            </w:pPr>
            <w:r>
              <w:t>Juvenile Justice &amp; Family Issues</w:t>
            </w:r>
          </w:p>
        </w:tc>
      </w:tr>
      <w:tr w:rsidR="0013260C" w14:paraId="6271463D" w14:textId="77777777" w:rsidTr="00345119">
        <w:tc>
          <w:tcPr>
            <w:tcW w:w="9576" w:type="dxa"/>
          </w:tcPr>
          <w:p w14:paraId="14497DF1" w14:textId="77777777" w:rsidR="008423E4" w:rsidRDefault="00C36053" w:rsidP="00345119">
            <w:pPr>
              <w:jc w:val="right"/>
            </w:pPr>
            <w:r>
              <w:t>Committee Report (Substituted)</w:t>
            </w:r>
          </w:p>
        </w:tc>
      </w:tr>
    </w:tbl>
    <w:p w14:paraId="2EA07B23" w14:textId="77777777" w:rsidR="008423E4" w:rsidRDefault="008423E4" w:rsidP="008423E4">
      <w:pPr>
        <w:tabs>
          <w:tab w:val="right" w:pos="9360"/>
        </w:tabs>
      </w:pPr>
    </w:p>
    <w:p w14:paraId="5DA0B38C" w14:textId="77777777" w:rsidR="008423E4" w:rsidRDefault="008423E4" w:rsidP="008423E4"/>
    <w:p w14:paraId="7914E6C9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3260C" w14:paraId="39678F01" w14:textId="77777777" w:rsidTr="00345119">
        <w:tc>
          <w:tcPr>
            <w:tcW w:w="9576" w:type="dxa"/>
          </w:tcPr>
          <w:p w14:paraId="31E6A08F" w14:textId="77777777" w:rsidR="008423E4" w:rsidRPr="00A8133F" w:rsidRDefault="00C36053" w:rsidP="001F107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7AA6B62" w14:textId="77777777" w:rsidR="008423E4" w:rsidRDefault="008423E4" w:rsidP="001F1075"/>
          <w:p w14:paraId="6F69DC04" w14:textId="680611EF" w:rsidR="00F94F4A" w:rsidRDefault="00C36053" w:rsidP="001F10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regarding the lack of</w:t>
            </w:r>
            <w:r w:rsidRPr="00F94F4A">
              <w:t xml:space="preserve"> </w:t>
            </w:r>
            <w:r>
              <w:t xml:space="preserve">required notice to parties in certain suits affecting the </w:t>
            </w:r>
            <w:r>
              <w:t>parent-child relationship</w:t>
            </w:r>
            <w:r w:rsidRPr="00F94F4A">
              <w:t xml:space="preserve"> of options for</w:t>
            </w:r>
            <w:r>
              <w:t xml:space="preserve"> periods of possession of or access to a child</w:t>
            </w:r>
            <w:r w:rsidRPr="00F94F4A">
              <w:t xml:space="preserve"> </w:t>
            </w:r>
            <w:r w:rsidR="006049D5" w:rsidRPr="00A8473A">
              <w:t>under a standard possession order.</w:t>
            </w:r>
            <w:r w:rsidR="00A8473A" w:rsidRPr="00A8473A">
              <w:t xml:space="preserve"> </w:t>
            </w:r>
            <w:r w:rsidR="00464A18">
              <w:t>It has been suggested that, a</w:t>
            </w:r>
            <w:r w:rsidRPr="00F94F4A">
              <w:t xml:space="preserve">s more Texas families go through the process of divorce, </w:t>
            </w:r>
            <w:r w:rsidR="00464A18">
              <w:t>the law could provide more clarity regarding the</w:t>
            </w:r>
            <w:r w:rsidRPr="00F94F4A">
              <w:t xml:space="preserve"> establishment or modification of </w:t>
            </w:r>
            <w:r w:rsidR="00722FD1">
              <w:t xml:space="preserve">those </w:t>
            </w:r>
            <w:r w:rsidR="00464A18">
              <w:t>periods under</w:t>
            </w:r>
            <w:r w:rsidR="00435DD9">
              <w:t xml:space="preserve"> such</w:t>
            </w:r>
            <w:r w:rsidR="00464A18">
              <w:t xml:space="preserve"> a</w:t>
            </w:r>
            <w:r w:rsidR="00435DD9">
              <w:t>n</w:t>
            </w:r>
            <w:r w:rsidR="00464A18">
              <w:t xml:space="preserve"> order. </w:t>
            </w:r>
            <w:r w:rsidR="00B71933">
              <w:t>C.S.</w:t>
            </w:r>
            <w:r w:rsidRPr="00F94F4A">
              <w:t>H</w:t>
            </w:r>
            <w:r w:rsidR="00464A18">
              <w:t>.</w:t>
            </w:r>
            <w:r w:rsidRPr="00F94F4A">
              <w:t>B</w:t>
            </w:r>
            <w:r w:rsidR="00464A18">
              <w:t>.</w:t>
            </w:r>
            <w:r w:rsidRPr="00F94F4A">
              <w:t xml:space="preserve"> 4381</w:t>
            </w:r>
            <w:r w:rsidR="00464A18">
              <w:t xml:space="preserve"> seeks to </w:t>
            </w:r>
            <w:r w:rsidR="00722FD1">
              <w:t>provide</w:t>
            </w:r>
            <w:r w:rsidRPr="00F94F4A">
              <w:t xml:space="preserve"> this </w:t>
            </w:r>
            <w:r w:rsidR="00722FD1">
              <w:t>clarity by requiring such</w:t>
            </w:r>
            <w:r w:rsidRPr="00F94F4A">
              <w:t xml:space="preserve"> </w:t>
            </w:r>
            <w:r w:rsidR="00722FD1">
              <w:t>notice to those parties</w:t>
            </w:r>
            <w:r w:rsidRPr="00F94F4A">
              <w:t xml:space="preserve"> </w:t>
            </w:r>
            <w:r w:rsidR="00950F77" w:rsidRPr="00FD1981">
              <w:t>in an original suit</w:t>
            </w:r>
            <w:r w:rsidR="00950F77">
              <w:t xml:space="preserve"> </w:t>
            </w:r>
            <w:r w:rsidR="00A13328">
              <w:t>affecting</w:t>
            </w:r>
            <w:r w:rsidR="00950F77">
              <w:t xml:space="preserve"> the parent-child relationship that requests the establishment or modification of periods of possession of or access to a child</w:t>
            </w:r>
            <w:r w:rsidR="00950F77" w:rsidRPr="00FD1981">
              <w:t xml:space="preserve"> </w:t>
            </w:r>
            <w:r w:rsidR="00722FD1">
              <w:t>of</w:t>
            </w:r>
            <w:r w:rsidRPr="00F94F4A">
              <w:t xml:space="preserve"> </w:t>
            </w:r>
            <w:r w:rsidR="00950F77">
              <w:t xml:space="preserve">those </w:t>
            </w:r>
            <w:r w:rsidRPr="00F94F4A">
              <w:t xml:space="preserve">options </w:t>
            </w:r>
            <w:r w:rsidR="00722FD1">
              <w:t>for</w:t>
            </w:r>
            <w:r w:rsidRPr="00F94F4A">
              <w:t xml:space="preserve"> </w:t>
            </w:r>
            <w:r w:rsidR="00435DD9">
              <w:t xml:space="preserve">those </w:t>
            </w:r>
            <w:r w:rsidRPr="00F94F4A">
              <w:t>period</w:t>
            </w:r>
            <w:r w:rsidR="00722FD1">
              <w:t>s</w:t>
            </w:r>
            <w:r w:rsidRPr="00F94F4A">
              <w:t xml:space="preserve"> </w:t>
            </w:r>
            <w:r w:rsidR="00722FD1" w:rsidRPr="00722FD1">
              <w:t>under a standard possession order</w:t>
            </w:r>
            <w:r w:rsidR="000836E1">
              <w:t>, including notice that a conservator may</w:t>
            </w:r>
            <w:r w:rsidR="000836E1" w:rsidRPr="006E1BBB">
              <w:t xml:space="preserve"> elect one or more alternative begin</w:t>
            </w:r>
            <w:r w:rsidR="000836E1">
              <w:t>ning and ending possession times</w:t>
            </w:r>
            <w:r w:rsidR="00722FD1" w:rsidRPr="00722FD1">
              <w:t>.</w:t>
            </w:r>
          </w:p>
          <w:p w14:paraId="4B2A861B" w14:textId="77777777" w:rsidR="008423E4" w:rsidRPr="00E26B13" w:rsidRDefault="008423E4" w:rsidP="001F1075">
            <w:pPr>
              <w:rPr>
                <w:b/>
              </w:rPr>
            </w:pPr>
          </w:p>
        </w:tc>
      </w:tr>
      <w:tr w:rsidR="0013260C" w14:paraId="0ABD597D" w14:textId="77777777" w:rsidTr="00345119">
        <w:tc>
          <w:tcPr>
            <w:tcW w:w="9576" w:type="dxa"/>
          </w:tcPr>
          <w:p w14:paraId="54E5E0FE" w14:textId="77777777" w:rsidR="0017725B" w:rsidRDefault="00C36053" w:rsidP="001F10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1F562FE" w14:textId="77777777" w:rsidR="0017725B" w:rsidRDefault="0017725B" w:rsidP="001F1075">
            <w:pPr>
              <w:rPr>
                <w:b/>
                <w:u w:val="single"/>
              </w:rPr>
            </w:pPr>
          </w:p>
          <w:p w14:paraId="0DE36146" w14:textId="77777777" w:rsidR="00F94F4A" w:rsidRPr="00F94F4A" w:rsidRDefault="00C36053" w:rsidP="001F1075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</w:t>
            </w:r>
            <w:r>
              <w:t>ange the eligibility of a person for community supervision, parole, or mandatory supervision.</w:t>
            </w:r>
          </w:p>
          <w:p w14:paraId="67177A57" w14:textId="77777777" w:rsidR="0017725B" w:rsidRPr="0017725B" w:rsidRDefault="0017725B" w:rsidP="001F1075">
            <w:pPr>
              <w:rPr>
                <w:b/>
                <w:u w:val="single"/>
              </w:rPr>
            </w:pPr>
          </w:p>
        </w:tc>
      </w:tr>
      <w:tr w:rsidR="0013260C" w14:paraId="0F65DD8C" w14:textId="77777777" w:rsidTr="00345119">
        <w:tc>
          <w:tcPr>
            <w:tcW w:w="9576" w:type="dxa"/>
          </w:tcPr>
          <w:p w14:paraId="1D1EC9E2" w14:textId="77777777" w:rsidR="008423E4" w:rsidRPr="00A8133F" w:rsidRDefault="00C36053" w:rsidP="001F107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133A2CA" w14:textId="77777777" w:rsidR="008423E4" w:rsidRDefault="008423E4" w:rsidP="001F1075"/>
          <w:p w14:paraId="74F9085B" w14:textId="77777777" w:rsidR="00F94F4A" w:rsidRDefault="00C36053" w:rsidP="001F10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</w:t>
            </w:r>
            <w:r>
              <w:t xml:space="preserve"> agency, or institution.</w:t>
            </w:r>
          </w:p>
          <w:p w14:paraId="10C27742" w14:textId="77777777" w:rsidR="008423E4" w:rsidRPr="00E21FDC" w:rsidRDefault="008423E4" w:rsidP="001F1075">
            <w:pPr>
              <w:rPr>
                <w:b/>
              </w:rPr>
            </w:pPr>
          </w:p>
        </w:tc>
      </w:tr>
      <w:tr w:rsidR="0013260C" w14:paraId="2720703B" w14:textId="77777777" w:rsidTr="00345119">
        <w:tc>
          <w:tcPr>
            <w:tcW w:w="9576" w:type="dxa"/>
          </w:tcPr>
          <w:p w14:paraId="51F0EAAC" w14:textId="77777777" w:rsidR="008423E4" w:rsidRPr="00A8133F" w:rsidRDefault="00C36053" w:rsidP="001F107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267A5C6" w14:textId="77777777" w:rsidR="008423E4" w:rsidRDefault="008423E4" w:rsidP="001F1075"/>
          <w:p w14:paraId="7D4F55DF" w14:textId="22F9F703" w:rsidR="00A65E52" w:rsidRDefault="00C36053" w:rsidP="001F1075">
            <w:pPr>
              <w:pStyle w:val="Header"/>
              <w:jc w:val="both"/>
            </w:pPr>
            <w:r w:rsidRPr="00A869B4">
              <w:t>C.S.H.B. 4381</w:t>
            </w:r>
            <w:r>
              <w:t xml:space="preserve"> amends the </w:t>
            </w:r>
            <w:r w:rsidRPr="00A869B4">
              <w:t xml:space="preserve">Family </w:t>
            </w:r>
            <w:r w:rsidR="00FA096B">
              <w:t>Code to require</w:t>
            </w:r>
            <w:r w:rsidR="00DD29C1">
              <w:t xml:space="preserve"> the </w:t>
            </w:r>
            <w:r w:rsidR="00DD29C1" w:rsidRPr="00FD1981">
              <w:t>citation on the filing of</w:t>
            </w:r>
            <w:r w:rsidR="00DD29C1">
              <w:t xml:space="preserve"> the </w:t>
            </w:r>
            <w:r w:rsidR="00DD29C1" w:rsidRPr="00FD1981">
              <w:t>petition in an original suit</w:t>
            </w:r>
            <w:r w:rsidR="00DD29C1">
              <w:t xml:space="preserve"> </w:t>
            </w:r>
            <w:r w:rsidR="000A15FE">
              <w:t>affecting</w:t>
            </w:r>
            <w:r w:rsidR="00DD29C1">
              <w:t xml:space="preserve"> the parent-child relationship that requests the establishment or modification of periods of possession of or access to a child</w:t>
            </w:r>
            <w:r w:rsidR="00FD1981" w:rsidRPr="00FD1981">
              <w:t xml:space="preserve"> </w:t>
            </w:r>
            <w:r w:rsidR="00FD1981">
              <w:t>to</w:t>
            </w:r>
            <w:r w:rsidR="009250C7">
              <w:t xml:space="preserve"> include notice of the options for periods of possession of or access to a child under a standard possession order</w:t>
            </w:r>
            <w:r>
              <w:t xml:space="preserve">, including </w:t>
            </w:r>
            <w:r>
              <w:t>notice of the following:</w:t>
            </w:r>
          </w:p>
          <w:p w14:paraId="679E4E03" w14:textId="6A85F6B1" w:rsidR="00A65E52" w:rsidRDefault="00C36053" w:rsidP="001F1075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 conservator may elect one or more of the</w:t>
            </w:r>
            <w:r w:rsidR="000A15FE">
              <w:t xml:space="preserve"> statutory</w:t>
            </w:r>
            <w:r>
              <w:t xml:space="preserve"> alternative beginning and ending possession times, which the court must enter into the possession order unless the court finds that the election is not in the </w:t>
            </w:r>
            <w:r w:rsidR="000A15FE">
              <w:t xml:space="preserve">child's </w:t>
            </w:r>
            <w:r>
              <w:t>best intere</w:t>
            </w:r>
            <w:r>
              <w:t>st; and</w:t>
            </w:r>
          </w:p>
          <w:p w14:paraId="3F23A8A0" w14:textId="77777777" w:rsidR="009C027E" w:rsidRDefault="00C36053" w:rsidP="001F1075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such</w:t>
            </w:r>
            <w:r w:rsidR="009250C7">
              <w:t xml:space="preserve"> an election may enable the conservator to substantially increase the conservator's periods of possession and adapt the possession schedule based on the needs of the conservator and the child.</w:t>
            </w:r>
            <w:r w:rsidR="00FA096B">
              <w:t xml:space="preserve"> </w:t>
            </w:r>
          </w:p>
          <w:p w14:paraId="5608CC4E" w14:textId="12AA534E" w:rsidR="009C36CD" w:rsidRDefault="00C36053" w:rsidP="001F1075">
            <w:pPr>
              <w:pStyle w:val="Header"/>
              <w:jc w:val="both"/>
            </w:pPr>
            <w:r w:rsidRPr="009C027E">
              <w:t>A waiver</w:t>
            </w:r>
            <w:r>
              <w:t xml:space="preserve"> </w:t>
            </w:r>
            <w:r w:rsidR="00F270EC" w:rsidRPr="00C84CF8">
              <w:t>of the issuance or service of citation</w:t>
            </w:r>
            <w:r w:rsidR="00F270EC">
              <w:t xml:space="preserve"> filed in such a suit in which the filed petition</w:t>
            </w:r>
            <w:r w:rsidR="000C3C39">
              <w:t xml:space="preserve"> </w:t>
            </w:r>
            <w:r w:rsidR="000C3C39" w:rsidRPr="000C3C39">
              <w:t xml:space="preserve">requests the establishment or modification of periods of possession of or access to a child </w:t>
            </w:r>
            <w:r>
              <w:t>must i</w:t>
            </w:r>
            <w:r w:rsidRPr="009C027E">
              <w:t xml:space="preserve">nclude an acknowledgment that the waiving party is aware of the </w:t>
            </w:r>
            <w:r w:rsidR="000A15FE">
              <w:t xml:space="preserve">statutory </w:t>
            </w:r>
            <w:r w:rsidRPr="009C027E">
              <w:t>alternative beginning and ending poss</w:t>
            </w:r>
            <w:r w:rsidRPr="009C027E">
              <w:t>ession times</w:t>
            </w:r>
            <w:r>
              <w:t>.</w:t>
            </w:r>
          </w:p>
          <w:p w14:paraId="2A929F6F" w14:textId="329BD2ED" w:rsidR="00F45E59" w:rsidRDefault="00F45E59" w:rsidP="001F1075">
            <w:pPr>
              <w:pStyle w:val="Header"/>
              <w:jc w:val="both"/>
            </w:pPr>
          </w:p>
          <w:p w14:paraId="55FB29A8" w14:textId="27B01CD7" w:rsidR="00F45E59" w:rsidRPr="009C36CD" w:rsidRDefault="00C36053" w:rsidP="001F1075">
            <w:pPr>
              <w:pStyle w:val="Header"/>
              <w:jc w:val="both"/>
            </w:pPr>
            <w:r w:rsidRPr="00A869B4">
              <w:t>C.S.H.B. 4381</w:t>
            </w:r>
            <w:r>
              <w:t xml:space="preserve"> amends the </w:t>
            </w:r>
            <w:r w:rsidRPr="00F45E59">
              <w:t>Civil Practice and Remedies Code</w:t>
            </w:r>
            <w:r>
              <w:t xml:space="preserve"> to require</w:t>
            </w:r>
            <w:r w:rsidR="00F94F4A">
              <w:t xml:space="preserve"> the</w:t>
            </w:r>
            <w:r w:rsidR="000A15FE">
              <w:t xml:space="preserve"> court's</w:t>
            </w:r>
            <w:r w:rsidR="00F94F4A">
              <w:t xml:space="preserve"> notification of</w:t>
            </w:r>
            <w:r w:rsidR="000A15FE">
              <w:t xml:space="preserve"> its determination</w:t>
            </w:r>
            <w:r w:rsidR="007166AD">
              <w:t xml:space="preserve"> to refer</w:t>
            </w:r>
            <w:r>
              <w:t xml:space="preserve"> </w:t>
            </w:r>
            <w:r w:rsidR="007166AD">
              <w:t>for alternative dispute resolution procedure</w:t>
            </w:r>
            <w:r w:rsidR="001E77F6">
              <w:t>s</w:t>
            </w:r>
            <w:r w:rsidR="007166AD" w:rsidRPr="00F45E59">
              <w:t xml:space="preserve"> </w:t>
            </w:r>
            <w:r w:rsidRPr="00F45E59">
              <w:t>a pending dispute</w:t>
            </w:r>
            <w:r w:rsidR="000A15FE">
              <w:t xml:space="preserve"> </w:t>
            </w:r>
            <w:r>
              <w:t xml:space="preserve">that </w:t>
            </w:r>
            <w:r w:rsidRPr="00F45E59">
              <w:t>concerns the establishment or modification of pe</w:t>
            </w:r>
            <w:r w:rsidRPr="00F45E59">
              <w:t>riods of poss</w:t>
            </w:r>
            <w:r w:rsidR="00F94F4A">
              <w:t xml:space="preserve">ession of or access to a child to include </w:t>
            </w:r>
            <w:r w:rsidRPr="00F45E59">
              <w:t xml:space="preserve">notice of the </w:t>
            </w:r>
            <w:r w:rsidR="007166AD">
              <w:t xml:space="preserve">statutory </w:t>
            </w:r>
            <w:r w:rsidRPr="00F45E59">
              <w:t>alternative beginning and ending times for possession of or access to a child.</w:t>
            </w:r>
          </w:p>
          <w:p w14:paraId="1F7A050C" w14:textId="77777777" w:rsidR="008423E4" w:rsidRPr="00835628" w:rsidRDefault="008423E4" w:rsidP="001F1075">
            <w:pPr>
              <w:rPr>
                <w:b/>
              </w:rPr>
            </w:pPr>
          </w:p>
        </w:tc>
      </w:tr>
      <w:tr w:rsidR="0013260C" w14:paraId="187774EC" w14:textId="77777777" w:rsidTr="00345119">
        <w:tc>
          <w:tcPr>
            <w:tcW w:w="9576" w:type="dxa"/>
          </w:tcPr>
          <w:p w14:paraId="227E5D3B" w14:textId="77777777" w:rsidR="008423E4" w:rsidRPr="00A8133F" w:rsidRDefault="00C36053" w:rsidP="001F107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4CB5315" w14:textId="77777777" w:rsidR="008423E4" w:rsidRDefault="008423E4" w:rsidP="001F1075"/>
          <w:p w14:paraId="673F44BD" w14:textId="77777777" w:rsidR="008423E4" w:rsidRPr="003624F2" w:rsidRDefault="00C36053" w:rsidP="001F10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13CE706" w14:textId="77777777" w:rsidR="008423E4" w:rsidRPr="00233FDB" w:rsidRDefault="008423E4" w:rsidP="001F1075">
            <w:pPr>
              <w:rPr>
                <w:b/>
              </w:rPr>
            </w:pPr>
          </w:p>
        </w:tc>
      </w:tr>
      <w:tr w:rsidR="0013260C" w14:paraId="291F8E41" w14:textId="77777777" w:rsidTr="00345119">
        <w:tc>
          <w:tcPr>
            <w:tcW w:w="9576" w:type="dxa"/>
          </w:tcPr>
          <w:p w14:paraId="39CD4DDD" w14:textId="77777777" w:rsidR="00A02477" w:rsidRDefault="00C36053" w:rsidP="001F107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1430EB3F" w14:textId="77777777" w:rsidR="00F94F4A" w:rsidRDefault="00F94F4A" w:rsidP="001F1075">
            <w:pPr>
              <w:jc w:val="both"/>
            </w:pPr>
          </w:p>
          <w:p w14:paraId="33BD847D" w14:textId="271293D1" w:rsidR="00F94F4A" w:rsidRDefault="00C36053" w:rsidP="001F1075">
            <w:pPr>
              <w:jc w:val="both"/>
            </w:pPr>
            <w:r>
              <w:t xml:space="preserve">While C.S.H.B. </w:t>
            </w:r>
            <w:r w:rsidRPr="00A869B4">
              <w:t>4381</w:t>
            </w:r>
            <w:r>
              <w:t xml:space="preserve"> may differ from the original in minor or nonsubstantive ways, the following summarizes the substantial differences between the introduced and committee substitute versions of the bill.</w:t>
            </w:r>
          </w:p>
          <w:p w14:paraId="1562E6E3" w14:textId="77777777" w:rsidR="009751C0" w:rsidRDefault="009751C0" w:rsidP="001F1075">
            <w:pPr>
              <w:jc w:val="both"/>
            </w:pPr>
          </w:p>
          <w:p w14:paraId="17095D3C" w14:textId="241A05F2" w:rsidR="00B54E09" w:rsidRDefault="00C36053" w:rsidP="001F1075">
            <w:pPr>
              <w:jc w:val="both"/>
            </w:pPr>
            <w:r>
              <w:t>The substitute includes provisions not in the original that do the fo</w:t>
            </w:r>
            <w:r>
              <w:t>llowing:</w:t>
            </w:r>
          </w:p>
          <w:p w14:paraId="53FE374E" w14:textId="7874DB02" w:rsidR="009751C0" w:rsidRDefault="00C36053" w:rsidP="001F107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specify that the </w:t>
            </w:r>
            <w:r w:rsidRPr="00845F02">
              <w:t xml:space="preserve">notice of </w:t>
            </w:r>
            <w:r w:rsidR="006A663E">
              <w:t xml:space="preserve">the </w:t>
            </w:r>
            <w:r w:rsidRPr="00845F02">
              <w:t>o</w:t>
            </w:r>
            <w:r w:rsidR="006E1BBB">
              <w:t xml:space="preserve">ptions for periods of possession </w:t>
            </w:r>
            <w:r w:rsidR="00B71933">
              <w:t xml:space="preserve">or access </w:t>
            </w:r>
            <w:r w:rsidRPr="00845F02">
              <w:t>un</w:t>
            </w:r>
            <w:r w:rsidR="006A663E">
              <w:t xml:space="preserve">der a standard possession order include certain components relating to </w:t>
            </w:r>
            <w:r w:rsidR="006E1BBB" w:rsidRPr="006E1BBB">
              <w:t>a conservator's election of one or more alternative beginning and ending possession times</w:t>
            </w:r>
            <w:r w:rsidR="00B54E09">
              <w:t>; and</w:t>
            </w:r>
          </w:p>
          <w:p w14:paraId="3588A39C" w14:textId="79B5F17D" w:rsidR="00B54E09" w:rsidRDefault="00C36053" w:rsidP="001F107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requ</w:t>
            </w:r>
            <w:r>
              <w:t>ire the</w:t>
            </w:r>
            <w:r w:rsidRPr="009C027E">
              <w:t xml:space="preserve"> waiver</w:t>
            </w:r>
            <w:r>
              <w:t xml:space="preserve"> of </w:t>
            </w:r>
            <w:r w:rsidRPr="00C84CF8">
              <w:t>the issuance or service of citation</w:t>
            </w:r>
            <w:r>
              <w:t xml:space="preserve"> to i</w:t>
            </w:r>
            <w:r w:rsidRPr="009C027E">
              <w:t xml:space="preserve">nclude an acknowledgment that the waiving party is aware of </w:t>
            </w:r>
            <w:r>
              <w:t>those</w:t>
            </w:r>
            <w:r w:rsidRPr="009C027E">
              <w:t xml:space="preserve"> alternative beginning and ending possession times</w:t>
            </w:r>
            <w:r>
              <w:t>.</w:t>
            </w:r>
          </w:p>
          <w:p w14:paraId="7D8D472C" w14:textId="77777777" w:rsidR="00887F75" w:rsidRDefault="00887F75" w:rsidP="001F1075">
            <w:pPr>
              <w:jc w:val="both"/>
            </w:pPr>
          </w:p>
          <w:p w14:paraId="0D06ECDD" w14:textId="2B5C8AF7" w:rsidR="00845F02" w:rsidRDefault="00C36053" w:rsidP="001F1075">
            <w:pPr>
              <w:jc w:val="both"/>
            </w:pPr>
            <w:r>
              <w:t xml:space="preserve">Whereas the </w:t>
            </w:r>
            <w:r w:rsidR="00B54E09">
              <w:t xml:space="preserve">original </w:t>
            </w:r>
            <w:r w:rsidR="009751C0">
              <w:t xml:space="preserve">required the notification </w:t>
            </w:r>
            <w:r w:rsidR="00421884">
              <w:t xml:space="preserve">regarding referral to alternative dispute resolution procedures of </w:t>
            </w:r>
            <w:r w:rsidR="009751C0" w:rsidRPr="00F45E59">
              <w:t xml:space="preserve">a pending dispute </w:t>
            </w:r>
            <w:r w:rsidR="009751C0">
              <w:t xml:space="preserve">that </w:t>
            </w:r>
            <w:r w:rsidR="009751C0" w:rsidRPr="00F45E59">
              <w:t>concerns the establishment or modification of periods of poss</w:t>
            </w:r>
            <w:r w:rsidR="009751C0">
              <w:t>ession to</w:t>
            </w:r>
            <w:r w:rsidR="00887F75">
              <w:t xml:space="preserve"> include </w:t>
            </w:r>
            <w:r w:rsidR="00887F75" w:rsidRPr="00887F75">
              <w:t>notice of the options for</w:t>
            </w:r>
            <w:r w:rsidR="00887F75">
              <w:t xml:space="preserve"> those</w:t>
            </w:r>
            <w:r w:rsidR="00887F75" w:rsidRPr="00887F75">
              <w:t xml:space="preserve"> periods un</w:t>
            </w:r>
            <w:r w:rsidR="00887F75">
              <w:t xml:space="preserve">der a standard possession order, the substitute requires </w:t>
            </w:r>
            <w:r w:rsidR="00421884">
              <w:t xml:space="preserve">the </w:t>
            </w:r>
            <w:r w:rsidR="00887F75">
              <w:t xml:space="preserve">notification to </w:t>
            </w:r>
            <w:r w:rsidR="009751C0">
              <w:t xml:space="preserve">include </w:t>
            </w:r>
            <w:r w:rsidR="009751C0" w:rsidRPr="00F45E59">
              <w:t>notice of the alternative beginning and ending</w:t>
            </w:r>
            <w:r w:rsidR="00887F75">
              <w:t xml:space="preserve"> </w:t>
            </w:r>
            <w:r w:rsidR="009751C0" w:rsidRPr="00F45E59">
              <w:t>times</w:t>
            </w:r>
            <w:r w:rsidR="00421884">
              <w:t xml:space="preserve"> for possession or access</w:t>
            </w:r>
            <w:r w:rsidR="00887F75">
              <w:t>.</w:t>
            </w:r>
          </w:p>
          <w:p w14:paraId="08907685" w14:textId="77777777" w:rsidR="00F94F4A" w:rsidRPr="00F94F4A" w:rsidRDefault="00F94F4A" w:rsidP="001F1075">
            <w:pPr>
              <w:jc w:val="both"/>
            </w:pPr>
          </w:p>
        </w:tc>
      </w:tr>
      <w:tr w:rsidR="0013260C" w14:paraId="53739728" w14:textId="77777777" w:rsidTr="00345119">
        <w:tc>
          <w:tcPr>
            <w:tcW w:w="9576" w:type="dxa"/>
          </w:tcPr>
          <w:p w14:paraId="3AA12775" w14:textId="77777777" w:rsidR="00A02477" w:rsidRPr="009C1E9A" w:rsidRDefault="00A02477" w:rsidP="001F1075">
            <w:pPr>
              <w:rPr>
                <w:b/>
                <w:u w:val="single"/>
              </w:rPr>
            </w:pPr>
          </w:p>
        </w:tc>
      </w:tr>
      <w:tr w:rsidR="0013260C" w14:paraId="4598AEA5" w14:textId="77777777" w:rsidTr="00345119">
        <w:tc>
          <w:tcPr>
            <w:tcW w:w="9576" w:type="dxa"/>
          </w:tcPr>
          <w:p w14:paraId="147AC9B4" w14:textId="77777777" w:rsidR="00A02477" w:rsidRPr="00A02477" w:rsidRDefault="00A02477" w:rsidP="001F1075">
            <w:pPr>
              <w:jc w:val="both"/>
            </w:pPr>
          </w:p>
        </w:tc>
      </w:tr>
    </w:tbl>
    <w:p w14:paraId="0D70C8E2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3AD750E1" w14:textId="77777777" w:rsidR="004108C3" w:rsidRPr="008423E4" w:rsidRDefault="004108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A6A1B" w14:textId="77777777" w:rsidR="00000000" w:rsidRDefault="00C36053">
      <w:r>
        <w:separator/>
      </w:r>
    </w:p>
  </w:endnote>
  <w:endnote w:type="continuationSeparator" w:id="0">
    <w:p w14:paraId="77F3421E" w14:textId="77777777" w:rsidR="00000000" w:rsidRDefault="00C3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E9B8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3260C" w14:paraId="024F07AF" w14:textId="77777777" w:rsidTr="009C1E9A">
      <w:trPr>
        <w:cantSplit/>
      </w:trPr>
      <w:tc>
        <w:tcPr>
          <w:tcW w:w="0" w:type="pct"/>
        </w:tcPr>
        <w:p w14:paraId="0FB2F70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FBAB49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8AF96F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33E865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0B3F1C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3260C" w14:paraId="3505DA37" w14:textId="77777777" w:rsidTr="009C1E9A">
      <w:trPr>
        <w:cantSplit/>
      </w:trPr>
      <w:tc>
        <w:tcPr>
          <w:tcW w:w="0" w:type="pct"/>
        </w:tcPr>
        <w:p w14:paraId="2CE6746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00B82BC" w14:textId="77777777" w:rsidR="00EC379B" w:rsidRPr="009C1E9A" w:rsidRDefault="00C3605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23773</w:t>
          </w:r>
        </w:p>
      </w:tc>
      <w:tc>
        <w:tcPr>
          <w:tcW w:w="2453" w:type="pct"/>
        </w:tcPr>
        <w:p w14:paraId="74A33A70" w14:textId="118894D7" w:rsidR="00EC379B" w:rsidRDefault="00C3605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F013A">
            <w:t>21.122.551</w:t>
          </w:r>
          <w:r>
            <w:fldChar w:fldCharType="end"/>
          </w:r>
        </w:p>
      </w:tc>
    </w:tr>
    <w:tr w:rsidR="0013260C" w14:paraId="6D285EA9" w14:textId="77777777" w:rsidTr="009C1E9A">
      <w:trPr>
        <w:cantSplit/>
      </w:trPr>
      <w:tc>
        <w:tcPr>
          <w:tcW w:w="0" w:type="pct"/>
        </w:tcPr>
        <w:p w14:paraId="3C914FD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DAFC49E" w14:textId="77777777" w:rsidR="00EC379B" w:rsidRPr="009C1E9A" w:rsidRDefault="00C3605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</w:t>
          </w:r>
          <w:r>
            <w:rPr>
              <w:rFonts w:ascii="Shruti" w:hAnsi="Shruti"/>
              <w:sz w:val="22"/>
            </w:rPr>
            <w:t>Number: 87R 20809</w:t>
          </w:r>
        </w:p>
      </w:tc>
      <w:tc>
        <w:tcPr>
          <w:tcW w:w="2453" w:type="pct"/>
        </w:tcPr>
        <w:p w14:paraId="4B16A40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E9ECCE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3260C" w14:paraId="278ED33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0C46CEF" w14:textId="007E26F8" w:rsidR="00EC379B" w:rsidRDefault="00C3605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F1075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4A93EA4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D4A051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4B64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B1177" w14:textId="77777777" w:rsidR="00000000" w:rsidRDefault="00C36053">
      <w:r>
        <w:separator/>
      </w:r>
    </w:p>
  </w:footnote>
  <w:footnote w:type="continuationSeparator" w:id="0">
    <w:p w14:paraId="1D4D6783" w14:textId="77777777" w:rsidR="00000000" w:rsidRDefault="00C36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C7E6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A05D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A6732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2D15"/>
    <w:multiLevelType w:val="hybridMultilevel"/>
    <w:tmpl w:val="5AC80BBE"/>
    <w:lvl w:ilvl="0" w:tplc="FF68C0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E414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60B5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5615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4DA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4E19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DCAE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689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8ED9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B432A"/>
    <w:multiLevelType w:val="hybridMultilevel"/>
    <w:tmpl w:val="BC84B288"/>
    <w:lvl w:ilvl="0" w:tplc="EAB25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F4ED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5402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889B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23A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AE72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58A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3E53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88BC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7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36E1"/>
    <w:rsid w:val="00090E6B"/>
    <w:rsid w:val="00091B2C"/>
    <w:rsid w:val="00092ABC"/>
    <w:rsid w:val="00097AAF"/>
    <w:rsid w:val="00097D13"/>
    <w:rsid w:val="000A15FE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3C39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260C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E77F6"/>
    <w:rsid w:val="001F1075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470C"/>
    <w:rsid w:val="0024691D"/>
    <w:rsid w:val="00247D27"/>
    <w:rsid w:val="00250A50"/>
    <w:rsid w:val="00251ED5"/>
    <w:rsid w:val="00255EB6"/>
    <w:rsid w:val="00256894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59CC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6A6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1884"/>
    <w:rsid w:val="004241AA"/>
    <w:rsid w:val="0042422E"/>
    <w:rsid w:val="0043190E"/>
    <w:rsid w:val="004324E9"/>
    <w:rsid w:val="004350F3"/>
    <w:rsid w:val="00435DD9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4A18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3972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D5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A663E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BBB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66AD"/>
    <w:rsid w:val="00717739"/>
    <w:rsid w:val="00717DE4"/>
    <w:rsid w:val="00721724"/>
    <w:rsid w:val="00722EC5"/>
    <w:rsid w:val="00722FD1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5F02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87F75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07F44"/>
    <w:rsid w:val="009107AD"/>
    <w:rsid w:val="00915568"/>
    <w:rsid w:val="00917E0C"/>
    <w:rsid w:val="00920711"/>
    <w:rsid w:val="00921A1E"/>
    <w:rsid w:val="00924EA9"/>
    <w:rsid w:val="009250C7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0F77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51C0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27E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477"/>
    <w:rsid w:val="00A02D81"/>
    <w:rsid w:val="00A03F54"/>
    <w:rsid w:val="00A0432D"/>
    <w:rsid w:val="00A07689"/>
    <w:rsid w:val="00A07906"/>
    <w:rsid w:val="00A10908"/>
    <w:rsid w:val="00A12330"/>
    <w:rsid w:val="00A1259F"/>
    <w:rsid w:val="00A13328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5E52"/>
    <w:rsid w:val="00A70E35"/>
    <w:rsid w:val="00A720DC"/>
    <w:rsid w:val="00A803CF"/>
    <w:rsid w:val="00A8133F"/>
    <w:rsid w:val="00A82CB4"/>
    <w:rsid w:val="00A837A8"/>
    <w:rsid w:val="00A83C36"/>
    <w:rsid w:val="00A8473A"/>
    <w:rsid w:val="00A869B4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587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4E09"/>
    <w:rsid w:val="00B564BF"/>
    <w:rsid w:val="00B6104E"/>
    <w:rsid w:val="00B610C7"/>
    <w:rsid w:val="00B62106"/>
    <w:rsid w:val="00B626A8"/>
    <w:rsid w:val="00B65695"/>
    <w:rsid w:val="00B66526"/>
    <w:rsid w:val="00B665A3"/>
    <w:rsid w:val="00B7193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053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4CF8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013A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3F57"/>
    <w:rsid w:val="00D5530A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29C1"/>
    <w:rsid w:val="00DD5BCC"/>
    <w:rsid w:val="00DD7509"/>
    <w:rsid w:val="00DD79C7"/>
    <w:rsid w:val="00DD7D6E"/>
    <w:rsid w:val="00DE34B2"/>
    <w:rsid w:val="00DE49DE"/>
    <w:rsid w:val="00DE579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496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42F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0EC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5E59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4666"/>
    <w:rsid w:val="00F94F4A"/>
    <w:rsid w:val="00F96602"/>
    <w:rsid w:val="00F9735A"/>
    <w:rsid w:val="00FA096B"/>
    <w:rsid w:val="00FA32FC"/>
    <w:rsid w:val="00FA59FD"/>
    <w:rsid w:val="00FA5D8C"/>
    <w:rsid w:val="00FA6403"/>
    <w:rsid w:val="00FB16CD"/>
    <w:rsid w:val="00FB73AE"/>
    <w:rsid w:val="00FC5388"/>
    <w:rsid w:val="00FC726C"/>
    <w:rsid w:val="00FD1981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02A36D-92E3-4C8D-AECE-BBDBAA67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45E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5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45E5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5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5E59"/>
    <w:rPr>
      <w:b/>
      <w:bCs/>
    </w:rPr>
  </w:style>
  <w:style w:type="paragraph" w:styleId="ListParagraph">
    <w:name w:val="List Paragraph"/>
    <w:basedOn w:val="Normal"/>
    <w:uiPriority w:val="34"/>
    <w:qFormat/>
    <w:rsid w:val="00975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</Words>
  <Characters>3576</Characters>
  <Application>Microsoft Office Word</Application>
  <DocSecurity>4</DocSecurity>
  <Lines>85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HB04381 (Committee Report (Substituted))</vt:lpstr>
    </vt:vector>
  </TitlesOfParts>
  <Company>State of Texas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23773</dc:subject>
  <dc:creator>State of Texas</dc:creator>
  <dc:description>HB 4381 by White-(H)Juvenile Justice &amp; Family Issues (Substitute Document Number: 87R 20809)</dc:description>
  <cp:lastModifiedBy>Stacey Nicchio</cp:lastModifiedBy>
  <cp:revision>2</cp:revision>
  <cp:lastPrinted>2003-11-26T17:21:00Z</cp:lastPrinted>
  <dcterms:created xsi:type="dcterms:W3CDTF">2021-05-03T18:41:00Z</dcterms:created>
  <dcterms:modified xsi:type="dcterms:W3CDTF">2021-05-03T18:41:00Z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21.122.551</vt:lpwstr>
  </property>
</Properties>
</file>