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D6" w:rsidRDefault="002154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7B39ABE4634078A36C0752C3A22869"/>
          </w:placeholder>
        </w:sdtPr>
        <w:sdtContent>
          <w:r w:rsidRPr="005C2A78">
            <w:rPr>
              <w:rFonts w:cs="Times New Roman"/>
              <w:b/>
              <w:szCs w:val="24"/>
              <w:u w:val="single"/>
            </w:rPr>
            <w:t>BILL ANALYSIS</w:t>
          </w:r>
        </w:sdtContent>
      </w:sdt>
    </w:p>
    <w:p w:rsidR="002154D6" w:rsidRPr="00585C31" w:rsidRDefault="002154D6" w:rsidP="000F1DF9">
      <w:pPr>
        <w:spacing w:after="0" w:line="240" w:lineRule="auto"/>
        <w:rPr>
          <w:rFonts w:cs="Times New Roman"/>
          <w:szCs w:val="24"/>
        </w:rPr>
      </w:pPr>
    </w:p>
    <w:p w:rsidR="002154D6" w:rsidRPr="00585C31" w:rsidRDefault="002154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54D6" w:rsidTr="000F1DF9">
        <w:tc>
          <w:tcPr>
            <w:tcW w:w="2718" w:type="dxa"/>
          </w:tcPr>
          <w:p w:rsidR="002154D6" w:rsidRPr="005C2A78" w:rsidRDefault="002154D6" w:rsidP="006D756B">
            <w:pPr>
              <w:rPr>
                <w:rFonts w:cs="Times New Roman"/>
                <w:szCs w:val="24"/>
              </w:rPr>
            </w:pPr>
            <w:sdt>
              <w:sdtPr>
                <w:rPr>
                  <w:rFonts w:cs="Times New Roman"/>
                  <w:szCs w:val="24"/>
                </w:rPr>
                <w:alias w:val="Agency Title"/>
                <w:tag w:val="AgencyTitleContentControl"/>
                <w:id w:val="1920747753"/>
                <w:lock w:val="sdtContentLocked"/>
                <w:placeholder>
                  <w:docPart w:val="EC54321E510D44F6A4962632A6E56243"/>
                </w:placeholder>
              </w:sdtPr>
              <w:sdtEndPr>
                <w:rPr>
                  <w:rFonts w:cstheme="minorBidi"/>
                  <w:szCs w:val="22"/>
                </w:rPr>
              </w:sdtEndPr>
              <w:sdtContent>
                <w:r>
                  <w:rPr>
                    <w:rFonts w:cs="Times New Roman"/>
                    <w:szCs w:val="24"/>
                  </w:rPr>
                  <w:t>Senate Research Center</w:t>
                </w:r>
              </w:sdtContent>
            </w:sdt>
          </w:p>
        </w:tc>
        <w:tc>
          <w:tcPr>
            <w:tcW w:w="6858" w:type="dxa"/>
          </w:tcPr>
          <w:p w:rsidR="002154D6" w:rsidRPr="00FF6471" w:rsidRDefault="002154D6" w:rsidP="000F1DF9">
            <w:pPr>
              <w:jc w:val="right"/>
              <w:rPr>
                <w:rFonts w:cs="Times New Roman"/>
                <w:szCs w:val="24"/>
              </w:rPr>
            </w:pPr>
            <w:sdt>
              <w:sdtPr>
                <w:rPr>
                  <w:rFonts w:cs="Times New Roman"/>
                  <w:szCs w:val="24"/>
                </w:rPr>
                <w:alias w:val="Bill Number"/>
                <w:tag w:val="BillNumberOne"/>
                <w:id w:val="-410784069"/>
                <w:lock w:val="sdtContentLocked"/>
                <w:placeholder>
                  <w:docPart w:val="6EB5923E8D3A4EC9AD8F87145B8985BA"/>
                </w:placeholder>
              </w:sdtPr>
              <w:sdtContent>
                <w:r>
                  <w:rPr>
                    <w:rFonts w:cs="Times New Roman"/>
                    <w:szCs w:val="24"/>
                  </w:rPr>
                  <w:t>H.B. 4454</w:t>
                </w:r>
              </w:sdtContent>
            </w:sdt>
          </w:p>
        </w:tc>
      </w:tr>
      <w:tr w:rsidR="002154D6" w:rsidTr="000F1DF9">
        <w:sdt>
          <w:sdtPr>
            <w:rPr>
              <w:rFonts w:cs="Times New Roman"/>
              <w:szCs w:val="24"/>
            </w:rPr>
            <w:alias w:val="TLCNumber"/>
            <w:tag w:val="TLCNumber"/>
            <w:id w:val="-542600604"/>
            <w:lock w:val="sdtLocked"/>
            <w:placeholder>
              <w:docPart w:val="8635BCBAB8CD41C1A8376237053A9F6F"/>
            </w:placeholder>
          </w:sdtPr>
          <w:sdtContent>
            <w:tc>
              <w:tcPr>
                <w:tcW w:w="2718" w:type="dxa"/>
              </w:tcPr>
              <w:p w:rsidR="002154D6" w:rsidRPr="000F1DF9" w:rsidRDefault="002154D6" w:rsidP="00C65088">
                <w:pPr>
                  <w:rPr>
                    <w:rFonts w:cs="Times New Roman"/>
                    <w:szCs w:val="24"/>
                  </w:rPr>
                </w:pPr>
                <w:r>
                  <w:rPr>
                    <w:rFonts w:cs="Times New Roman"/>
                    <w:szCs w:val="24"/>
                  </w:rPr>
                  <w:t>87R9304 SLB-F</w:t>
                </w:r>
              </w:p>
            </w:tc>
          </w:sdtContent>
        </w:sdt>
        <w:tc>
          <w:tcPr>
            <w:tcW w:w="6858" w:type="dxa"/>
          </w:tcPr>
          <w:p w:rsidR="002154D6" w:rsidRPr="005C2A78" w:rsidRDefault="002154D6" w:rsidP="00073EDD">
            <w:pPr>
              <w:jc w:val="right"/>
              <w:rPr>
                <w:rFonts w:cs="Times New Roman"/>
                <w:szCs w:val="24"/>
              </w:rPr>
            </w:pPr>
            <w:sdt>
              <w:sdtPr>
                <w:rPr>
                  <w:rFonts w:cs="Times New Roman"/>
                  <w:szCs w:val="24"/>
                </w:rPr>
                <w:alias w:val="Author Label"/>
                <w:tag w:val="By"/>
                <w:id w:val="72399597"/>
                <w:lock w:val="sdtLocked"/>
                <w:placeholder>
                  <w:docPart w:val="226475E19064480F87946A0A1751F6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617DA3FF0145F0A8F8E69E2FD7F458"/>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A96CD809FB6C41278F883FF18EC1C26D"/>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0639896B54444FAFBB8F8F84035F56FD"/>
                </w:placeholder>
                <w:showingPlcHdr/>
              </w:sdtPr>
              <w:sdtContent/>
            </w:sdt>
          </w:p>
        </w:tc>
      </w:tr>
      <w:tr w:rsidR="002154D6" w:rsidTr="000F1DF9">
        <w:tc>
          <w:tcPr>
            <w:tcW w:w="2718" w:type="dxa"/>
          </w:tcPr>
          <w:p w:rsidR="002154D6" w:rsidRPr="00BC7495" w:rsidRDefault="002154D6" w:rsidP="000F1DF9">
            <w:pPr>
              <w:rPr>
                <w:rFonts w:cs="Times New Roman"/>
                <w:szCs w:val="24"/>
              </w:rPr>
            </w:pPr>
          </w:p>
        </w:tc>
        <w:sdt>
          <w:sdtPr>
            <w:rPr>
              <w:rFonts w:cs="Times New Roman"/>
              <w:szCs w:val="24"/>
            </w:rPr>
            <w:alias w:val="Committee"/>
            <w:tag w:val="Committee"/>
            <w:id w:val="1914272295"/>
            <w:lock w:val="sdtContentLocked"/>
            <w:placeholder>
              <w:docPart w:val="5AE3A6F398394C3FAE6256541CE50FB5"/>
            </w:placeholder>
          </w:sdtPr>
          <w:sdtContent>
            <w:tc>
              <w:tcPr>
                <w:tcW w:w="6858" w:type="dxa"/>
              </w:tcPr>
              <w:p w:rsidR="002154D6" w:rsidRPr="00FF6471" w:rsidRDefault="002154D6" w:rsidP="000F1DF9">
                <w:pPr>
                  <w:jc w:val="right"/>
                  <w:rPr>
                    <w:rFonts w:cs="Times New Roman"/>
                    <w:szCs w:val="24"/>
                  </w:rPr>
                </w:pPr>
                <w:r>
                  <w:rPr>
                    <w:rFonts w:cs="Times New Roman"/>
                    <w:szCs w:val="24"/>
                  </w:rPr>
                  <w:t>Water, Agriculture &amp; Rural Affairs</w:t>
                </w:r>
              </w:p>
            </w:tc>
          </w:sdtContent>
        </w:sdt>
      </w:tr>
      <w:tr w:rsidR="002154D6" w:rsidTr="000F1DF9">
        <w:tc>
          <w:tcPr>
            <w:tcW w:w="2718" w:type="dxa"/>
          </w:tcPr>
          <w:p w:rsidR="002154D6" w:rsidRPr="00BC7495" w:rsidRDefault="002154D6" w:rsidP="000F1DF9">
            <w:pPr>
              <w:rPr>
                <w:rFonts w:cs="Times New Roman"/>
                <w:szCs w:val="24"/>
              </w:rPr>
            </w:pPr>
          </w:p>
        </w:tc>
        <w:sdt>
          <w:sdtPr>
            <w:rPr>
              <w:rFonts w:cs="Times New Roman"/>
              <w:szCs w:val="24"/>
            </w:rPr>
            <w:alias w:val="Date"/>
            <w:tag w:val="DateContentControl"/>
            <w:id w:val="1178081906"/>
            <w:lock w:val="sdtLocked"/>
            <w:placeholder>
              <w:docPart w:val="15D7EDAAEB784E05BE76744D802AD09C"/>
            </w:placeholder>
            <w:date w:fullDate="2021-05-14T00:00:00Z">
              <w:dateFormat w:val="M/d/yyyy"/>
              <w:lid w:val="en-US"/>
              <w:storeMappedDataAs w:val="dateTime"/>
              <w:calendar w:val="gregorian"/>
            </w:date>
          </w:sdtPr>
          <w:sdtContent>
            <w:tc>
              <w:tcPr>
                <w:tcW w:w="6858" w:type="dxa"/>
              </w:tcPr>
              <w:p w:rsidR="002154D6" w:rsidRPr="00FF6471" w:rsidRDefault="002154D6" w:rsidP="000F1DF9">
                <w:pPr>
                  <w:jc w:val="right"/>
                  <w:rPr>
                    <w:rFonts w:cs="Times New Roman"/>
                    <w:szCs w:val="24"/>
                  </w:rPr>
                </w:pPr>
                <w:r>
                  <w:rPr>
                    <w:rFonts w:cs="Times New Roman"/>
                    <w:szCs w:val="24"/>
                  </w:rPr>
                  <w:t>5/14/2021</w:t>
                </w:r>
              </w:p>
            </w:tc>
          </w:sdtContent>
        </w:sdt>
      </w:tr>
      <w:tr w:rsidR="002154D6" w:rsidTr="000F1DF9">
        <w:tc>
          <w:tcPr>
            <w:tcW w:w="2718" w:type="dxa"/>
          </w:tcPr>
          <w:p w:rsidR="002154D6" w:rsidRPr="00BC7495" w:rsidRDefault="002154D6" w:rsidP="000F1DF9">
            <w:pPr>
              <w:rPr>
                <w:rFonts w:cs="Times New Roman"/>
                <w:szCs w:val="24"/>
              </w:rPr>
            </w:pPr>
          </w:p>
        </w:tc>
        <w:sdt>
          <w:sdtPr>
            <w:rPr>
              <w:rFonts w:cs="Times New Roman"/>
              <w:szCs w:val="24"/>
            </w:rPr>
            <w:alias w:val="BA Version"/>
            <w:tag w:val="BAVersion"/>
            <w:id w:val="-1685590809"/>
            <w:lock w:val="sdtContentLocked"/>
            <w:placeholder>
              <w:docPart w:val="7BBCE7B31AA34B0C85515CBA76D6768C"/>
            </w:placeholder>
          </w:sdtPr>
          <w:sdtContent>
            <w:tc>
              <w:tcPr>
                <w:tcW w:w="6858" w:type="dxa"/>
              </w:tcPr>
              <w:p w:rsidR="002154D6" w:rsidRPr="00FF6471" w:rsidRDefault="002154D6" w:rsidP="000F1DF9">
                <w:pPr>
                  <w:jc w:val="right"/>
                  <w:rPr>
                    <w:rFonts w:cs="Times New Roman"/>
                    <w:szCs w:val="24"/>
                  </w:rPr>
                </w:pPr>
                <w:r>
                  <w:rPr>
                    <w:rFonts w:cs="Times New Roman"/>
                    <w:szCs w:val="24"/>
                  </w:rPr>
                  <w:t>Engrossed</w:t>
                </w:r>
              </w:p>
            </w:tc>
          </w:sdtContent>
        </w:sdt>
      </w:tr>
    </w:tbl>
    <w:p w:rsidR="002154D6" w:rsidRPr="00FF6471" w:rsidRDefault="002154D6" w:rsidP="000F1DF9">
      <w:pPr>
        <w:spacing w:after="0" w:line="240" w:lineRule="auto"/>
        <w:rPr>
          <w:rFonts w:cs="Times New Roman"/>
          <w:szCs w:val="24"/>
        </w:rPr>
      </w:pPr>
    </w:p>
    <w:p w:rsidR="002154D6" w:rsidRPr="00FF6471" w:rsidRDefault="002154D6" w:rsidP="000F1DF9">
      <w:pPr>
        <w:spacing w:after="0" w:line="240" w:lineRule="auto"/>
        <w:rPr>
          <w:rFonts w:cs="Times New Roman"/>
          <w:szCs w:val="24"/>
        </w:rPr>
      </w:pPr>
    </w:p>
    <w:p w:rsidR="002154D6" w:rsidRPr="00FF6471" w:rsidRDefault="002154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F50DFCF311442BB11790B53638075F"/>
        </w:placeholder>
      </w:sdtPr>
      <w:sdtContent>
        <w:p w:rsidR="002154D6" w:rsidRDefault="002154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69B79689D74AB6B9229EA2A14862D4"/>
        </w:placeholder>
      </w:sdtPr>
      <w:sdtContent>
        <w:p w:rsidR="002154D6" w:rsidRDefault="002154D6" w:rsidP="00B15806">
          <w:pPr>
            <w:pStyle w:val="NormalWeb"/>
            <w:spacing w:before="0" w:beforeAutospacing="0" w:after="0" w:afterAutospacing="0"/>
            <w:jc w:val="both"/>
            <w:divId w:val="1575167879"/>
            <w:rPr>
              <w:rFonts w:eastAsia="Times New Roman"/>
              <w:bCs/>
            </w:rPr>
          </w:pPr>
        </w:p>
        <w:p w:rsidR="002154D6" w:rsidRPr="00B15806" w:rsidRDefault="002154D6" w:rsidP="00B15806">
          <w:pPr>
            <w:pStyle w:val="NormalWeb"/>
            <w:spacing w:before="0" w:beforeAutospacing="0" w:after="0" w:afterAutospacing="0"/>
            <w:jc w:val="both"/>
            <w:divId w:val="1575167879"/>
          </w:pPr>
          <w:r w:rsidRPr="00B15806">
            <w:t>The Willacy County Drainage District No. 2 was created in 1969 by the 61st Legislature. This drainage district engages in work regarding the development and maintenance of drains, canals, ditches, and levees in roughly 35,000 acres in Willacy County.</w:t>
          </w:r>
        </w:p>
        <w:p w:rsidR="002154D6" w:rsidRPr="00B15806" w:rsidRDefault="002154D6" w:rsidP="00B15806">
          <w:pPr>
            <w:pStyle w:val="NormalWeb"/>
            <w:spacing w:before="0" w:beforeAutospacing="0" w:after="0" w:afterAutospacing="0"/>
            <w:jc w:val="both"/>
            <w:divId w:val="1575167879"/>
          </w:pPr>
          <w:r w:rsidRPr="00B15806">
            <w:t> </w:t>
          </w:r>
        </w:p>
        <w:p w:rsidR="002154D6" w:rsidRPr="00B15806" w:rsidRDefault="002154D6" w:rsidP="00B15806">
          <w:pPr>
            <w:pStyle w:val="NormalWeb"/>
            <w:spacing w:before="0" w:beforeAutospacing="0" w:after="0" w:afterAutospacing="0"/>
            <w:jc w:val="both"/>
            <w:divId w:val="1575167879"/>
          </w:pPr>
          <w:r w:rsidRPr="00B15806">
            <w:t>At present, this drainage district has all the rights, powers, privileges, and duties provided by general law applicable to a fresh water supply district. The Willacy County Drainage District No. 2, however, does not supply, transport, or distribute fresh water.</w:t>
          </w:r>
        </w:p>
        <w:p w:rsidR="002154D6" w:rsidRPr="00B15806" w:rsidRDefault="002154D6" w:rsidP="00B15806">
          <w:pPr>
            <w:pStyle w:val="NormalWeb"/>
            <w:spacing w:before="0" w:beforeAutospacing="0" w:after="0" w:afterAutospacing="0"/>
            <w:jc w:val="both"/>
            <w:divId w:val="1575167879"/>
          </w:pPr>
          <w:r w:rsidRPr="00B15806">
            <w:t> </w:t>
          </w:r>
        </w:p>
        <w:p w:rsidR="002154D6" w:rsidRPr="00B15806" w:rsidRDefault="002154D6" w:rsidP="00B15806">
          <w:pPr>
            <w:pStyle w:val="NormalWeb"/>
            <w:spacing w:before="0" w:beforeAutospacing="0" w:after="0" w:afterAutospacing="0"/>
            <w:jc w:val="both"/>
            <w:divId w:val="1575167879"/>
          </w:pPr>
          <w:r>
            <w:t xml:space="preserve">H.B. 4454 </w:t>
          </w:r>
          <w:r w:rsidRPr="00B15806">
            <w:t>updates the Special District Local Laws Code to reflect the actual duties of the Willacy County Drainage District No. 2.</w:t>
          </w:r>
        </w:p>
        <w:p w:rsidR="002154D6" w:rsidRPr="00D70925" w:rsidRDefault="002154D6" w:rsidP="00B15806">
          <w:pPr>
            <w:spacing w:after="0" w:line="240" w:lineRule="auto"/>
            <w:jc w:val="both"/>
            <w:rPr>
              <w:rFonts w:eastAsia="Times New Roman" w:cs="Times New Roman"/>
              <w:bCs/>
              <w:szCs w:val="24"/>
            </w:rPr>
          </w:pPr>
        </w:p>
      </w:sdtContent>
    </w:sdt>
    <w:p w:rsidR="002154D6" w:rsidRDefault="002154D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4454 </w:t>
      </w:r>
      <w:bookmarkStart w:id="1" w:name="AmendsCurrentLaw"/>
      <w:bookmarkEnd w:id="1"/>
      <w:r>
        <w:rPr>
          <w:rFonts w:cs="Times New Roman"/>
          <w:szCs w:val="24"/>
        </w:rPr>
        <w:t>amends current law relating to the powers and duties of the Willacy County Drainage District No. 2.</w:t>
      </w:r>
    </w:p>
    <w:p w:rsidR="002154D6" w:rsidRPr="00990C5B" w:rsidRDefault="002154D6" w:rsidP="000F1DF9">
      <w:pPr>
        <w:spacing w:after="0" w:line="240" w:lineRule="auto"/>
        <w:jc w:val="both"/>
        <w:rPr>
          <w:rFonts w:eastAsia="Times New Roman" w:cs="Times New Roman"/>
          <w:szCs w:val="24"/>
        </w:rPr>
      </w:pPr>
    </w:p>
    <w:p w:rsidR="002154D6" w:rsidRPr="005C2A78" w:rsidRDefault="002154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910361C0B24388A652E8691F81053B"/>
          </w:placeholder>
        </w:sdtPr>
        <w:sdtContent>
          <w:r>
            <w:rPr>
              <w:rFonts w:eastAsia="Times New Roman" w:cs="Times New Roman"/>
              <w:b/>
              <w:szCs w:val="24"/>
              <w:u w:val="single"/>
            </w:rPr>
            <w:t>RULEMAKING AUTHORITY</w:t>
          </w:r>
        </w:sdtContent>
      </w:sdt>
    </w:p>
    <w:p w:rsidR="002154D6" w:rsidRPr="006529C4" w:rsidRDefault="002154D6" w:rsidP="00774EC7">
      <w:pPr>
        <w:spacing w:after="0" w:line="240" w:lineRule="auto"/>
        <w:jc w:val="both"/>
        <w:rPr>
          <w:rFonts w:cs="Times New Roman"/>
          <w:szCs w:val="24"/>
        </w:rPr>
      </w:pPr>
    </w:p>
    <w:p w:rsidR="002154D6" w:rsidRPr="006529C4" w:rsidRDefault="002154D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54D6" w:rsidRPr="006529C4" w:rsidRDefault="002154D6" w:rsidP="00774EC7">
      <w:pPr>
        <w:spacing w:after="0" w:line="240" w:lineRule="auto"/>
        <w:jc w:val="both"/>
        <w:rPr>
          <w:rFonts w:cs="Times New Roman"/>
          <w:szCs w:val="24"/>
        </w:rPr>
      </w:pPr>
    </w:p>
    <w:p w:rsidR="002154D6" w:rsidRPr="005C2A78" w:rsidRDefault="002154D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FBFB9F5D67419DA917CEF4F037A6A5"/>
          </w:placeholder>
        </w:sdtPr>
        <w:sdtContent>
          <w:r>
            <w:rPr>
              <w:rFonts w:eastAsia="Times New Roman" w:cs="Times New Roman"/>
              <w:b/>
              <w:szCs w:val="24"/>
              <w:u w:val="single"/>
            </w:rPr>
            <w:t>SECTION BY SECTION ANALYSIS</w:t>
          </w:r>
        </w:sdtContent>
      </w:sdt>
    </w:p>
    <w:p w:rsidR="002154D6" w:rsidRPr="005C2A78" w:rsidRDefault="002154D6" w:rsidP="000F1DF9">
      <w:pPr>
        <w:spacing w:after="0" w:line="240" w:lineRule="auto"/>
        <w:jc w:val="both"/>
        <w:rPr>
          <w:rFonts w:eastAsia="Times New Roman" w:cs="Times New Roman"/>
          <w:szCs w:val="24"/>
        </w:rPr>
      </w:pPr>
    </w:p>
    <w:p w:rsidR="002154D6" w:rsidRDefault="002154D6" w:rsidP="002154D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6611.101, Special District Local Laws Code, as follows:</w:t>
      </w:r>
    </w:p>
    <w:p w:rsidR="002154D6" w:rsidRDefault="002154D6" w:rsidP="002154D6">
      <w:pPr>
        <w:spacing w:after="0" w:line="240" w:lineRule="auto"/>
        <w:jc w:val="both"/>
        <w:rPr>
          <w:rFonts w:eastAsia="Times New Roman" w:cs="Times New Roman"/>
          <w:szCs w:val="24"/>
        </w:rPr>
      </w:pPr>
    </w:p>
    <w:p w:rsidR="002154D6" w:rsidRDefault="002154D6" w:rsidP="002154D6">
      <w:pPr>
        <w:spacing w:after="0" w:line="240" w:lineRule="auto"/>
        <w:ind w:left="720"/>
        <w:jc w:val="both"/>
        <w:rPr>
          <w:rFonts w:eastAsia="Times New Roman" w:cs="Times New Roman"/>
          <w:szCs w:val="24"/>
        </w:rPr>
      </w:pPr>
      <w:r>
        <w:rPr>
          <w:rFonts w:eastAsia="Times New Roman" w:cs="Times New Roman"/>
          <w:szCs w:val="24"/>
        </w:rPr>
        <w:t>Sec. 6611.101. </w:t>
      </w:r>
      <w:r w:rsidRPr="003B6B7E">
        <w:rPr>
          <w:rFonts w:eastAsia="Times New Roman" w:cs="Times New Roman"/>
          <w:szCs w:val="24"/>
        </w:rPr>
        <w:t>GENERAL POWERS AND DUTIES. Provides that, to accomplish the purpose of reclaiming and draining the Willacy County Drainage District No. 2</w:t>
      </w:r>
      <w:r>
        <w:rPr>
          <w:rFonts w:eastAsia="Times New Roman" w:cs="Times New Roman"/>
          <w:szCs w:val="24"/>
        </w:rPr>
        <w:t>'s</w:t>
      </w:r>
      <w:r w:rsidRPr="003B6B7E">
        <w:rPr>
          <w:rFonts w:eastAsia="Times New Roman" w:cs="Times New Roman"/>
          <w:szCs w:val="24"/>
        </w:rPr>
        <w:t xml:space="preserve"> (district</w:t>
      </w:r>
      <w:r>
        <w:rPr>
          <w:rFonts w:eastAsia="Times New Roman" w:cs="Times New Roman"/>
          <w:szCs w:val="24"/>
        </w:rPr>
        <w:t>'s</w:t>
      </w:r>
      <w:r w:rsidRPr="003B6B7E">
        <w:rPr>
          <w:rFonts w:eastAsia="Times New Roman" w:cs="Times New Roman"/>
          <w:szCs w:val="24"/>
        </w:rPr>
        <w:t xml:space="preserve">) overflowed lands and other lands needing drainage, the </w:t>
      </w:r>
      <w:r>
        <w:rPr>
          <w:rFonts w:eastAsia="Times New Roman" w:cs="Times New Roman"/>
          <w:szCs w:val="24"/>
        </w:rPr>
        <w:t>district</w:t>
      </w:r>
      <w:r w:rsidRPr="003B6B7E">
        <w:rPr>
          <w:rFonts w:eastAsia="Times New Roman" w:cs="Times New Roman"/>
          <w:szCs w:val="24"/>
        </w:rPr>
        <w:t xml:space="preserve"> has all the rights, powers, privileges, and duties provided by general law applicable to a drainage district, rather than applicable to a fresh water supply district, created under Section 59 (Conservation and Development of Natural Resources; Development of Parks and Recreational Facilities; Conservation and Reclamation Districts; Indebtedness and Taxation Authorized), Article XVI, Texas Constitution. Deletes existing text providing that the </w:t>
      </w:r>
      <w:r>
        <w:rPr>
          <w:rFonts w:eastAsia="Times New Roman" w:cs="Times New Roman"/>
          <w:szCs w:val="24"/>
        </w:rPr>
        <w:t>powers of the district include the power to conserve, transport, and distribute fresh water.</w:t>
      </w:r>
    </w:p>
    <w:p w:rsidR="002154D6" w:rsidRPr="003B6B7E" w:rsidRDefault="002154D6" w:rsidP="002154D6">
      <w:pPr>
        <w:spacing w:after="0" w:line="240" w:lineRule="auto"/>
        <w:jc w:val="both"/>
        <w:rPr>
          <w:rFonts w:eastAsia="Times New Roman" w:cs="Times New Roman"/>
          <w:szCs w:val="24"/>
        </w:rPr>
      </w:pPr>
    </w:p>
    <w:p w:rsidR="002154D6" w:rsidRPr="005C2A78" w:rsidRDefault="002154D6" w:rsidP="002154D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3B6B7E">
        <w:rPr>
          <w:rFonts w:eastAsia="Times New Roman" w:cs="Times New Roman"/>
          <w:szCs w:val="24"/>
        </w:rPr>
        <w:t>change in law made by this Act does not affect the authority of the district to impose taxes or issue bonds.</w:t>
      </w:r>
    </w:p>
    <w:p w:rsidR="002154D6" w:rsidRPr="005C2A78" w:rsidRDefault="002154D6" w:rsidP="002154D6">
      <w:pPr>
        <w:spacing w:after="0" w:line="240" w:lineRule="auto"/>
        <w:jc w:val="both"/>
        <w:rPr>
          <w:rFonts w:eastAsia="Times New Roman" w:cs="Times New Roman"/>
          <w:szCs w:val="24"/>
        </w:rPr>
      </w:pPr>
    </w:p>
    <w:p w:rsidR="002154D6" w:rsidRPr="00C8671F" w:rsidRDefault="002154D6" w:rsidP="002154D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2154D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2DE" w:rsidRDefault="008322DE" w:rsidP="000F1DF9">
      <w:pPr>
        <w:spacing w:after="0" w:line="240" w:lineRule="auto"/>
      </w:pPr>
      <w:r>
        <w:separator/>
      </w:r>
    </w:p>
  </w:endnote>
  <w:endnote w:type="continuationSeparator" w:id="0">
    <w:p w:rsidR="008322DE" w:rsidRDefault="008322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22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54D6">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154D6">
                <w:rPr>
                  <w:sz w:val="20"/>
                  <w:szCs w:val="20"/>
                </w:rPr>
                <w:t>H.B. 4454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154D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22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54D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54D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2DE" w:rsidRDefault="008322DE" w:rsidP="000F1DF9">
      <w:pPr>
        <w:spacing w:after="0" w:line="240" w:lineRule="auto"/>
      </w:pPr>
      <w:r>
        <w:separator/>
      </w:r>
    </w:p>
  </w:footnote>
  <w:footnote w:type="continuationSeparator" w:id="0">
    <w:p w:rsidR="008322DE" w:rsidRDefault="008322D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154D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22DE"/>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C4B5E"/>
  <w15:docId w15:val="{4544A99E-5352-4953-87A0-89B0AF07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54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7B39ABE4634078A36C0752C3A22869"/>
        <w:category>
          <w:name w:val="General"/>
          <w:gallery w:val="placeholder"/>
        </w:category>
        <w:types>
          <w:type w:val="bbPlcHdr"/>
        </w:types>
        <w:behaviors>
          <w:behavior w:val="content"/>
        </w:behaviors>
        <w:guid w:val="{9D96D550-0E23-45E1-93CF-33EED51C546D}"/>
      </w:docPartPr>
      <w:docPartBody>
        <w:p w:rsidR="00000000" w:rsidRDefault="00D35DB1"/>
      </w:docPartBody>
    </w:docPart>
    <w:docPart>
      <w:docPartPr>
        <w:name w:val="EC54321E510D44F6A4962632A6E56243"/>
        <w:category>
          <w:name w:val="General"/>
          <w:gallery w:val="placeholder"/>
        </w:category>
        <w:types>
          <w:type w:val="bbPlcHdr"/>
        </w:types>
        <w:behaviors>
          <w:behavior w:val="content"/>
        </w:behaviors>
        <w:guid w:val="{53D15B4A-20E8-4222-9FAD-23D59F51473A}"/>
      </w:docPartPr>
      <w:docPartBody>
        <w:p w:rsidR="00000000" w:rsidRDefault="00D35DB1"/>
      </w:docPartBody>
    </w:docPart>
    <w:docPart>
      <w:docPartPr>
        <w:name w:val="6EB5923E8D3A4EC9AD8F87145B8985BA"/>
        <w:category>
          <w:name w:val="General"/>
          <w:gallery w:val="placeholder"/>
        </w:category>
        <w:types>
          <w:type w:val="bbPlcHdr"/>
        </w:types>
        <w:behaviors>
          <w:behavior w:val="content"/>
        </w:behaviors>
        <w:guid w:val="{6EC8784B-8E2D-4620-A069-AED4A50D6228}"/>
      </w:docPartPr>
      <w:docPartBody>
        <w:p w:rsidR="00000000" w:rsidRDefault="00D35DB1"/>
      </w:docPartBody>
    </w:docPart>
    <w:docPart>
      <w:docPartPr>
        <w:name w:val="8635BCBAB8CD41C1A8376237053A9F6F"/>
        <w:category>
          <w:name w:val="General"/>
          <w:gallery w:val="placeholder"/>
        </w:category>
        <w:types>
          <w:type w:val="bbPlcHdr"/>
        </w:types>
        <w:behaviors>
          <w:behavior w:val="content"/>
        </w:behaviors>
        <w:guid w:val="{ED1BDEC6-D888-460D-BF50-D5A996123BA4}"/>
      </w:docPartPr>
      <w:docPartBody>
        <w:p w:rsidR="00000000" w:rsidRDefault="00D35DB1"/>
      </w:docPartBody>
    </w:docPart>
    <w:docPart>
      <w:docPartPr>
        <w:name w:val="226475E19064480F87946A0A1751F637"/>
        <w:category>
          <w:name w:val="General"/>
          <w:gallery w:val="placeholder"/>
        </w:category>
        <w:types>
          <w:type w:val="bbPlcHdr"/>
        </w:types>
        <w:behaviors>
          <w:behavior w:val="content"/>
        </w:behaviors>
        <w:guid w:val="{181168EE-BE3D-43B2-9F06-87D590B63B5F}"/>
      </w:docPartPr>
      <w:docPartBody>
        <w:p w:rsidR="00000000" w:rsidRDefault="00D35DB1"/>
      </w:docPartBody>
    </w:docPart>
    <w:docPart>
      <w:docPartPr>
        <w:name w:val="B7617DA3FF0145F0A8F8E69E2FD7F458"/>
        <w:category>
          <w:name w:val="General"/>
          <w:gallery w:val="placeholder"/>
        </w:category>
        <w:types>
          <w:type w:val="bbPlcHdr"/>
        </w:types>
        <w:behaviors>
          <w:behavior w:val="content"/>
        </w:behaviors>
        <w:guid w:val="{9CB5971E-E628-42A0-B289-4E5E81F2141B}"/>
      </w:docPartPr>
      <w:docPartBody>
        <w:p w:rsidR="00000000" w:rsidRDefault="00D35DB1"/>
      </w:docPartBody>
    </w:docPart>
    <w:docPart>
      <w:docPartPr>
        <w:name w:val="A96CD809FB6C41278F883FF18EC1C26D"/>
        <w:category>
          <w:name w:val="General"/>
          <w:gallery w:val="placeholder"/>
        </w:category>
        <w:types>
          <w:type w:val="bbPlcHdr"/>
        </w:types>
        <w:behaviors>
          <w:behavior w:val="content"/>
        </w:behaviors>
        <w:guid w:val="{20CE0D95-5DCE-4309-91ED-C6A09B67B895}"/>
      </w:docPartPr>
      <w:docPartBody>
        <w:p w:rsidR="00000000" w:rsidRDefault="00D35DB1"/>
      </w:docPartBody>
    </w:docPart>
    <w:docPart>
      <w:docPartPr>
        <w:name w:val="0639896B54444FAFBB8F8F84035F56FD"/>
        <w:category>
          <w:name w:val="General"/>
          <w:gallery w:val="placeholder"/>
        </w:category>
        <w:types>
          <w:type w:val="bbPlcHdr"/>
        </w:types>
        <w:behaviors>
          <w:behavior w:val="content"/>
        </w:behaviors>
        <w:guid w:val="{D41DEA63-1AB4-4FCF-8C1D-C17AA1AC249F}"/>
      </w:docPartPr>
      <w:docPartBody>
        <w:p w:rsidR="00000000" w:rsidRDefault="00D35DB1"/>
      </w:docPartBody>
    </w:docPart>
    <w:docPart>
      <w:docPartPr>
        <w:name w:val="5AE3A6F398394C3FAE6256541CE50FB5"/>
        <w:category>
          <w:name w:val="General"/>
          <w:gallery w:val="placeholder"/>
        </w:category>
        <w:types>
          <w:type w:val="bbPlcHdr"/>
        </w:types>
        <w:behaviors>
          <w:behavior w:val="content"/>
        </w:behaviors>
        <w:guid w:val="{65490E2E-2328-4F11-B817-CD6A27632367}"/>
      </w:docPartPr>
      <w:docPartBody>
        <w:p w:rsidR="00000000" w:rsidRDefault="00D35DB1"/>
      </w:docPartBody>
    </w:docPart>
    <w:docPart>
      <w:docPartPr>
        <w:name w:val="15D7EDAAEB784E05BE76744D802AD09C"/>
        <w:category>
          <w:name w:val="General"/>
          <w:gallery w:val="placeholder"/>
        </w:category>
        <w:types>
          <w:type w:val="bbPlcHdr"/>
        </w:types>
        <w:behaviors>
          <w:behavior w:val="content"/>
        </w:behaviors>
        <w:guid w:val="{DA1D0B91-6BDB-4DC7-84C0-DEE3D4719464}"/>
      </w:docPartPr>
      <w:docPartBody>
        <w:p w:rsidR="00000000" w:rsidRDefault="006A7956" w:rsidP="006A7956">
          <w:pPr>
            <w:pStyle w:val="15D7EDAAEB784E05BE76744D802AD09C"/>
          </w:pPr>
          <w:r w:rsidRPr="00A30DD1">
            <w:rPr>
              <w:rStyle w:val="PlaceholderText"/>
            </w:rPr>
            <w:t>Click here to enter a date.</w:t>
          </w:r>
        </w:p>
      </w:docPartBody>
    </w:docPart>
    <w:docPart>
      <w:docPartPr>
        <w:name w:val="7BBCE7B31AA34B0C85515CBA76D6768C"/>
        <w:category>
          <w:name w:val="General"/>
          <w:gallery w:val="placeholder"/>
        </w:category>
        <w:types>
          <w:type w:val="bbPlcHdr"/>
        </w:types>
        <w:behaviors>
          <w:behavior w:val="content"/>
        </w:behaviors>
        <w:guid w:val="{2E112C23-F685-48D5-AC77-02DF01A86B0E}"/>
      </w:docPartPr>
      <w:docPartBody>
        <w:p w:rsidR="00000000" w:rsidRDefault="00D35DB1"/>
      </w:docPartBody>
    </w:docPart>
    <w:docPart>
      <w:docPartPr>
        <w:name w:val="A8F50DFCF311442BB11790B53638075F"/>
        <w:category>
          <w:name w:val="General"/>
          <w:gallery w:val="placeholder"/>
        </w:category>
        <w:types>
          <w:type w:val="bbPlcHdr"/>
        </w:types>
        <w:behaviors>
          <w:behavior w:val="content"/>
        </w:behaviors>
        <w:guid w:val="{F4CA67A9-4FED-4844-858D-0A322E9EB884}"/>
      </w:docPartPr>
      <w:docPartBody>
        <w:p w:rsidR="00000000" w:rsidRDefault="00D35DB1"/>
      </w:docPartBody>
    </w:docPart>
    <w:docPart>
      <w:docPartPr>
        <w:name w:val="A569B79689D74AB6B9229EA2A14862D4"/>
        <w:category>
          <w:name w:val="General"/>
          <w:gallery w:val="placeholder"/>
        </w:category>
        <w:types>
          <w:type w:val="bbPlcHdr"/>
        </w:types>
        <w:behaviors>
          <w:behavior w:val="content"/>
        </w:behaviors>
        <w:guid w:val="{BC93E1E6-7C52-4DD9-87D8-FACEBF77D7F7}"/>
      </w:docPartPr>
      <w:docPartBody>
        <w:p w:rsidR="00000000" w:rsidRDefault="006A7956" w:rsidP="006A7956">
          <w:pPr>
            <w:pStyle w:val="A569B79689D74AB6B9229EA2A14862D4"/>
          </w:pPr>
          <w:r>
            <w:rPr>
              <w:rFonts w:eastAsia="Times New Roman" w:cs="Times New Roman"/>
              <w:bCs/>
              <w:szCs w:val="24"/>
            </w:rPr>
            <w:t xml:space="preserve"> </w:t>
          </w:r>
        </w:p>
      </w:docPartBody>
    </w:docPart>
    <w:docPart>
      <w:docPartPr>
        <w:name w:val="6E910361C0B24388A652E8691F81053B"/>
        <w:category>
          <w:name w:val="General"/>
          <w:gallery w:val="placeholder"/>
        </w:category>
        <w:types>
          <w:type w:val="bbPlcHdr"/>
        </w:types>
        <w:behaviors>
          <w:behavior w:val="content"/>
        </w:behaviors>
        <w:guid w:val="{7180B1D7-7080-43EB-9C9A-249415F4A4F7}"/>
      </w:docPartPr>
      <w:docPartBody>
        <w:p w:rsidR="00000000" w:rsidRDefault="00D35DB1"/>
      </w:docPartBody>
    </w:docPart>
    <w:docPart>
      <w:docPartPr>
        <w:name w:val="9CFBFB9F5D67419DA917CEF4F037A6A5"/>
        <w:category>
          <w:name w:val="General"/>
          <w:gallery w:val="placeholder"/>
        </w:category>
        <w:types>
          <w:type w:val="bbPlcHdr"/>
        </w:types>
        <w:behaviors>
          <w:behavior w:val="content"/>
        </w:behaviors>
        <w:guid w:val="{56541F41-0F1D-45BB-B704-16982FB77C34}"/>
      </w:docPartPr>
      <w:docPartBody>
        <w:p w:rsidR="00000000" w:rsidRDefault="00D35D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7956"/>
    <w:rsid w:val="006B0016"/>
    <w:rsid w:val="008C55F7"/>
    <w:rsid w:val="0090598B"/>
    <w:rsid w:val="00984D6C"/>
    <w:rsid w:val="00A54AD6"/>
    <w:rsid w:val="00A57564"/>
    <w:rsid w:val="00B252A4"/>
    <w:rsid w:val="00B5530B"/>
    <w:rsid w:val="00C129E8"/>
    <w:rsid w:val="00C968BA"/>
    <w:rsid w:val="00D35DB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9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5D7EDAAEB784E05BE76744D802AD09C">
    <w:name w:val="15D7EDAAEB784E05BE76744D802AD09C"/>
    <w:rsid w:val="006A7956"/>
    <w:pPr>
      <w:spacing w:after="160" w:line="259" w:lineRule="auto"/>
    </w:pPr>
  </w:style>
  <w:style w:type="paragraph" w:customStyle="1" w:styleId="A569B79689D74AB6B9229EA2A14862D4">
    <w:name w:val="A569B79689D74AB6B9229EA2A14862D4"/>
    <w:rsid w:val="006A79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0DC998-E6C1-4E58-9355-B80311D0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329</Words>
  <Characters>1877</Characters>
  <Application>Microsoft Office Word</Application>
  <DocSecurity>0</DocSecurity>
  <Lines>15</Lines>
  <Paragraphs>4</Paragraphs>
  <ScaleCrop>false</ScaleCrop>
  <Company>Texas Legislative Council</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2021-05-15T02:12:00Z</dcterms:modified>
</cp:coreProperties>
</file>

<file path=docProps/custom.xml><?xml version="1.0" encoding="utf-8"?>
<op:Properties xmlns:vt="http://schemas.openxmlformats.org/officeDocument/2006/docPropsVTypes" xmlns:op="http://schemas.openxmlformats.org/officeDocument/2006/custom-properties"/>
</file>