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D014CD" w14:paraId="0847D89F" w14:textId="77777777" w:rsidTr="00345119">
        <w:tc>
          <w:tcPr>
            <w:tcW w:w="9576" w:type="dxa"/>
            <w:noWrap/>
          </w:tcPr>
          <w:p w14:paraId="4A646372" w14:textId="77777777" w:rsidR="008423E4" w:rsidRPr="0022177D" w:rsidRDefault="00124A94" w:rsidP="00A73523">
            <w:pPr>
              <w:pStyle w:val="Heading1"/>
            </w:pPr>
            <w:bookmarkStart w:id="0" w:name="_GoBack"/>
            <w:bookmarkEnd w:id="0"/>
            <w:r w:rsidRPr="00631897">
              <w:t>BILL ANALYSIS</w:t>
            </w:r>
          </w:p>
        </w:tc>
      </w:tr>
    </w:tbl>
    <w:p w14:paraId="474DF4D3" w14:textId="77777777" w:rsidR="008423E4" w:rsidRPr="0022177D" w:rsidRDefault="008423E4" w:rsidP="00A73523">
      <w:pPr>
        <w:jc w:val="center"/>
      </w:pPr>
    </w:p>
    <w:p w14:paraId="14B60AD0" w14:textId="77777777" w:rsidR="008423E4" w:rsidRPr="00B31F0E" w:rsidRDefault="008423E4" w:rsidP="00A73523"/>
    <w:p w14:paraId="26C97DF8" w14:textId="77777777" w:rsidR="008423E4" w:rsidRPr="00742794" w:rsidRDefault="008423E4" w:rsidP="00A73523">
      <w:pPr>
        <w:tabs>
          <w:tab w:val="right" w:pos="9360"/>
        </w:tabs>
      </w:pPr>
    </w:p>
    <w:tbl>
      <w:tblPr>
        <w:tblW w:w="0" w:type="auto"/>
        <w:tblLayout w:type="fixed"/>
        <w:tblLook w:val="01E0" w:firstRow="1" w:lastRow="1" w:firstColumn="1" w:lastColumn="1" w:noHBand="0" w:noVBand="0"/>
      </w:tblPr>
      <w:tblGrid>
        <w:gridCol w:w="9576"/>
      </w:tblGrid>
      <w:tr w:rsidR="00D014CD" w14:paraId="5D7E4A35" w14:textId="77777777" w:rsidTr="00345119">
        <w:tc>
          <w:tcPr>
            <w:tcW w:w="9576" w:type="dxa"/>
          </w:tcPr>
          <w:p w14:paraId="1AF2539C" w14:textId="77777777" w:rsidR="008423E4" w:rsidRPr="00861995" w:rsidRDefault="00124A94" w:rsidP="00A73523">
            <w:pPr>
              <w:jc w:val="right"/>
            </w:pPr>
            <w:r>
              <w:t>C.S.H.B. 4472</w:t>
            </w:r>
          </w:p>
        </w:tc>
      </w:tr>
      <w:tr w:rsidR="00D014CD" w14:paraId="643F2FBB" w14:textId="77777777" w:rsidTr="00345119">
        <w:tc>
          <w:tcPr>
            <w:tcW w:w="9576" w:type="dxa"/>
          </w:tcPr>
          <w:p w14:paraId="50F1B87B" w14:textId="77777777" w:rsidR="008423E4" w:rsidRPr="00861995" w:rsidRDefault="00124A94" w:rsidP="00A73523">
            <w:pPr>
              <w:jc w:val="right"/>
            </w:pPr>
            <w:r>
              <w:t xml:space="preserve">By: </w:t>
            </w:r>
            <w:r w:rsidR="00B10C6D">
              <w:t>Landgraf</w:t>
            </w:r>
          </w:p>
        </w:tc>
      </w:tr>
      <w:tr w:rsidR="00D014CD" w14:paraId="7A37FBE3" w14:textId="77777777" w:rsidTr="00345119">
        <w:tc>
          <w:tcPr>
            <w:tcW w:w="9576" w:type="dxa"/>
          </w:tcPr>
          <w:p w14:paraId="67170C19" w14:textId="77777777" w:rsidR="008423E4" w:rsidRPr="00861995" w:rsidRDefault="00124A94" w:rsidP="00A73523">
            <w:pPr>
              <w:jc w:val="right"/>
            </w:pPr>
            <w:r>
              <w:t>Environmental Regulation</w:t>
            </w:r>
          </w:p>
        </w:tc>
      </w:tr>
      <w:tr w:rsidR="00D014CD" w14:paraId="033E8E15" w14:textId="77777777" w:rsidTr="00345119">
        <w:tc>
          <w:tcPr>
            <w:tcW w:w="9576" w:type="dxa"/>
          </w:tcPr>
          <w:p w14:paraId="50C72761" w14:textId="77777777" w:rsidR="008423E4" w:rsidRDefault="00124A94" w:rsidP="00A73523">
            <w:pPr>
              <w:jc w:val="right"/>
            </w:pPr>
            <w:r>
              <w:t>Committee Report (Substituted)</w:t>
            </w:r>
          </w:p>
        </w:tc>
      </w:tr>
    </w:tbl>
    <w:p w14:paraId="11DD66F1" w14:textId="77777777" w:rsidR="008423E4" w:rsidRDefault="008423E4" w:rsidP="00A73523">
      <w:pPr>
        <w:tabs>
          <w:tab w:val="right" w:pos="9360"/>
        </w:tabs>
      </w:pPr>
    </w:p>
    <w:p w14:paraId="75C2DE94" w14:textId="77777777" w:rsidR="008423E4" w:rsidRDefault="008423E4" w:rsidP="00A73523"/>
    <w:p w14:paraId="4FE1B8FE" w14:textId="77777777" w:rsidR="008423E4" w:rsidRDefault="008423E4" w:rsidP="00A73523"/>
    <w:tbl>
      <w:tblPr>
        <w:tblW w:w="0" w:type="auto"/>
        <w:tblCellMar>
          <w:left w:w="115" w:type="dxa"/>
          <w:right w:w="115" w:type="dxa"/>
        </w:tblCellMar>
        <w:tblLook w:val="01E0" w:firstRow="1" w:lastRow="1" w:firstColumn="1" w:lastColumn="1" w:noHBand="0" w:noVBand="0"/>
      </w:tblPr>
      <w:tblGrid>
        <w:gridCol w:w="9360"/>
      </w:tblGrid>
      <w:tr w:rsidR="00D014CD" w14:paraId="6A7A12A5" w14:textId="77777777" w:rsidTr="00345119">
        <w:tc>
          <w:tcPr>
            <w:tcW w:w="9576" w:type="dxa"/>
          </w:tcPr>
          <w:p w14:paraId="2182D166" w14:textId="77777777" w:rsidR="008423E4" w:rsidRPr="00A8133F" w:rsidRDefault="00124A94" w:rsidP="00A73523">
            <w:pPr>
              <w:rPr>
                <w:b/>
              </w:rPr>
            </w:pPr>
            <w:r w:rsidRPr="009C1E9A">
              <w:rPr>
                <w:b/>
                <w:u w:val="single"/>
              </w:rPr>
              <w:t>BACKGROUND AND PURPOSE</w:t>
            </w:r>
            <w:r>
              <w:rPr>
                <w:b/>
              </w:rPr>
              <w:t xml:space="preserve"> </w:t>
            </w:r>
          </w:p>
          <w:p w14:paraId="32A809D3" w14:textId="77777777" w:rsidR="008423E4" w:rsidRDefault="008423E4" w:rsidP="00A73523"/>
          <w:p w14:paraId="296D965F" w14:textId="059B1CE1" w:rsidR="0061249D" w:rsidRDefault="00124A94" w:rsidP="00A73523">
            <w:pPr>
              <w:pStyle w:val="Header"/>
              <w:tabs>
                <w:tab w:val="clear" w:pos="4320"/>
                <w:tab w:val="clear" w:pos="8640"/>
              </w:tabs>
              <w:jc w:val="both"/>
            </w:pPr>
            <w:r>
              <w:t>It has been suggested th</w:t>
            </w:r>
            <w:r w:rsidR="00044120">
              <w:t>ere</w:t>
            </w:r>
            <w:r>
              <w:t xml:space="preserve"> are a number of changes that could be made to the Texas emissions reduction plan and related programs</w:t>
            </w:r>
            <w:r w:rsidR="005375E5">
              <w:t xml:space="preserve"> to better utilize funds and</w:t>
            </w:r>
            <w:r>
              <w:t xml:space="preserve"> help improve air quality</w:t>
            </w:r>
            <w:r w:rsidR="005375E5">
              <w:t xml:space="preserve"> and</w:t>
            </w:r>
            <w:r>
              <w:t xml:space="preserve"> protect the public health. C.S.H.B. 4472 </w:t>
            </w:r>
            <w:r w:rsidR="005375E5">
              <w:t>seeks to implement these changes.</w:t>
            </w:r>
          </w:p>
          <w:p w14:paraId="20189788" w14:textId="77777777" w:rsidR="008423E4" w:rsidRPr="00E26B13" w:rsidRDefault="008423E4" w:rsidP="00A73523">
            <w:pPr>
              <w:rPr>
                <w:b/>
              </w:rPr>
            </w:pPr>
          </w:p>
        </w:tc>
      </w:tr>
      <w:tr w:rsidR="00D014CD" w14:paraId="235E45E6" w14:textId="77777777" w:rsidTr="00345119">
        <w:tc>
          <w:tcPr>
            <w:tcW w:w="9576" w:type="dxa"/>
          </w:tcPr>
          <w:p w14:paraId="682A46C4" w14:textId="77777777" w:rsidR="0017725B" w:rsidRDefault="00124A94" w:rsidP="00A73523">
            <w:pPr>
              <w:rPr>
                <w:b/>
                <w:u w:val="single"/>
              </w:rPr>
            </w:pPr>
            <w:r>
              <w:rPr>
                <w:b/>
                <w:u w:val="single"/>
              </w:rPr>
              <w:t>CRIMINAL JUSTICE IM</w:t>
            </w:r>
            <w:r>
              <w:rPr>
                <w:b/>
                <w:u w:val="single"/>
              </w:rPr>
              <w:t>PACT</w:t>
            </w:r>
          </w:p>
          <w:p w14:paraId="38E9AC96" w14:textId="77777777" w:rsidR="0017725B" w:rsidRDefault="0017725B" w:rsidP="00A73523">
            <w:pPr>
              <w:rPr>
                <w:b/>
                <w:u w:val="single"/>
              </w:rPr>
            </w:pPr>
          </w:p>
          <w:p w14:paraId="0D590585" w14:textId="38EA4F83" w:rsidR="0052518B" w:rsidRPr="0052518B" w:rsidRDefault="00124A94" w:rsidP="00A73523">
            <w:pPr>
              <w:jc w:val="both"/>
            </w:pPr>
            <w:r>
              <w:t>It is the committee's opinion that this bill does not expressly create a criminal offense, increase the punishment for an existing criminal offense or category of offenses, or change the eligibility of a person for community supervision, parole, or m</w:t>
            </w:r>
            <w:r>
              <w:t>andatory supervision.</w:t>
            </w:r>
          </w:p>
          <w:p w14:paraId="3E2B6F6C" w14:textId="77777777" w:rsidR="0017725B" w:rsidRPr="0017725B" w:rsidRDefault="0017725B" w:rsidP="00A73523">
            <w:pPr>
              <w:rPr>
                <w:b/>
                <w:u w:val="single"/>
              </w:rPr>
            </w:pPr>
          </w:p>
        </w:tc>
      </w:tr>
      <w:tr w:rsidR="00D014CD" w14:paraId="0748342F" w14:textId="77777777" w:rsidTr="00345119">
        <w:tc>
          <w:tcPr>
            <w:tcW w:w="9576" w:type="dxa"/>
          </w:tcPr>
          <w:p w14:paraId="72AC3CDA" w14:textId="77777777" w:rsidR="008423E4" w:rsidRPr="00A8133F" w:rsidRDefault="00124A94" w:rsidP="00A73523">
            <w:pPr>
              <w:rPr>
                <w:b/>
              </w:rPr>
            </w:pPr>
            <w:r w:rsidRPr="009C1E9A">
              <w:rPr>
                <w:b/>
                <w:u w:val="single"/>
              </w:rPr>
              <w:t>RULEMAKING AUTHORITY</w:t>
            </w:r>
            <w:r>
              <w:rPr>
                <w:b/>
              </w:rPr>
              <w:t xml:space="preserve"> </w:t>
            </w:r>
          </w:p>
          <w:p w14:paraId="54A76F28" w14:textId="77777777" w:rsidR="008423E4" w:rsidRDefault="008423E4" w:rsidP="00A73523"/>
          <w:p w14:paraId="26FEB7B8" w14:textId="58FED545" w:rsidR="009F35E7" w:rsidRDefault="00124A94" w:rsidP="00A73523">
            <w:pPr>
              <w:pStyle w:val="Header"/>
              <w:tabs>
                <w:tab w:val="clear" w:pos="4320"/>
                <w:tab w:val="clear" w:pos="8640"/>
              </w:tabs>
              <w:jc w:val="both"/>
            </w:pPr>
            <w:r>
              <w:t>It is the committee's opinion that rulemaking authority is expre</w:t>
            </w:r>
            <w:r w:rsidRPr="009F35E7">
              <w:t>ssly granted to the Texas Commission on Environmental Quality in SECTION 2 of this bill and</w:t>
            </w:r>
            <w:r>
              <w:t xml:space="preserve"> to th</w:t>
            </w:r>
            <w:r w:rsidRPr="0052518B">
              <w:t>e comptroller of public accounts and the State E</w:t>
            </w:r>
            <w:r w:rsidRPr="0052518B">
              <w:t>nergy Conservation Office in SECTION 6 of this</w:t>
            </w:r>
            <w:r>
              <w:t xml:space="preserve"> bill.</w:t>
            </w:r>
          </w:p>
          <w:p w14:paraId="2152F9DC" w14:textId="77777777" w:rsidR="008423E4" w:rsidRPr="00E21FDC" w:rsidRDefault="008423E4" w:rsidP="00A73523">
            <w:pPr>
              <w:rPr>
                <w:b/>
              </w:rPr>
            </w:pPr>
          </w:p>
        </w:tc>
      </w:tr>
      <w:tr w:rsidR="00D014CD" w14:paraId="3709F640" w14:textId="77777777" w:rsidTr="00345119">
        <w:tc>
          <w:tcPr>
            <w:tcW w:w="9576" w:type="dxa"/>
          </w:tcPr>
          <w:p w14:paraId="78069895" w14:textId="77777777" w:rsidR="008423E4" w:rsidRPr="00A8133F" w:rsidRDefault="00124A94" w:rsidP="00A73523">
            <w:pPr>
              <w:rPr>
                <w:b/>
              </w:rPr>
            </w:pPr>
            <w:r w:rsidRPr="009C1E9A">
              <w:rPr>
                <w:b/>
                <w:u w:val="single"/>
              </w:rPr>
              <w:t>ANALYSIS</w:t>
            </w:r>
            <w:r>
              <w:rPr>
                <w:b/>
              </w:rPr>
              <w:t xml:space="preserve"> </w:t>
            </w:r>
          </w:p>
          <w:p w14:paraId="30187E19" w14:textId="77777777" w:rsidR="008423E4" w:rsidRDefault="008423E4" w:rsidP="00A73523"/>
          <w:p w14:paraId="15FC44A1" w14:textId="048BD698" w:rsidR="0069755B" w:rsidRPr="0069755B" w:rsidRDefault="00124A94" w:rsidP="00A73523">
            <w:pPr>
              <w:pStyle w:val="Header"/>
              <w:jc w:val="both"/>
            </w:pPr>
            <w:r w:rsidRPr="0069755B">
              <w:t xml:space="preserve">C.S.H.B. </w:t>
            </w:r>
            <w:r w:rsidR="00F866BA">
              <w:t>4472</w:t>
            </w:r>
            <w:r w:rsidRPr="0069755B">
              <w:t xml:space="preserve"> amends the Health and Safety Code to require the Texas Commission on Environmental Quality (TCEQ) by rule to establish a program</w:t>
            </w:r>
            <w:r w:rsidRPr="0069755B">
              <w:t xml:space="preserve"> authorizing TCEQ to enter into fee-based contracts for the purchase of reductions in emissions of nitrogen oxides. The program must do the following:</w:t>
            </w:r>
          </w:p>
          <w:p w14:paraId="09E18B31" w14:textId="77777777" w:rsidR="0069755B" w:rsidRPr="0069755B" w:rsidRDefault="00124A94" w:rsidP="00A73523">
            <w:pPr>
              <w:pStyle w:val="Header"/>
              <w:numPr>
                <w:ilvl w:val="0"/>
                <w:numId w:val="1"/>
              </w:numPr>
              <w:jc w:val="both"/>
            </w:pPr>
            <w:r w:rsidRPr="0069755B">
              <w:t>specify the types of projects that are eligible for fee-based contracts under the program, such as marine</w:t>
            </w:r>
            <w:r w:rsidRPr="0069755B">
              <w:t xml:space="preserve"> emission capture systems;</w:t>
            </w:r>
          </w:p>
          <w:p w14:paraId="2CA57AD8" w14:textId="77777777" w:rsidR="0069755B" w:rsidRPr="0069755B" w:rsidRDefault="00124A94" w:rsidP="00A73523">
            <w:pPr>
              <w:pStyle w:val="Header"/>
              <w:numPr>
                <w:ilvl w:val="0"/>
                <w:numId w:val="1"/>
              </w:numPr>
              <w:jc w:val="both"/>
            </w:pPr>
            <w:r w:rsidRPr="0069755B">
              <w:t>measure nitrogen oxides emissions input and output on a continuous basis;</w:t>
            </w:r>
          </w:p>
          <w:p w14:paraId="6366721B" w14:textId="77777777" w:rsidR="0069755B" w:rsidRPr="0069755B" w:rsidRDefault="00124A94" w:rsidP="00A73523">
            <w:pPr>
              <w:pStyle w:val="Header"/>
              <w:numPr>
                <w:ilvl w:val="0"/>
                <w:numId w:val="1"/>
              </w:numPr>
              <w:jc w:val="both"/>
            </w:pPr>
            <w:r w:rsidRPr="0069755B">
              <w:t>require nitrogen oxides emissions reduced under the contract to be verified and certified by TCEQ;</w:t>
            </w:r>
          </w:p>
          <w:p w14:paraId="6C345424" w14:textId="77777777" w:rsidR="0069755B" w:rsidRPr="0069755B" w:rsidRDefault="00124A94" w:rsidP="00A73523">
            <w:pPr>
              <w:pStyle w:val="Header"/>
              <w:numPr>
                <w:ilvl w:val="0"/>
                <w:numId w:val="1"/>
              </w:numPr>
              <w:jc w:val="both"/>
            </w:pPr>
            <w:r w:rsidRPr="0069755B">
              <w:t>assign a dollar per ton fee based solely on the dollar p</w:t>
            </w:r>
            <w:r w:rsidRPr="0069755B">
              <w:t>er ton cost of the reduction in emissions of nitrogen oxides;</w:t>
            </w:r>
          </w:p>
          <w:p w14:paraId="2E8CDD38" w14:textId="77777777" w:rsidR="0069755B" w:rsidRPr="0069755B" w:rsidRDefault="00124A94" w:rsidP="00A73523">
            <w:pPr>
              <w:pStyle w:val="Header"/>
              <w:numPr>
                <w:ilvl w:val="0"/>
                <w:numId w:val="1"/>
              </w:numPr>
              <w:jc w:val="both"/>
            </w:pPr>
            <w:r w:rsidRPr="0069755B">
              <w:t>require payments under the contract to be made only for actual reductions in nitrogen oxides emissions that are verified by TCEQ; and</w:t>
            </w:r>
          </w:p>
          <w:p w14:paraId="6D0F75CC" w14:textId="77777777" w:rsidR="0069755B" w:rsidRPr="0069755B" w:rsidRDefault="00124A94" w:rsidP="00A73523">
            <w:pPr>
              <w:pStyle w:val="Header"/>
              <w:numPr>
                <w:ilvl w:val="0"/>
                <w:numId w:val="1"/>
              </w:numPr>
              <w:tabs>
                <w:tab w:val="clear" w:pos="4320"/>
                <w:tab w:val="clear" w:pos="8640"/>
              </w:tabs>
              <w:jc w:val="both"/>
            </w:pPr>
            <w:r w:rsidRPr="0069755B">
              <w:t>authorize TCEQ to enter into multiyear contracts under the p</w:t>
            </w:r>
            <w:r w:rsidRPr="0069755B">
              <w:t>rogram.</w:t>
            </w:r>
          </w:p>
          <w:p w14:paraId="052705C1" w14:textId="77777777" w:rsidR="0069755B" w:rsidRPr="0069755B" w:rsidRDefault="0069755B" w:rsidP="00A73523">
            <w:pPr>
              <w:pStyle w:val="Header"/>
              <w:tabs>
                <w:tab w:val="clear" w:pos="4320"/>
                <w:tab w:val="clear" w:pos="8640"/>
              </w:tabs>
              <w:jc w:val="both"/>
            </w:pPr>
          </w:p>
          <w:p w14:paraId="45146D4B" w14:textId="03B42C8F" w:rsidR="0069755B" w:rsidRPr="0069755B" w:rsidRDefault="00124A94" w:rsidP="00A73523">
            <w:pPr>
              <w:pStyle w:val="Header"/>
              <w:tabs>
                <w:tab w:val="clear" w:pos="4320"/>
                <w:tab w:val="clear" w:pos="8640"/>
              </w:tabs>
              <w:jc w:val="both"/>
            </w:pPr>
            <w:r w:rsidRPr="0069755B">
              <w:t xml:space="preserve">C.S.H.B. </w:t>
            </w:r>
            <w:r w:rsidR="0084009E">
              <w:t>4472</w:t>
            </w:r>
            <w:r w:rsidRPr="0069755B">
              <w:t xml:space="preserve"> authorizes TCEQ to enter into a fee-based contract under the program for a project involving a new emissions reduction measure that would otherwise generate marketable credits under a state or federal emissions reduction credit avera</w:t>
            </w:r>
            <w:r w:rsidRPr="0069755B">
              <w:t>ging, banking, or trading program if, during the term of the contract, the project is not used for credit under any such state or federal program. The bill authorizes a project that was subject to a fee-based contract under the program established by the b</w:t>
            </w:r>
            <w:r w:rsidRPr="0069755B">
              <w:t>ill to be used for credit under such a state or federal program under the following conditions:</w:t>
            </w:r>
          </w:p>
          <w:p w14:paraId="448C0CD9" w14:textId="77777777" w:rsidR="00A80162" w:rsidRDefault="00124A94" w:rsidP="00A73523">
            <w:pPr>
              <w:pStyle w:val="Header"/>
              <w:numPr>
                <w:ilvl w:val="0"/>
                <w:numId w:val="2"/>
              </w:numPr>
              <w:jc w:val="both"/>
            </w:pPr>
            <w:r w:rsidRPr="0069755B">
              <w:t>the contract has expired or otherwise terminated and the project is not subject to any other fee-based contract entered into under the bill's program; and</w:t>
            </w:r>
            <w:r>
              <w:t xml:space="preserve"> </w:t>
            </w:r>
          </w:p>
          <w:p w14:paraId="298F3B3F" w14:textId="1B025BE4" w:rsidR="0069755B" w:rsidRPr="0069755B" w:rsidRDefault="00124A94" w:rsidP="00A73523">
            <w:pPr>
              <w:pStyle w:val="Header"/>
              <w:numPr>
                <w:ilvl w:val="0"/>
                <w:numId w:val="2"/>
              </w:numPr>
              <w:jc w:val="both"/>
            </w:pPr>
            <w:r w:rsidRPr="0069755B">
              <w:t xml:space="preserve">the </w:t>
            </w:r>
            <w:r w:rsidRPr="0069755B">
              <w:t>project otherwise meets the requirements of the applicable state or federal program.</w:t>
            </w:r>
          </w:p>
          <w:p w14:paraId="220BF6BE" w14:textId="24BA5C8D" w:rsidR="00074D0B" w:rsidRPr="0069755B" w:rsidRDefault="00074D0B" w:rsidP="00A73523">
            <w:pPr>
              <w:pStyle w:val="Header"/>
              <w:tabs>
                <w:tab w:val="clear" w:pos="4320"/>
                <w:tab w:val="clear" w:pos="8640"/>
              </w:tabs>
              <w:jc w:val="both"/>
            </w:pPr>
          </w:p>
          <w:p w14:paraId="5FB8CC7C" w14:textId="0F1CD2F4" w:rsidR="0069755B" w:rsidRPr="0069755B" w:rsidRDefault="00124A94" w:rsidP="00A73523">
            <w:pPr>
              <w:pStyle w:val="Header"/>
              <w:tabs>
                <w:tab w:val="clear" w:pos="4320"/>
                <w:tab w:val="clear" w:pos="8640"/>
              </w:tabs>
              <w:jc w:val="both"/>
            </w:pPr>
            <w:r w:rsidRPr="00D31E0D">
              <w:t xml:space="preserve">C.S.H.B. </w:t>
            </w:r>
            <w:r w:rsidR="0084009E">
              <w:t>4472</w:t>
            </w:r>
            <w:r w:rsidRPr="00D31E0D">
              <w:t xml:space="preserve"> change</w:t>
            </w:r>
            <w:r w:rsidR="0084009E">
              <w:t>s</w:t>
            </w:r>
            <w:r w:rsidRPr="00D31E0D">
              <w:t xml:space="preserve"> from a sufficient amount of time over a project's lifetime to a sufficient percentage of time over the lifetime the time as determined by </w:t>
            </w:r>
            <w:r w:rsidR="0084009E">
              <w:t>TCEQ</w:t>
            </w:r>
            <w:r w:rsidRPr="00D31E0D">
              <w:t xml:space="preserve"> to me</w:t>
            </w:r>
            <w:r w:rsidRPr="00D31E0D">
              <w:t>et cost-effectiveness requirements that a marine vessel or engine involved in a proposed project under the diesel emissions reduction incentive program is required to be operated in certain waterways or bays. The bill sets the minimum percentage at 55 perc</w:t>
            </w:r>
            <w:r w:rsidRPr="00D31E0D">
              <w:t>ent.</w:t>
            </w:r>
          </w:p>
          <w:p w14:paraId="29BFC9F1" w14:textId="00508FE7" w:rsidR="007537D6" w:rsidRDefault="007537D6" w:rsidP="00A73523">
            <w:pPr>
              <w:pStyle w:val="Header"/>
              <w:tabs>
                <w:tab w:val="clear" w:pos="4320"/>
                <w:tab w:val="clear" w:pos="8640"/>
              </w:tabs>
              <w:jc w:val="both"/>
            </w:pPr>
          </w:p>
          <w:p w14:paraId="5E2489BD" w14:textId="64D64E92" w:rsidR="00ED7FA8" w:rsidRDefault="00124A94" w:rsidP="00A73523">
            <w:pPr>
              <w:pStyle w:val="Header"/>
              <w:tabs>
                <w:tab w:val="clear" w:pos="4320"/>
                <w:tab w:val="clear" w:pos="8640"/>
              </w:tabs>
              <w:jc w:val="both"/>
            </w:pPr>
            <w:r>
              <w:t>C.S.H.B. 4472 make</w:t>
            </w:r>
            <w:r w:rsidR="0084009E">
              <w:t>s</w:t>
            </w:r>
            <w:r>
              <w:t xml:space="preserve"> a new light-duty motor vehicle powered by an electric drive eligible for a $750 incentive under the </w:t>
            </w:r>
            <w:r w:rsidRPr="00ED7FA8">
              <w:t>motor vehicle purchase or lease incentive program</w:t>
            </w:r>
            <w:r>
              <w:t xml:space="preserve"> under the following conditions:</w:t>
            </w:r>
          </w:p>
          <w:p w14:paraId="5410D5D9" w14:textId="538FA63F" w:rsidR="00ED7FA8" w:rsidRDefault="00124A94" w:rsidP="00A73523">
            <w:pPr>
              <w:pStyle w:val="Header"/>
              <w:numPr>
                <w:ilvl w:val="0"/>
                <w:numId w:val="2"/>
              </w:numPr>
              <w:jc w:val="both"/>
            </w:pPr>
            <w:r w:rsidRPr="00ED7FA8">
              <w:t>the vehicle</w:t>
            </w:r>
            <w:r>
              <w:t xml:space="preserve"> is a motorcycle as defined under Tra</w:t>
            </w:r>
            <w:r>
              <w:t>nsportation Code provisions relating to rules of the road;</w:t>
            </w:r>
          </w:p>
          <w:p w14:paraId="1313385F" w14:textId="2350EDFF" w:rsidR="00ED7FA8" w:rsidRDefault="00124A94" w:rsidP="00A73523">
            <w:pPr>
              <w:pStyle w:val="Header"/>
              <w:numPr>
                <w:ilvl w:val="0"/>
                <w:numId w:val="2"/>
              </w:numPr>
              <w:jc w:val="both"/>
            </w:pPr>
            <w:r w:rsidRPr="00AE43D5">
              <w:t>the vehicle</w:t>
            </w:r>
            <w:r>
              <w:t xml:space="preserve"> was manufactured for use primarily on public streets, roads, and highways;</w:t>
            </w:r>
          </w:p>
          <w:p w14:paraId="666BA080" w14:textId="72C70522" w:rsidR="00ED7FA8" w:rsidRDefault="00124A94" w:rsidP="00A73523">
            <w:pPr>
              <w:pStyle w:val="Header"/>
              <w:numPr>
                <w:ilvl w:val="0"/>
                <w:numId w:val="2"/>
              </w:numPr>
              <w:jc w:val="both"/>
            </w:pPr>
            <w:r w:rsidRPr="00AE43D5">
              <w:t>the vehicle</w:t>
            </w:r>
            <w:r>
              <w:t xml:space="preserve"> has not been modified from the original manufacturer's specifications;</w:t>
            </w:r>
          </w:p>
          <w:p w14:paraId="7BF40511" w14:textId="581CDDB7" w:rsidR="00ED7FA8" w:rsidRDefault="00124A94" w:rsidP="00A73523">
            <w:pPr>
              <w:pStyle w:val="Header"/>
              <w:numPr>
                <w:ilvl w:val="0"/>
                <w:numId w:val="2"/>
              </w:numPr>
              <w:jc w:val="both"/>
            </w:pPr>
            <w:r w:rsidRPr="00AE43D5">
              <w:t>the vehicle</w:t>
            </w:r>
            <w:r>
              <w:t xml:space="preserve"> has a maximum speed capability of at least 55 miles per hour;</w:t>
            </w:r>
          </w:p>
          <w:p w14:paraId="5B95C013" w14:textId="667292C4" w:rsidR="00ED7FA8" w:rsidRDefault="00124A94" w:rsidP="00A73523">
            <w:pPr>
              <w:pStyle w:val="Header"/>
              <w:numPr>
                <w:ilvl w:val="0"/>
                <w:numId w:val="2"/>
              </w:numPr>
              <w:jc w:val="both"/>
            </w:pPr>
            <w:r w:rsidRPr="00AE43D5">
              <w:t>the vehicle</w:t>
            </w:r>
            <w:r>
              <w:t xml:space="preserve"> is propelled to a significant extent by an electric motor that draws electricity from a hydrogen fuel cell or from a battery that has a capacity of not less than four kilowatt hours</w:t>
            </w:r>
            <w:r>
              <w:t xml:space="preserve"> and is capable of being recharged from an external source of electricity;</w:t>
            </w:r>
          </w:p>
          <w:p w14:paraId="7C1E0EDF" w14:textId="18155ECD" w:rsidR="00ED7FA8" w:rsidRDefault="00124A94" w:rsidP="00A73523">
            <w:pPr>
              <w:pStyle w:val="Header"/>
              <w:numPr>
                <w:ilvl w:val="0"/>
                <w:numId w:val="2"/>
              </w:numPr>
              <w:jc w:val="both"/>
            </w:pPr>
            <w:r w:rsidRPr="00303F7F">
              <w:t>the vehicle</w:t>
            </w:r>
            <w:r>
              <w:t xml:space="preserve"> was acquired on or after September 1, 2013, or a later date as established by </w:t>
            </w:r>
            <w:r w:rsidR="00AE43D5" w:rsidRPr="00AE43D5">
              <w:t>TCEQ</w:t>
            </w:r>
            <w:r>
              <w:t xml:space="preserve">, by the person applying for the incentive and for use or lease by that person and not </w:t>
            </w:r>
            <w:r>
              <w:t>for resale; and</w:t>
            </w:r>
          </w:p>
          <w:p w14:paraId="2A2368D1" w14:textId="326BA53A" w:rsidR="007537D6" w:rsidRDefault="00124A94" w:rsidP="00A73523">
            <w:pPr>
              <w:pStyle w:val="Header"/>
              <w:numPr>
                <w:ilvl w:val="0"/>
                <w:numId w:val="2"/>
              </w:numPr>
              <w:tabs>
                <w:tab w:val="clear" w:pos="4320"/>
                <w:tab w:val="clear" w:pos="8640"/>
              </w:tabs>
              <w:jc w:val="both"/>
            </w:pPr>
            <w:r w:rsidRPr="00303F7F">
              <w:t>the vehicle</w:t>
            </w:r>
            <w:r w:rsidR="00ED7FA8">
              <w:t xml:space="preserve"> is not a motor-assisted scooter or pocket bike or minimotorbike as those terms are defined by</w:t>
            </w:r>
            <w:r w:rsidR="00AE43D5">
              <w:t xml:space="preserve"> specified</w:t>
            </w:r>
            <w:r w:rsidR="00ED7FA8">
              <w:t xml:space="preserve"> Transportation Code</w:t>
            </w:r>
            <w:r w:rsidR="00AE43D5">
              <w:t xml:space="preserve"> provisions</w:t>
            </w:r>
            <w:r w:rsidR="00ED7FA8">
              <w:t>.</w:t>
            </w:r>
          </w:p>
          <w:p w14:paraId="0E6CD37B" w14:textId="692A7C63" w:rsidR="00ED7FA8" w:rsidRDefault="00124A94" w:rsidP="00A73523">
            <w:pPr>
              <w:pStyle w:val="Header"/>
              <w:tabs>
                <w:tab w:val="clear" w:pos="4320"/>
                <w:tab w:val="clear" w:pos="8640"/>
              </w:tabs>
              <w:jc w:val="both"/>
            </w:pPr>
            <w:r>
              <w:t>The bill limits a certain incentive.</w:t>
            </w:r>
          </w:p>
          <w:p w14:paraId="30BEA45F" w14:textId="072200D3" w:rsidR="00074D0B" w:rsidRDefault="00074D0B" w:rsidP="00A73523">
            <w:pPr>
              <w:pStyle w:val="Header"/>
              <w:tabs>
                <w:tab w:val="clear" w:pos="4320"/>
                <w:tab w:val="clear" w:pos="8640"/>
              </w:tabs>
              <w:jc w:val="both"/>
            </w:pPr>
          </w:p>
          <w:p w14:paraId="1B7B08FE" w14:textId="2ED2B8F0" w:rsidR="009678BB" w:rsidRDefault="00124A94" w:rsidP="00A73523">
            <w:pPr>
              <w:pStyle w:val="Header"/>
              <w:jc w:val="both"/>
            </w:pPr>
            <w:r>
              <w:t>C.S.</w:t>
            </w:r>
            <w:r w:rsidRPr="00685DEA">
              <w:t xml:space="preserve">H.B. </w:t>
            </w:r>
            <w:r>
              <w:t>4472 requires the comptroller of public accou</w:t>
            </w:r>
            <w:r>
              <w:t xml:space="preserve">nts and the </w:t>
            </w:r>
            <w:r w:rsidRPr="00555C88">
              <w:t>State Energy Conservation Office</w:t>
            </w:r>
            <w:r>
              <w:t xml:space="preserve"> (SECO) by rule to </w:t>
            </w:r>
            <w:r w:rsidRPr="00555C88">
              <w:t xml:space="preserve">establish and administer </w:t>
            </w:r>
            <w:r>
              <w:t xml:space="preserve">an </w:t>
            </w:r>
            <w:r w:rsidRPr="00526645">
              <w:t>energy efficiency loan guarantee program</w:t>
            </w:r>
            <w:r w:rsidRPr="00555C88">
              <w:t xml:space="preserve"> </w:t>
            </w:r>
            <w:r>
              <w:t>that issues or guarantees</w:t>
            </w:r>
            <w:r w:rsidRPr="00555C88">
              <w:t xml:space="preserve"> loans to be used for improvements that increase the energy efficiency of residences that are not n</w:t>
            </w:r>
            <w:r w:rsidRPr="00555C88">
              <w:t>ewly constructed.</w:t>
            </w:r>
            <w:r>
              <w:t xml:space="preserve"> The bill requires the rules to </w:t>
            </w:r>
            <w:r w:rsidRPr="00B7708B">
              <w:t xml:space="preserve">establish eligibility requirements for </w:t>
            </w:r>
            <w:r>
              <w:t xml:space="preserve">receiving </w:t>
            </w:r>
            <w:r w:rsidRPr="00B7708B">
              <w:t>a</w:t>
            </w:r>
            <w:r>
              <w:t xml:space="preserve">n </w:t>
            </w:r>
            <w:r w:rsidRPr="00B7708B">
              <w:t>issued or guaranteed</w:t>
            </w:r>
            <w:r>
              <w:t xml:space="preserve"> loan, </w:t>
            </w:r>
            <w:r w:rsidRPr="00B7708B">
              <w:t>including emissions reduction cost</w:t>
            </w:r>
            <w:r w:rsidR="001E7B2F">
              <w:noBreakHyphen/>
            </w:r>
            <w:r w:rsidRPr="00B7708B">
              <w:t>effectiveness criteria</w:t>
            </w:r>
            <w:r>
              <w:t xml:space="preserve"> </w:t>
            </w:r>
            <w:r w:rsidRPr="009678BB">
              <w:t>with preference given to nonattainment areas or affected counties</w:t>
            </w:r>
            <w:r w:rsidRPr="00B7708B">
              <w:t>.</w:t>
            </w:r>
            <w:r>
              <w:t xml:space="preserve"> The</w:t>
            </w:r>
            <w:r>
              <w:t xml:space="preserve"> bill requires SECO annually to submit to </w:t>
            </w:r>
            <w:r w:rsidRPr="00B7708B">
              <w:t>TCEQ</w:t>
            </w:r>
            <w:r>
              <w:t xml:space="preserve"> and the </w:t>
            </w:r>
            <w:r w:rsidRPr="00510005">
              <w:t xml:space="preserve">Energy Systems Laboratory at the Texas </w:t>
            </w:r>
            <w:r>
              <w:t xml:space="preserve">A&amp;M </w:t>
            </w:r>
            <w:r w:rsidRPr="00510005">
              <w:t xml:space="preserve">Engineering Experiment Station </w:t>
            </w:r>
            <w:r>
              <w:t>a report that does the following:</w:t>
            </w:r>
          </w:p>
          <w:p w14:paraId="10AA4281" w14:textId="77777777" w:rsidR="00EB7F56" w:rsidRDefault="00124A94" w:rsidP="00A73523">
            <w:pPr>
              <w:pStyle w:val="Header"/>
              <w:numPr>
                <w:ilvl w:val="0"/>
                <w:numId w:val="9"/>
              </w:numPr>
              <w:tabs>
                <w:tab w:val="clear" w:pos="4320"/>
                <w:tab w:val="clear" w:pos="8640"/>
              </w:tabs>
              <w:jc w:val="both"/>
            </w:pPr>
            <w:r>
              <w:t xml:space="preserve">evaluates the program's effectiveness; and </w:t>
            </w:r>
          </w:p>
          <w:p w14:paraId="2CE1A387" w14:textId="7453B44A" w:rsidR="009678BB" w:rsidRDefault="00124A94" w:rsidP="00A73523">
            <w:pPr>
              <w:pStyle w:val="Header"/>
              <w:numPr>
                <w:ilvl w:val="0"/>
                <w:numId w:val="9"/>
              </w:numPr>
              <w:tabs>
                <w:tab w:val="clear" w:pos="4320"/>
                <w:tab w:val="clear" w:pos="8640"/>
              </w:tabs>
              <w:jc w:val="both"/>
            </w:pPr>
            <w:r>
              <w:t>quantifies energy savings and emissions reduction</w:t>
            </w:r>
            <w:r>
              <w:t xml:space="preserve">s as a result of the program for consideration in the state implementation plan for emissions reduction </w:t>
            </w:r>
            <w:r w:rsidRPr="00605364">
              <w:t>credit.</w:t>
            </w:r>
            <w:r w:rsidR="00EB7F56">
              <w:t xml:space="preserve"> </w:t>
            </w:r>
          </w:p>
          <w:p w14:paraId="6F027CC9" w14:textId="650D8D14" w:rsidR="00761995" w:rsidRDefault="00124A94" w:rsidP="00A73523">
            <w:pPr>
              <w:pStyle w:val="Header"/>
              <w:tabs>
                <w:tab w:val="clear" w:pos="4320"/>
                <w:tab w:val="clear" w:pos="8640"/>
              </w:tabs>
              <w:jc w:val="both"/>
            </w:pPr>
            <w:r>
              <w:t xml:space="preserve">The bill </w:t>
            </w:r>
            <w:r w:rsidRPr="00CF112B">
              <w:t xml:space="preserve">includes information derived from </w:t>
            </w:r>
            <w:r>
              <w:t>the</w:t>
            </w:r>
            <w:r w:rsidRPr="00CF112B">
              <w:t xml:space="preserve"> report </w:t>
            </w:r>
            <w:r>
              <w:t>for use by</w:t>
            </w:r>
            <w:r w:rsidRPr="00CF112B">
              <w:t xml:space="preserve"> </w:t>
            </w:r>
            <w:r w:rsidRPr="00605364">
              <w:t xml:space="preserve">TCEQ </w:t>
            </w:r>
            <w:r>
              <w:t>in taking all appropriate and necessary actions so that certain emissions</w:t>
            </w:r>
            <w:r>
              <w:t xml:space="preserve"> reductions are credited by the U.S.</w:t>
            </w:r>
            <w:r w:rsidR="001E7B2F">
              <w:t> </w:t>
            </w:r>
            <w:r w:rsidRPr="00C74447">
              <w:t>Environmental Protection Agency (EPA)</w:t>
            </w:r>
            <w:r>
              <w:t xml:space="preserve"> </w:t>
            </w:r>
            <w:r w:rsidRPr="00584B2E">
              <w:t>to the appropriate objectives in the state implementation plan.</w:t>
            </w:r>
          </w:p>
          <w:p w14:paraId="25974D15" w14:textId="5089E7DE" w:rsidR="00761995" w:rsidRDefault="00761995" w:rsidP="00A73523">
            <w:pPr>
              <w:pStyle w:val="Header"/>
              <w:tabs>
                <w:tab w:val="clear" w:pos="4320"/>
                <w:tab w:val="clear" w:pos="8640"/>
              </w:tabs>
              <w:jc w:val="both"/>
            </w:pPr>
          </w:p>
          <w:p w14:paraId="10C19667" w14:textId="2F98B17B" w:rsidR="00074D0B" w:rsidRDefault="00124A94" w:rsidP="00A73523">
            <w:pPr>
              <w:pStyle w:val="Header"/>
              <w:tabs>
                <w:tab w:val="clear" w:pos="4320"/>
                <w:tab w:val="clear" w:pos="8640"/>
              </w:tabs>
              <w:jc w:val="both"/>
            </w:pPr>
            <w:r w:rsidRPr="003B41CF">
              <w:t xml:space="preserve">C.S.H.B. </w:t>
            </w:r>
            <w:r w:rsidR="00741F19">
              <w:t>4472</w:t>
            </w:r>
            <w:r w:rsidRPr="003B41CF">
              <w:t xml:space="preserve"> include</w:t>
            </w:r>
            <w:r w:rsidR="00741F19">
              <w:t>s</w:t>
            </w:r>
            <w:r w:rsidRPr="003B41CF">
              <w:t xml:space="preserve"> projects that reduce flaring emissions and other site emissions among the projects for which </w:t>
            </w:r>
            <w:r w:rsidR="00741F19">
              <w:t>TCEQ</w:t>
            </w:r>
            <w:r w:rsidRPr="003B41CF">
              <w:t xml:space="preserve"> is required to give preference in awarding grants under the new technology implementation grant program. The bill removes a specification limiting eligibility for grant consideration under the program for such a project to those that achieve a reducti</w:t>
            </w:r>
            <w:r w:rsidRPr="003B41CF">
              <w:t>on in emissions by capturing waste heat to generate electricity solely for on-site service. The bill provides for the use of a grant for the payment of the incremental costs of the lease of the project for which the grant is made and authorizes a grant rec</w:t>
            </w:r>
            <w:r w:rsidRPr="003B41CF">
              <w:t>ipient to use a grant for the costs of operating and maintaining the applicable emissions-reducing equipment.</w:t>
            </w:r>
          </w:p>
          <w:p w14:paraId="6DB3A7A3" w14:textId="2EA9EDD7" w:rsidR="00074D0B" w:rsidRPr="0069755B" w:rsidRDefault="00074D0B" w:rsidP="00A73523">
            <w:pPr>
              <w:pStyle w:val="Header"/>
              <w:tabs>
                <w:tab w:val="clear" w:pos="4320"/>
                <w:tab w:val="clear" w:pos="8640"/>
              </w:tabs>
              <w:jc w:val="both"/>
            </w:pPr>
          </w:p>
          <w:p w14:paraId="2032F73A" w14:textId="53EA1374" w:rsidR="00074D0B" w:rsidRDefault="00124A94" w:rsidP="00A73523">
            <w:pPr>
              <w:pStyle w:val="Header"/>
              <w:tabs>
                <w:tab w:val="clear" w:pos="4320"/>
                <w:tab w:val="clear" w:pos="8640"/>
              </w:tabs>
              <w:jc w:val="both"/>
            </w:pPr>
            <w:r>
              <w:t>C.S.</w:t>
            </w:r>
            <w:r w:rsidR="00C44C52">
              <w:t xml:space="preserve">H.B. </w:t>
            </w:r>
            <w:r>
              <w:t>4472</w:t>
            </w:r>
            <w:r w:rsidR="00C44C52">
              <w:t xml:space="preserve"> make</w:t>
            </w:r>
            <w:r>
              <w:t>s</w:t>
            </w:r>
            <w:r w:rsidR="00C44C52">
              <w:t xml:space="preserve"> a used natural gas vehicle that otherwise satisfies applicable statutory requirements a qualifying vehicle under the </w:t>
            </w:r>
            <w:r w:rsidR="00C44C52" w:rsidRPr="00195A3E">
              <w:t>Texas natural gas vehicle grant program</w:t>
            </w:r>
            <w:r w:rsidR="00C44C52">
              <w:t>. The bill requires a</w:t>
            </w:r>
            <w:r w:rsidR="00C44C52" w:rsidRPr="00400B86">
              <w:t xml:space="preserve"> used natural gas vehicle that is proposed to replace an on-road heavy-duty o</w:t>
            </w:r>
            <w:r w:rsidR="00C44C52">
              <w:t>r medium</w:t>
            </w:r>
            <w:r w:rsidR="001E7B2F">
              <w:noBreakHyphen/>
            </w:r>
            <w:r w:rsidR="00C44C52">
              <w:t>duty motor vehicle to</w:t>
            </w:r>
            <w:r w:rsidR="00C44C52" w:rsidRPr="00400B86">
              <w:t xml:space="preserve"> be of model year 2017 or later</w:t>
            </w:r>
            <w:r w:rsidR="00C44C52">
              <w:t xml:space="preserve"> and prohibits the model year from</w:t>
            </w:r>
            <w:r w:rsidR="00C44C52" w:rsidRPr="00400B86">
              <w:t xml:space="preserve"> be</w:t>
            </w:r>
            <w:r w:rsidR="00C44C52">
              <w:t>ing</w:t>
            </w:r>
            <w:r w:rsidR="00C44C52" w:rsidRPr="00400B86">
              <w:t xml:space="preserve"> more than six years older than the current model year at the time of the</w:t>
            </w:r>
            <w:r w:rsidR="00C44C52">
              <w:t xml:space="preserve"> </w:t>
            </w:r>
            <w:r w:rsidR="00C44C52" w:rsidRPr="00400B86">
              <w:t>grant application submission.</w:t>
            </w:r>
            <w:r w:rsidR="00C44C52">
              <w:t xml:space="preserve"> </w:t>
            </w:r>
          </w:p>
          <w:p w14:paraId="64E34924" w14:textId="77777777" w:rsidR="00AF41EF" w:rsidRDefault="00AF41EF" w:rsidP="00A73523">
            <w:pPr>
              <w:pStyle w:val="Header"/>
              <w:tabs>
                <w:tab w:val="clear" w:pos="4320"/>
                <w:tab w:val="clear" w:pos="8640"/>
              </w:tabs>
              <w:jc w:val="both"/>
            </w:pPr>
          </w:p>
          <w:p w14:paraId="7E79CCD5" w14:textId="77777777" w:rsidR="00AF41EF" w:rsidRDefault="00124A94" w:rsidP="00A73523">
            <w:pPr>
              <w:pStyle w:val="Header"/>
              <w:tabs>
                <w:tab w:val="clear" w:pos="4320"/>
                <w:tab w:val="clear" w:pos="8640"/>
              </w:tabs>
              <w:jc w:val="both"/>
            </w:pPr>
            <w:r>
              <w:t xml:space="preserve">C.S.H.B. 4472 specifies that the initial allocation of money from </w:t>
            </w:r>
            <w:r w:rsidRPr="00D90665">
              <w:t>the Texas emissions reduction plan fund</w:t>
            </w:r>
            <w:r>
              <w:t xml:space="preserve"> and </w:t>
            </w:r>
            <w:r w:rsidRPr="00D90665">
              <w:t>the Texas emissions reduction plan account</w:t>
            </w:r>
            <w:r>
              <w:t xml:space="preserve"> for programs under </w:t>
            </w:r>
            <w:r w:rsidRPr="00D90665">
              <w:t xml:space="preserve">the </w:t>
            </w:r>
            <w:r w:rsidRPr="00D90665">
              <w:t>Texas emissions reduction plan</w:t>
            </w:r>
            <w:r>
              <w:t xml:space="preserve"> is per fiscal year. The bill revises the initial allocations for certain programs and provides for funding and caps on the initial allocations for the following:</w:t>
            </w:r>
          </w:p>
          <w:p w14:paraId="21B3F0A8" w14:textId="77777777" w:rsidR="00AF41EF" w:rsidRDefault="00124A94" w:rsidP="00A73523">
            <w:pPr>
              <w:pStyle w:val="Header"/>
              <w:numPr>
                <w:ilvl w:val="0"/>
                <w:numId w:val="6"/>
              </w:numPr>
              <w:tabs>
                <w:tab w:val="clear" w:pos="4320"/>
                <w:tab w:val="clear" w:pos="8640"/>
              </w:tabs>
              <w:jc w:val="both"/>
            </w:pPr>
            <w:r>
              <w:t xml:space="preserve">the amount for use by TCEQ for </w:t>
            </w:r>
            <w:r w:rsidRPr="003C6FAF">
              <w:t>the purchase, maintenance, upgra</w:t>
            </w:r>
            <w:r w:rsidRPr="003C6FAF">
              <w:t>de, and operation of air monitoring equipment, including data analysis, to be used in nonattainment areas and affected counties</w:t>
            </w:r>
            <w:r>
              <w:t>;</w:t>
            </w:r>
          </w:p>
          <w:p w14:paraId="0F241874" w14:textId="22DAC249" w:rsidR="00AF41EF" w:rsidRDefault="00124A94" w:rsidP="00A73523">
            <w:pPr>
              <w:pStyle w:val="Header"/>
              <w:numPr>
                <w:ilvl w:val="0"/>
                <w:numId w:val="6"/>
              </w:numPr>
              <w:tabs>
                <w:tab w:val="clear" w:pos="4320"/>
                <w:tab w:val="clear" w:pos="8640"/>
              </w:tabs>
              <w:jc w:val="both"/>
            </w:pPr>
            <w:r>
              <w:t>the amount</w:t>
            </w:r>
            <w:r w:rsidR="003E4CF4">
              <w:t xml:space="preserve"> for</w:t>
            </w:r>
            <w:r>
              <w:t xml:space="preserve"> use by TCEQ </w:t>
            </w:r>
            <w:r w:rsidRPr="003C6FAF">
              <w:t xml:space="preserve">for fee-based contracts for the purchase of reductions in emissions of nitrogen oxides entered into </w:t>
            </w:r>
            <w:r w:rsidRPr="003C6FAF">
              <w:t>under the</w:t>
            </w:r>
            <w:r>
              <w:t xml:space="preserve"> applicable</w:t>
            </w:r>
            <w:r w:rsidRPr="003C6FAF">
              <w:t xml:space="preserve"> program established </w:t>
            </w:r>
            <w:r>
              <w:t>by the bill; and</w:t>
            </w:r>
          </w:p>
          <w:p w14:paraId="76CACF30" w14:textId="77777777" w:rsidR="00AF41EF" w:rsidRDefault="00124A94" w:rsidP="00A73523">
            <w:pPr>
              <w:pStyle w:val="Header"/>
              <w:numPr>
                <w:ilvl w:val="0"/>
                <w:numId w:val="6"/>
              </w:numPr>
              <w:tabs>
                <w:tab w:val="clear" w:pos="4320"/>
                <w:tab w:val="clear" w:pos="8640"/>
              </w:tabs>
              <w:jc w:val="both"/>
            </w:pPr>
            <w:r w:rsidRPr="00BE74A6">
              <w:t xml:space="preserve">the energy efficiency loan guarantee program established </w:t>
            </w:r>
            <w:r>
              <w:t>by the bill.</w:t>
            </w:r>
          </w:p>
          <w:p w14:paraId="5D7B555A" w14:textId="77777777" w:rsidR="00AF41EF" w:rsidRDefault="00124A94" w:rsidP="00A73523">
            <w:pPr>
              <w:pStyle w:val="Header"/>
              <w:jc w:val="both"/>
            </w:pPr>
            <w:r>
              <w:t xml:space="preserve">The bill provides for the balance of the initial allocations to be used by TCEQ for, in addition to the </w:t>
            </w:r>
            <w:r w:rsidRPr="005919AA">
              <w:t>diesel emissions reducti</w:t>
            </w:r>
            <w:r w:rsidRPr="005919AA">
              <w:t>on incentive program</w:t>
            </w:r>
            <w:r>
              <w:t xml:space="preserve">, funding research at the Texas A&amp;M Transportation Institute to determine the following: </w:t>
            </w:r>
          </w:p>
          <w:p w14:paraId="5F8653B5" w14:textId="77777777" w:rsidR="00AF41EF" w:rsidRDefault="00124A94" w:rsidP="00A73523">
            <w:pPr>
              <w:pStyle w:val="Header"/>
              <w:numPr>
                <w:ilvl w:val="0"/>
                <w:numId w:val="7"/>
              </w:numPr>
              <w:jc w:val="both"/>
            </w:pPr>
            <w:r>
              <w:t>the cost effectiveness of existing emissions reduction programs; and</w:t>
            </w:r>
          </w:p>
          <w:p w14:paraId="3F4623D1" w14:textId="063FE81C" w:rsidR="00AF41EF" w:rsidRDefault="00124A94" w:rsidP="00A73523">
            <w:pPr>
              <w:pStyle w:val="Header"/>
              <w:numPr>
                <w:ilvl w:val="0"/>
                <w:numId w:val="7"/>
              </w:numPr>
              <w:tabs>
                <w:tab w:val="clear" w:pos="4320"/>
                <w:tab w:val="clear" w:pos="8640"/>
              </w:tabs>
              <w:jc w:val="both"/>
            </w:pPr>
            <w:r>
              <w:t>cost effective programs not currently authorized to receive program funding t</w:t>
            </w:r>
            <w:r>
              <w:t>hat would improve the emissions reduction capabilities of the program</w:t>
            </w:r>
            <w:r w:rsidR="00E570F0">
              <w:t>.</w:t>
            </w:r>
            <w:r>
              <w:t xml:space="preserve"> </w:t>
            </w:r>
          </w:p>
          <w:p w14:paraId="51B6404F" w14:textId="354F434A" w:rsidR="00AF41EF" w:rsidRDefault="00124A94" w:rsidP="00A73523">
            <w:pPr>
              <w:pStyle w:val="Header"/>
              <w:tabs>
                <w:tab w:val="clear" w:pos="4320"/>
                <w:tab w:val="clear" w:pos="8640"/>
              </w:tabs>
              <w:jc w:val="both"/>
            </w:pPr>
            <w:r>
              <w:t xml:space="preserve">The bill increases from </w:t>
            </w:r>
            <w:r w:rsidRPr="005919AA">
              <w:t>$2.5 million</w:t>
            </w:r>
            <w:r>
              <w:t xml:space="preserve"> to </w:t>
            </w:r>
            <w:r w:rsidRPr="005919AA">
              <w:t>$5 million</w:t>
            </w:r>
            <w:r>
              <w:t xml:space="preserve"> the cap on the amount of money from the fund and account that </w:t>
            </w:r>
            <w:r w:rsidRPr="005919AA">
              <w:t xml:space="preserve">may be used by </w:t>
            </w:r>
            <w:r>
              <w:t>TCEQ</w:t>
            </w:r>
            <w:r w:rsidRPr="005919AA">
              <w:t xml:space="preserve"> to conduct research and other activities associated</w:t>
            </w:r>
            <w:r w:rsidRPr="005919AA">
              <w:t xml:space="preserve"> with making any necessary demonstrations to </w:t>
            </w:r>
            <w:r w:rsidR="002A492E">
              <w:t>EPA</w:t>
            </w:r>
            <w:r w:rsidRPr="005919AA">
              <w:t xml:space="preserve"> to account for the impact of foreign emissions or an exceptional event</w:t>
            </w:r>
            <w:r>
              <w:t xml:space="preserve">. The bill removes the restriction on the authorization for </w:t>
            </w:r>
            <w:r w:rsidRPr="008E18FF">
              <w:t xml:space="preserve">money allocated to a particular program </w:t>
            </w:r>
            <w:r>
              <w:t>to</w:t>
            </w:r>
            <w:r w:rsidRPr="008E18FF">
              <w:t xml:space="preserve"> be used for another program under the plan as determined by </w:t>
            </w:r>
            <w:r>
              <w:t>TCEQ</w:t>
            </w:r>
            <w:r w:rsidRPr="008E18FF">
              <w:t xml:space="preserve"> based on demand for grants for eligible projects under particular programs</w:t>
            </w:r>
            <w:r>
              <w:t xml:space="preserve"> only after TCEQ</w:t>
            </w:r>
            <w:r w:rsidRPr="008E18FF">
              <w:t xml:space="preserve"> solicits projects to which t</w:t>
            </w:r>
            <w:r>
              <w:t xml:space="preserve">o award grants according to </w:t>
            </w:r>
            <w:r w:rsidRPr="008E18FF">
              <w:t>initial alloc</w:t>
            </w:r>
            <w:r>
              <w:t>ation provisions.</w:t>
            </w:r>
          </w:p>
          <w:p w14:paraId="5E432BD5" w14:textId="68E26265" w:rsidR="00074D0B" w:rsidRDefault="00074D0B" w:rsidP="00A73523">
            <w:pPr>
              <w:pStyle w:val="Header"/>
              <w:tabs>
                <w:tab w:val="clear" w:pos="4320"/>
                <w:tab w:val="clear" w:pos="8640"/>
              </w:tabs>
              <w:jc w:val="both"/>
            </w:pPr>
          </w:p>
          <w:p w14:paraId="0EC92A72" w14:textId="3C53277E" w:rsidR="00CF2B8F" w:rsidRDefault="00124A94" w:rsidP="00A73523">
            <w:pPr>
              <w:pStyle w:val="Header"/>
              <w:jc w:val="both"/>
            </w:pPr>
            <w:r>
              <w:t>C.S.H.B. 44</w:t>
            </w:r>
            <w:r>
              <w:t>72 amends the Transportation Code to redirect</w:t>
            </w:r>
            <w:r w:rsidR="0096765D">
              <w:t xml:space="preserve"> from</w:t>
            </w:r>
            <w:r w:rsidR="005F5E81">
              <w:t xml:space="preserve"> the credit of</w:t>
            </w:r>
            <w:r w:rsidR="0096765D">
              <w:t xml:space="preserve"> the Texas Mobility Fund to the</w:t>
            </w:r>
            <w:r w:rsidR="005F5E81">
              <w:t xml:space="preserve"> credit of the</w:t>
            </w:r>
            <w:r w:rsidR="0096765D">
              <w:t xml:space="preserve"> Texas emissions reduction plan fund</w:t>
            </w:r>
            <w:r>
              <w:t xml:space="preserve"> the deposit of motor vehicle title fees collected under the Certificate of Title Act</w:t>
            </w:r>
            <w:r w:rsidR="0096765D">
              <w:t xml:space="preserve"> that are sent to the comptroller</w:t>
            </w:r>
            <w:r>
              <w:t xml:space="preserve">. Accordingly, the Texas Department of Transportation </w:t>
            </w:r>
            <w:r w:rsidR="00A4102A">
              <w:t xml:space="preserve">monthly </w:t>
            </w:r>
            <w:r>
              <w:t xml:space="preserve">must remit to the comptroller for deposit to the credit of the mobility fund an amount of money equal to the amount of the fees deposited by the comptroller to the credit of the </w:t>
            </w:r>
            <w:r w:rsidR="00B06E35">
              <w:t>plan</w:t>
            </w:r>
            <w:r>
              <w:t xml:space="preserve"> fund</w:t>
            </w:r>
            <w:r>
              <w:t xml:space="preserve"> in the preceding month. The bill </w:t>
            </w:r>
            <w:r w:rsidR="002A492E">
              <w:t>redirects the deposit of the</w:t>
            </w:r>
            <w:r w:rsidR="00E03A15">
              <w:t xml:space="preserve"> fees back to </w:t>
            </w:r>
            <w:r w:rsidRPr="005A3497">
              <w:t xml:space="preserve">the credit of the </w:t>
            </w:r>
            <w:r>
              <w:t>m</w:t>
            </w:r>
            <w:r w:rsidRPr="005A3497">
              <w:t xml:space="preserve">obility </w:t>
            </w:r>
            <w:r>
              <w:t>f</w:t>
            </w:r>
            <w:r w:rsidRPr="005A3497">
              <w:t xml:space="preserve">und if the fees are collected on or after the last day of the state fiscal biennium during which </w:t>
            </w:r>
            <w:r w:rsidR="007F7F32">
              <w:t>TCEQ</w:t>
            </w:r>
            <w:r w:rsidRPr="005A3497">
              <w:t xml:space="preserve"> publishes</w:t>
            </w:r>
            <w:r w:rsidR="007F7F32">
              <w:t xml:space="preserve"> </w:t>
            </w:r>
            <w:r w:rsidRPr="005A3497">
              <w:t>in the Texas Register</w:t>
            </w:r>
            <w:r w:rsidR="007F7F32">
              <w:t xml:space="preserve"> certain notice </w:t>
            </w:r>
            <w:r w:rsidR="00F536FC">
              <w:t>regarding attainment of national ambient air quality standards for ozone</w:t>
            </w:r>
            <w:r>
              <w:t>.</w:t>
            </w:r>
          </w:p>
          <w:p w14:paraId="4B55D645" w14:textId="77777777" w:rsidR="008423E4" w:rsidRPr="00835628" w:rsidRDefault="008423E4" w:rsidP="00A73523">
            <w:pPr>
              <w:rPr>
                <w:b/>
              </w:rPr>
            </w:pPr>
          </w:p>
        </w:tc>
      </w:tr>
      <w:tr w:rsidR="00D014CD" w14:paraId="1DD61E9F" w14:textId="77777777" w:rsidTr="00345119">
        <w:tc>
          <w:tcPr>
            <w:tcW w:w="9576" w:type="dxa"/>
          </w:tcPr>
          <w:p w14:paraId="1438BF48" w14:textId="77777777" w:rsidR="008423E4" w:rsidRPr="00A8133F" w:rsidRDefault="00124A94" w:rsidP="00A73523">
            <w:pPr>
              <w:rPr>
                <w:b/>
              </w:rPr>
            </w:pPr>
            <w:r w:rsidRPr="009C1E9A">
              <w:rPr>
                <w:b/>
                <w:u w:val="single"/>
              </w:rPr>
              <w:t>EFFECTIVE DATE</w:t>
            </w:r>
            <w:r>
              <w:rPr>
                <w:b/>
              </w:rPr>
              <w:t xml:space="preserve"> </w:t>
            </w:r>
          </w:p>
          <w:p w14:paraId="600EF250" w14:textId="77777777" w:rsidR="008423E4" w:rsidRDefault="008423E4" w:rsidP="00A73523"/>
          <w:p w14:paraId="3872DA01" w14:textId="7CAFFE1D" w:rsidR="008423E4" w:rsidRPr="003624F2" w:rsidRDefault="00124A94" w:rsidP="00A73523">
            <w:pPr>
              <w:pStyle w:val="Header"/>
              <w:tabs>
                <w:tab w:val="clear" w:pos="4320"/>
                <w:tab w:val="clear" w:pos="8640"/>
              </w:tabs>
              <w:jc w:val="both"/>
            </w:pPr>
            <w:r>
              <w:t>September 1, 2021.</w:t>
            </w:r>
          </w:p>
          <w:p w14:paraId="29222444" w14:textId="77777777" w:rsidR="008423E4" w:rsidRPr="00233FDB" w:rsidRDefault="008423E4" w:rsidP="00A73523">
            <w:pPr>
              <w:rPr>
                <w:b/>
              </w:rPr>
            </w:pPr>
          </w:p>
        </w:tc>
      </w:tr>
      <w:tr w:rsidR="00D014CD" w14:paraId="6715BC84" w14:textId="77777777" w:rsidTr="00345119">
        <w:tc>
          <w:tcPr>
            <w:tcW w:w="9576" w:type="dxa"/>
          </w:tcPr>
          <w:p w14:paraId="3A616C0A" w14:textId="77777777" w:rsidR="00B10C6D" w:rsidRDefault="00124A94" w:rsidP="00A73523">
            <w:pPr>
              <w:jc w:val="both"/>
              <w:rPr>
                <w:b/>
                <w:u w:val="single"/>
              </w:rPr>
            </w:pPr>
            <w:r>
              <w:rPr>
                <w:b/>
                <w:u w:val="single"/>
              </w:rPr>
              <w:t>COMPARISON OF ORIGINAL AND SUBSTITUTE</w:t>
            </w:r>
          </w:p>
          <w:p w14:paraId="7AE6755C" w14:textId="77777777" w:rsidR="00B9466D" w:rsidRDefault="00B9466D" w:rsidP="00A73523">
            <w:pPr>
              <w:jc w:val="both"/>
            </w:pPr>
          </w:p>
          <w:p w14:paraId="5D7B7D1D" w14:textId="68CAA7B7" w:rsidR="00B9466D" w:rsidRDefault="00124A94" w:rsidP="00A73523">
            <w:pPr>
              <w:jc w:val="both"/>
            </w:pPr>
            <w:r>
              <w:t>While C.S.H.B. 4472 may differ from the original in minor or nonsubstantive ways, the following summarizes</w:t>
            </w:r>
            <w:r>
              <w:t xml:space="preserve"> the substantial differences between the introduced and committee substitute versions of the bill.</w:t>
            </w:r>
          </w:p>
          <w:p w14:paraId="4191009B" w14:textId="742E5F90" w:rsidR="00B9466D" w:rsidRDefault="00B9466D" w:rsidP="00A73523">
            <w:pPr>
              <w:jc w:val="both"/>
            </w:pPr>
          </w:p>
          <w:p w14:paraId="32150AB4" w14:textId="405740D5" w:rsidR="00B9466D" w:rsidRDefault="00124A94" w:rsidP="00A73523">
            <w:pPr>
              <w:jc w:val="both"/>
            </w:pPr>
            <w:r>
              <w:t>The substitute includes provisions not included in the original relating to the following:</w:t>
            </w:r>
          </w:p>
          <w:p w14:paraId="6E5EFB66" w14:textId="16EB9A51" w:rsidR="00B9466D" w:rsidRDefault="00124A94" w:rsidP="00A73523">
            <w:pPr>
              <w:pStyle w:val="ListParagraph"/>
              <w:numPr>
                <w:ilvl w:val="0"/>
                <w:numId w:val="14"/>
              </w:numPr>
              <w:jc w:val="both"/>
            </w:pPr>
            <w:r w:rsidRPr="00B9466D">
              <w:t>establish</w:t>
            </w:r>
            <w:r>
              <w:t>ment of</w:t>
            </w:r>
            <w:r w:rsidRPr="00B9466D">
              <w:t xml:space="preserve"> a program</w:t>
            </w:r>
            <w:r w:rsidRPr="00B9466D">
              <w:t xml:space="preserve"> authorizing TCEQ to enter into fee-based contracts for the purchase of reductions in emissions of nitrogen oxides</w:t>
            </w:r>
            <w:r>
              <w:t>;</w:t>
            </w:r>
          </w:p>
          <w:p w14:paraId="08307195" w14:textId="4814CC74" w:rsidR="00A97E99" w:rsidRDefault="00124A94" w:rsidP="00A73523">
            <w:pPr>
              <w:pStyle w:val="ListParagraph"/>
              <w:numPr>
                <w:ilvl w:val="0"/>
                <w:numId w:val="14"/>
              </w:numPr>
              <w:jc w:val="both"/>
            </w:pPr>
            <w:r>
              <w:t xml:space="preserve">revision of </w:t>
            </w:r>
            <w:r w:rsidRPr="00A97E99">
              <w:t>the diesel emissions reduction incentive program</w:t>
            </w:r>
            <w:r>
              <w:t xml:space="preserve"> with regard to a marine vessel or engine;</w:t>
            </w:r>
          </w:p>
          <w:p w14:paraId="1BAD68EB" w14:textId="4E735C6B" w:rsidR="00A97E99" w:rsidRDefault="00124A94" w:rsidP="00A73523">
            <w:pPr>
              <w:pStyle w:val="ListParagraph"/>
              <w:numPr>
                <w:ilvl w:val="0"/>
                <w:numId w:val="14"/>
              </w:numPr>
              <w:jc w:val="both"/>
            </w:pPr>
            <w:r>
              <w:t xml:space="preserve">eligibility of </w:t>
            </w:r>
            <w:r w:rsidRPr="00A97E99">
              <w:t>a new light-duty motor</w:t>
            </w:r>
            <w:r w:rsidRPr="00A97E99">
              <w:t xml:space="preserve"> vehicle power</w:t>
            </w:r>
            <w:r>
              <w:t>ed by an electric drive</w:t>
            </w:r>
            <w:r w:rsidRPr="00A97E99">
              <w:t xml:space="preserve"> for a $750 incentive under the motor vehicle purchase or lease incentive program</w:t>
            </w:r>
            <w:r>
              <w:t>;</w:t>
            </w:r>
          </w:p>
          <w:p w14:paraId="5090739A" w14:textId="65B94194" w:rsidR="00746593" w:rsidRDefault="00124A94" w:rsidP="00A73523">
            <w:pPr>
              <w:pStyle w:val="ListParagraph"/>
              <w:numPr>
                <w:ilvl w:val="0"/>
                <w:numId w:val="14"/>
              </w:numPr>
              <w:jc w:val="both"/>
            </w:pPr>
            <w:r>
              <w:t xml:space="preserve">establishment of the </w:t>
            </w:r>
            <w:r w:rsidRPr="00746593">
              <w:t>energy efficiency loan guarantee program</w:t>
            </w:r>
            <w:r w:rsidR="00952828">
              <w:t>;</w:t>
            </w:r>
            <w:r>
              <w:t xml:space="preserve"> and</w:t>
            </w:r>
          </w:p>
          <w:p w14:paraId="6A45893B" w14:textId="77EBB13E" w:rsidR="00952828" w:rsidRDefault="00124A94" w:rsidP="00A73523">
            <w:pPr>
              <w:pStyle w:val="ListParagraph"/>
              <w:numPr>
                <w:ilvl w:val="0"/>
                <w:numId w:val="14"/>
              </w:numPr>
              <w:jc w:val="both"/>
            </w:pPr>
            <w:r>
              <w:t>a</w:t>
            </w:r>
            <w:r w:rsidRPr="00952828">
              <w:t xml:space="preserve"> </w:t>
            </w:r>
            <w:r>
              <w:t>u</w:t>
            </w:r>
            <w:r w:rsidRPr="00952828">
              <w:t xml:space="preserve">sed natural gas vehicle </w:t>
            </w:r>
            <w:r>
              <w:t>as</w:t>
            </w:r>
            <w:r w:rsidRPr="00952828">
              <w:t xml:space="preserve"> a qualifying vehicle under the Texas na</w:t>
            </w:r>
            <w:r w:rsidRPr="00952828">
              <w:t>tural gas vehicle grant program</w:t>
            </w:r>
            <w:r>
              <w:t>.</w:t>
            </w:r>
          </w:p>
          <w:p w14:paraId="19E0D847" w14:textId="37D5FD15" w:rsidR="00B9466D" w:rsidRDefault="00B9466D" w:rsidP="00A73523">
            <w:pPr>
              <w:jc w:val="both"/>
            </w:pPr>
          </w:p>
          <w:p w14:paraId="072BD9EE" w14:textId="7AE655D1" w:rsidR="000F4F4A" w:rsidRDefault="00124A94" w:rsidP="00A73523">
            <w:pPr>
              <w:jc w:val="both"/>
            </w:pPr>
            <w:r>
              <w:t xml:space="preserve">The substitute includes a specification not included in the original that </w:t>
            </w:r>
            <w:r w:rsidRPr="00A97E99">
              <w:t>the initial allocation of money from the Texas emissions reduction plan fund and the Texas emissions reduction plan account for programs under the Texas emissions reduction plan is per fiscal year.</w:t>
            </w:r>
            <w:r>
              <w:t xml:space="preserve"> </w:t>
            </w:r>
            <w:r w:rsidR="008B386A">
              <w:t xml:space="preserve">The substitute provides for a capped initial allocation of money for use by TCEQ </w:t>
            </w:r>
            <w:r w:rsidR="008B386A" w:rsidRPr="008B386A">
              <w:t>for the purchase, maintenance, upgrade, and operation of air monitoring equipment, including data analysis, to be used in nonattainm</w:t>
            </w:r>
            <w:r w:rsidR="008B386A">
              <w:t>ent areas and affected counties</w:t>
            </w:r>
            <w:r w:rsidR="002B145F">
              <w:t xml:space="preserve"> whereas the original did not provide for this initial allocation</w:t>
            </w:r>
            <w:r w:rsidR="008B386A">
              <w:t xml:space="preserve">. </w:t>
            </w:r>
            <w:r>
              <w:t>The</w:t>
            </w:r>
            <w:r>
              <w:t xml:space="preserve"> substitute differs from the original with regard to the changes of the initial allocations for the following programs:</w:t>
            </w:r>
          </w:p>
          <w:p w14:paraId="609A652C" w14:textId="1F90B98B" w:rsidR="00B9466D" w:rsidRDefault="00124A94" w:rsidP="00A73523">
            <w:pPr>
              <w:pStyle w:val="ListParagraph"/>
              <w:numPr>
                <w:ilvl w:val="0"/>
                <w:numId w:val="12"/>
              </w:numPr>
              <w:jc w:val="both"/>
            </w:pPr>
            <w:r w:rsidRPr="000F4F4A">
              <w:t>the new technology implementation grant program</w:t>
            </w:r>
            <w:r>
              <w:t>; and</w:t>
            </w:r>
          </w:p>
          <w:p w14:paraId="491ACCE0" w14:textId="00D5B3E9" w:rsidR="000F4F4A" w:rsidRDefault="00124A94" w:rsidP="00A73523">
            <w:pPr>
              <w:pStyle w:val="ListParagraph"/>
              <w:numPr>
                <w:ilvl w:val="0"/>
                <w:numId w:val="12"/>
              </w:numPr>
              <w:jc w:val="both"/>
            </w:pPr>
            <w:r w:rsidRPr="000F4F4A">
              <w:t>the Texas clean fleet program</w:t>
            </w:r>
            <w:r>
              <w:t>.</w:t>
            </w:r>
          </w:p>
          <w:p w14:paraId="4563DE7A" w14:textId="77777777" w:rsidR="00A73523" w:rsidRDefault="00A73523" w:rsidP="00A73523">
            <w:pPr>
              <w:jc w:val="both"/>
            </w:pPr>
          </w:p>
          <w:p w14:paraId="2163B3E2" w14:textId="1BEF462D" w:rsidR="000F4F4A" w:rsidRDefault="00124A94" w:rsidP="00A73523">
            <w:pPr>
              <w:jc w:val="both"/>
            </w:pPr>
            <w:r>
              <w:t>The substitute include</w:t>
            </w:r>
            <w:r w:rsidR="00760B80">
              <w:t>s</w:t>
            </w:r>
            <w:r>
              <w:t xml:space="preserve"> changes to the initial allo</w:t>
            </w:r>
            <w:r>
              <w:t>cations for the following programs which the original did not address:</w:t>
            </w:r>
          </w:p>
          <w:p w14:paraId="33F29F95" w14:textId="646EDB49" w:rsidR="000F4F4A" w:rsidRDefault="00124A94" w:rsidP="00A73523">
            <w:pPr>
              <w:pStyle w:val="ListParagraph"/>
              <w:numPr>
                <w:ilvl w:val="0"/>
                <w:numId w:val="13"/>
              </w:numPr>
              <w:jc w:val="both"/>
            </w:pPr>
            <w:r w:rsidRPr="000F4F4A">
              <w:t>the clean school bus program</w:t>
            </w:r>
            <w:r>
              <w:t>;</w:t>
            </w:r>
          </w:p>
          <w:p w14:paraId="0BDF6174" w14:textId="58C22F06" w:rsidR="000F4F4A" w:rsidRDefault="00124A94" w:rsidP="00A73523">
            <w:pPr>
              <w:pStyle w:val="ListParagraph"/>
              <w:numPr>
                <w:ilvl w:val="0"/>
                <w:numId w:val="13"/>
              </w:numPr>
              <w:jc w:val="both"/>
            </w:pPr>
            <w:r w:rsidRPr="000F4F4A">
              <w:t>the Texas natural gas vehicle grant program</w:t>
            </w:r>
            <w:r>
              <w:t>;</w:t>
            </w:r>
          </w:p>
          <w:p w14:paraId="2C92D80A" w14:textId="120FF1F8" w:rsidR="000F4F4A" w:rsidRDefault="00124A94" w:rsidP="00A73523">
            <w:pPr>
              <w:pStyle w:val="ListParagraph"/>
              <w:numPr>
                <w:ilvl w:val="0"/>
                <w:numId w:val="13"/>
              </w:numPr>
              <w:jc w:val="both"/>
            </w:pPr>
            <w:r>
              <w:t xml:space="preserve">air quality research as provided by </w:t>
            </w:r>
            <w:r w:rsidRPr="00307023">
              <w:t>the air quality research support program</w:t>
            </w:r>
            <w:r>
              <w:t>;</w:t>
            </w:r>
          </w:p>
          <w:p w14:paraId="08C26674" w14:textId="79100237" w:rsidR="00307023" w:rsidRDefault="00124A94" w:rsidP="00A73523">
            <w:pPr>
              <w:pStyle w:val="ListParagraph"/>
              <w:numPr>
                <w:ilvl w:val="0"/>
                <w:numId w:val="13"/>
              </w:numPr>
              <w:jc w:val="both"/>
            </w:pPr>
            <w:r w:rsidRPr="00307023">
              <w:t xml:space="preserve">the seaport and rail yard areas </w:t>
            </w:r>
            <w:r w:rsidRPr="00307023">
              <w:t>emissions reduction program</w:t>
            </w:r>
            <w:r>
              <w:t>;</w:t>
            </w:r>
            <w:r w:rsidR="00180D93">
              <w:t xml:space="preserve"> and</w:t>
            </w:r>
          </w:p>
          <w:p w14:paraId="01C6D8F9" w14:textId="176B0CCF" w:rsidR="00307023" w:rsidRDefault="00124A94" w:rsidP="00A73523">
            <w:pPr>
              <w:pStyle w:val="ListParagraph"/>
              <w:numPr>
                <w:ilvl w:val="0"/>
                <w:numId w:val="13"/>
              </w:numPr>
              <w:jc w:val="both"/>
            </w:pPr>
            <w:r w:rsidRPr="00307023">
              <w:t>the light-duty motor vehicle purchase or lease incentive program</w:t>
            </w:r>
            <w:r w:rsidR="00180D93">
              <w:t>.</w:t>
            </w:r>
          </w:p>
          <w:p w14:paraId="5A749273" w14:textId="77777777" w:rsidR="00A73523" w:rsidRDefault="00A73523" w:rsidP="00A73523">
            <w:pPr>
              <w:jc w:val="both"/>
            </w:pPr>
          </w:p>
          <w:p w14:paraId="04D8BFDA" w14:textId="0A7C37C7" w:rsidR="00180D93" w:rsidRDefault="00124A94" w:rsidP="00A73523">
            <w:pPr>
              <w:jc w:val="both"/>
            </w:pPr>
            <w:r>
              <w:t>The substitute includes language not included in the original providing for the balance of the initial allocations to be used by TCEQ for, in addition to th</w:t>
            </w:r>
            <w:r>
              <w:t xml:space="preserve">e diesel emissions reduction incentive program, funding research at the Texas A&amp;M Transportation Institute to determine the following: </w:t>
            </w:r>
          </w:p>
          <w:p w14:paraId="0A44B16A" w14:textId="48DC6CBF" w:rsidR="00180D93" w:rsidRDefault="00124A94" w:rsidP="00A73523">
            <w:pPr>
              <w:pStyle w:val="ListParagraph"/>
              <w:numPr>
                <w:ilvl w:val="0"/>
                <w:numId w:val="10"/>
              </w:numPr>
              <w:jc w:val="both"/>
            </w:pPr>
            <w:r>
              <w:t>the cost effectiveness of existing emissions reduction programs; and</w:t>
            </w:r>
          </w:p>
          <w:p w14:paraId="00D7126E" w14:textId="3DB97E7F" w:rsidR="00180D93" w:rsidRDefault="00124A94" w:rsidP="00A73523">
            <w:pPr>
              <w:pStyle w:val="ListParagraph"/>
              <w:numPr>
                <w:ilvl w:val="0"/>
                <w:numId w:val="10"/>
              </w:numPr>
              <w:jc w:val="both"/>
            </w:pPr>
            <w:r>
              <w:t>cost effective programs not currently authorized to</w:t>
            </w:r>
            <w:r>
              <w:t xml:space="preserve"> receive program funding that would improve the emissions reduction capabilities of the program.</w:t>
            </w:r>
          </w:p>
          <w:p w14:paraId="0322C475" w14:textId="77777777" w:rsidR="00A73523" w:rsidRDefault="00A73523" w:rsidP="00A73523">
            <w:pPr>
              <w:jc w:val="both"/>
            </w:pPr>
          </w:p>
          <w:p w14:paraId="7C1F7B9F" w14:textId="645099A2" w:rsidR="00180D93" w:rsidRDefault="00124A94" w:rsidP="00A73523">
            <w:pPr>
              <w:jc w:val="both"/>
            </w:pPr>
            <w:r>
              <w:t>The substitute includes provisions not included in the original that do the following:</w:t>
            </w:r>
          </w:p>
          <w:p w14:paraId="65590630" w14:textId="3CD63EE1" w:rsidR="00180D93" w:rsidRDefault="00124A94" w:rsidP="00A73523">
            <w:pPr>
              <w:pStyle w:val="ListParagraph"/>
              <w:numPr>
                <w:ilvl w:val="0"/>
                <w:numId w:val="11"/>
              </w:numPr>
              <w:jc w:val="both"/>
            </w:pPr>
            <w:r>
              <w:t>increase</w:t>
            </w:r>
            <w:r w:rsidRPr="00180D93">
              <w:t xml:space="preserve"> from $2.5 million to $5 million the cap on the amount of</w:t>
            </w:r>
            <w:r w:rsidR="00746593">
              <w:t xml:space="preserve"> applicable</w:t>
            </w:r>
            <w:r w:rsidRPr="00180D93">
              <w:t xml:space="preserve"> money that may be used by TCEQ to conduct research and other activities associated with making any necessary demonstrations to EPA to account for the impact of foreign em</w:t>
            </w:r>
            <w:r>
              <w:t>issions or an exceptional event; and</w:t>
            </w:r>
            <w:r w:rsidRPr="00180D93">
              <w:t xml:space="preserve"> </w:t>
            </w:r>
          </w:p>
          <w:p w14:paraId="6545F08B" w14:textId="7AE8035E" w:rsidR="00180D93" w:rsidRDefault="00124A94" w:rsidP="00A73523">
            <w:pPr>
              <w:pStyle w:val="ListParagraph"/>
              <w:numPr>
                <w:ilvl w:val="0"/>
                <w:numId w:val="11"/>
              </w:numPr>
              <w:jc w:val="both"/>
            </w:pPr>
            <w:r w:rsidRPr="00180D93">
              <w:t>remove the restriction on the</w:t>
            </w:r>
            <w:r w:rsidR="00746593">
              <w:t xml:space="preserve"> certain</w:t>
            </w:r>
            <w:r w:rsidRPr="00180D93">
              <w:t xml:space="preserve"> authorization for money allocated to a particular program to be used for another program only after TCEQ solicits projects to which to award grants according to initial allocation provisions.</w:t>
            </w:r>
          </w:p>
          <w:p w14:paraId="5FDD45C9" w14:textId="68CFFC80" w:rsidR="00307023" w:rsidRDefault="00307023" w:rsidP="00A73523">
            <w:pPr>
              <w:jc w:val="both"/>
            </w:pPr>
          </w:p>
          <w:p w14:paraId="7DF33BEA" w14:textId="0376BE40" w:rsidR="00D45376" w:rsidRDefault="00124A94" w:rsidP="00A73523">
            <w:pPr>
              <w:jc w:val="both"/>
            </w:pPr>
            <w:r>
              <w:t xml:space="preserve">The substitute differs from the </w:t>
            </w:r>
            <w:r w:rsidRPr="006D7A79">
              <w:t>original by including project</w:t>
            </w:r>
            <w:r w:rsidRPr="006D7A79">
              <w:t>s that reduce flaring emissions and other site emissions</w:t>
            </w:r>
            <w:r w:rsidR="006D7A79" w:rsidRPr="006D7A79">
              <w:t>, whereas the original included projects that reduce emissions,</w:t>
            </w:r>
            <w:r w:rsidRPr="006D7A79">
              <w:t xml:space="preserve"> among the projects for which TCEQ is required to give preference in awarding grants under the new technology implementation grant progra</w:t>
            </w:r>
            <w:r w:rsidRPr="006D7A79">
              <w:t>m</w:t>
            </w:r>
            <w:r w:rsidR="006D7A79" w:rsidRPr="006D7A79">
              <w:t>.</w:t>
            </w:r>
            <w:r w:rsidR="006D7A79">
              <w:t xml:space="preserve"> </w:t>
            </w:r>
            <w:r w:rsidRPr="006D7A79">
              <w:t>The substitute provides for the use of a grant to pay the incremental costs of the lease of a projec</w:t>
            </w:r>
            <w:r w:rsidR="00EE4E56">
              <w:t>t, whereas the original provided</w:t>
            </w:r>
            <w:r w:rsidRPr="006D7A79">
              <w:t xml:space="preserve"> for the use of a grant to pay the incremental costs of the rental of the project.</w:t>
            </w:r>
            <w:r w:rsidR="006D7A79" w:rsidRPr="006D7A79">
              <w:t xml:space="preserve"> </w:t>
            </w:r>
            <w:r w:rsidR="002B145F">
              <w:t>The original removed</w:t>
            </w:r>
            <w:r w:rsidRPr="006D7A79">
              <w:t xml:space="preserve"> the statutory pro</w:t>
            </w:r>
            <w:r w:rsidRPr="006D7A79">
              <w:t xml:space="preserve">hibition against a grant recipient using the grant for the costs of operating and maintaining the applicable emissions-reducing equipment whereas the substitute </w:t>
            </w:r>
            <w:r w:rsidR="000F0FF2">
              <w:t>re</w:t>
            </w:r>
            <w:r w:rsidR="00436B42">
              <w:t>moves</w:t>
            </w:r>
            <w:r w:rsidR="000F0FF2" w:rsidRPr="006D7A79">
              <w:t xml:space="preserve"> </w:t>
            </w:r>
            <w:r w:rsidRPr="006D7A79">
              <w:t xml:space="preserve">this prohibition </w:t>
            </w:r>
            <w:r w:rsidR="00436B42">
              <w:t>and</w:t>
            </w:r>
            <w:r w:rsidRPr="006D7A79">
              <w:t xml:space="preserve"> instead authorize</w:t>
            </w:r>
            <w:r w:rsidR="00436B42">
              <w:t>s</w:t>
            </w:r>
            <w:r w:rsidRPr="006D7A79">
              <w:t xml:space="preserve"> the recipient to use the grant for those costs.</w:t>
            </w:r>
          </w:p>
          <w:p w14:paraId="2D8F4303" w14:textId="0E7F7989" w:rsidR="00BE6E69" w:rsidRDefault="00BE6E69" w:rsidP="00A73523">
            <w:pPr>
              <w:jc w:val="both"/>
            </w:pPr>
          </w:p>
          <w:p w14:paraId="7B4C0F87" w14:textId="592F2E84" w:rsidR="00017887" w:rsidRDefault="00124A94" w:rsidP="00A73523">
            <w:pPr>
              <w:jc w:val="both"/>
            </w:pPr>
            <w:r>
              <w:t xml:space="preserve">The substitute does not include a provision included in the original decreasing from </w:t>
            </w:r>
            <w:r w:rsidRPr="00017887">
              <w:t>1.5 percent</w:t>
            </w:r>
            <w:r>
              <w:t xml:space="preserve"> to </w:t>
            </w:r>
            <w:r w:rsidR="0090373B">
              <w:t>one</w:t>
            </w:r>
            <w:r w:rsidRPr="00017887">
              <w:t xml:space="preserve"> percent</w:t>
            </w:r>
            <w:r>
              <w:t xml:space="preserve"> the amount of the T</w:t>
            </w:r>
            <w:r w:rsidRPr="00017887">
              <w:t>exas emissions reduction plan surcharge</w:t>
            </w:r>
            <w:r>
              <w:t xml:space="preserve"> </w:t>
            </w:r>
            <w:r w:rsidRPr="00017887">
              <w:t>imposed on the retail sale, lease, or rental of new or used equipment</w:t>
            </w:r>
            <w:r>
              <w:t xml:space="preserve"> based on</w:t>
            </w:r>
            <w:r w:rsidRPr="00017887">
              <w:t xml:space="preserve"> the </w:t>
            </w:r>
            <w:r w:rsidRPr="00017887">
              <w:t>sale price or the lease or rental amount.</w:t>
            </w:r>
          </w:p>
          <w:p w14:paraId="467A90E7" w14:textId="50C460E4" w:rsidR="00B9466D" w:rsidRPr="00B9466D" w:rsidRDefault="00B9466D" w:rsidP="00A73523">
            <w:pPr>
              <w:jc w:val="both"/>
            </w:pPr>
          </w:p>
        </w:tc>
      </w:tr>
      <w:tr w:rsidR="00D014CD" w14:paraId="10E49299" w14:textId="77777777" w:rsidTr="00345119">
        <w:tc>
          <w:tcPr>
            <w:tcW w:w="9576" w:type="dxa"/>
          </w:tcPr>
          <w:p w14:paraId="47EE028C" w14:textId="77777777" w:rsidR="00B10C6D" w:rsidRPr="009C1E9A" w:rsidRDefault="00B10C6D" w:rsidP="00A73523">
            <w:pPr>
              <w:rPr>
                <w:b/>
                <w:u w:val="single"/>
              </w:rPr>
            </w:pPr>
          </w:p>
        </w:tc>
      </w:tr>
      <w:tr w:rsidR="00D014CD" w14:paraId="337D40BB" w14:textId="77777777" w:rsidTr="00345119">
        <w:tc>
          <w:tcPr>
            <w:tcW w:w="9576" w:type="dxa"/>
          </w:tcPr>
          <w:p w14:paraId="2BD8B3FA" w14:textId="77777777" w:rsidR="00B10C6D" w:rsidRPr="00B10C6D" w:rsidRDefault="00B10C6D" w:rsidP="00A73523">
            <w:pPr>
              <w:jc w:val="both"/>
            </w:pPr>
          </w:p>
        </w:tc>
      </w:tr>
    </w:tbl>
    <w:p w14:paraId="672927A3" w14:textId="77777777" w:rsidR="008423E4" w:rsidRPr="00BE0E75" w:rsidRDefault="008423E4" w:rsidP="00A73523">
      <w:pPr>
        <w:jc w:val="both"/>
        <w:rPr>
          <w:rFonts w:ascii="Arial" w:hAnsi="Arial"/>
          <w:sz w:val="16"/>
          <w:szCs w:val="16"/>
        </w:rPr>
      </w:pPr>
    </w:p>
    <w:p w14:paraId="30E29306" w14:textId="77777777" w:rsidR="004108C3" w:rsidRPr="008423E4" w:rsidRDefault="004108C3" w:rsidP="00A73523"/>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A63277" w14:textId="77777777" w:rsidR="00000000" w:rsidRDefault="00124A94">
      <w:r>
        <w:separator/>
      </w:r>
    </w:p>
  </w:endnote>
  <w:endnote w:type="continuationSeparator" w:id="0">
    <w:p w14:paraId="56F86FE6" w14:textId="77777777" w:rsidR="00000000" w:rsidRDefault="00124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6CF9D"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D014CD" w14:paraId="04D08BA9" w14:textId="77777777" w:rsidTr="009C1E9A">
      <w:trPr>
        <w:cantSplit/>
      </w:trPr>
      <w:tc>
        <w:tcPr>
          <w:tcW w:w="0" w:type="pct"/>
        </w:tcPr>
        <w:p w14:paraId="3619BA87" w14:textId="77777777" w:rsidR="00137D90" w:rsidRDefault="00137D90" w:rsidP="009C1E9A">
          <w:pPr>
            <w:pStyle w:val="Footer"/>
            <w:tabs>
              <w:tab w:val="clear" w:pos="8640"/>
              <w:tab w:val="right" w:pos="9360"/>
            </w:tabs>
          </w:pPr>
        </w:p>
      </w:tc>
      <w:tc>
        <w:tcPr>
          <w:tcW w:w="2395" w:type="pct"/>
        </w:tcPr>
        <w:p w14:paraId="1415AAA2" w14:textId="77777777" w:rsidR="00137D90" w:rsidRDefault="00137D90" w:rsidP="009C1E9A">
          <w:pPr>
            <w:pStyle w:val="Footer"/>
            <w:tabs>
              <w:tab w:val="clear" w:pos="8640"/>
              <w:tab w:val="right" w:pos="9360"/>
            </w:tabs>
          </w:pPr>
        </w:p>
        <w:p w14:paraId="1E3FB74F" w14:textId="77777777" w:rsidR="001A4310" w:rsidRDefault="001A4310" w:rsidP="009C1E9A">
          <w:pPr>
            <w:pStyle w:val="Footer"/>
            <w:tabs>
              <w:tab w:val="clear" w:pos="8640"/>
              <w:tab w:val="right" w:pos="9360"/>
            </w:tabs>
          </w:pPr>
        </w:p>
        <w:p w14:paraId="0D681CDB" w14:textId="77777777" w:rsidR="00137D90" w:rsidRDefault="00137D90" w:rsidP="009C1E9A">
          <w:pPr>
            <w:pStyle w:val="Footer"/>
            <w:tabs>
              <w:tab w:val="clear" w:pos="8640"/>
              <w:tab w:val="right" w:pos="9360"/>
            </w:tabs>
          </w:pPr>
        </w:p>
      </w:tc>
      <w:tc>
        <w:tcPr>
          <w:tcW w:w="2453" w:type="pct"/>
        </w:tcPr>
        <w:p w14:paraId="6E27B826" w14:textId="77777777" w:rsidR="00137D90" w:rsidRDefault="00137D90" w:rsidP="009C1E9A">
          <w:pPr>
            <w:pStyle w:val="Footer"/>
            <w:tabs>
              <w:tab w:val="clear" w:pos="8640"/>
              <w:tab w:val="right" w:pos="9360"/>
            </w:tabs>
            <w:jc w:val="right"/>
          </w:pPr>
        </w:p>
      </w:tc>
    </w:tr>
    <w:tr w:rsidR="00D014CD" w14:paraId="7C7A9AA6" w14:textId="77777777" w:rsidTr="009C1E9A">
      <w:trPr>
        <w:cantSplit/>
      </w:trPr>
      <w:tc>
        <w:tcPr>
          <w:tcW w:w="0" w:type="pct"/>
        </w:tcPr>
        <w:p w14:paraId="4F8A7DA1" w14:textId="77777777" w:rsidR="00EC379B" w:rsidRDefault="00EC379B" w:rsidP="009C1E9A">
          <w:pPr>
            <w:pStyle w:val="Footer"/>
            <w:tabs>
              <w:tab w:val="clear" w:pos="8640"/>
              <w:tab w:val="right" w:pos="9360"/>
            </w:tabs>
          </w:pPr>
        </w:p>
      </w:tc>
      <w:tc>
        <w:tcPr>
          <w:tcW w:w="2395" w:type="pct"/>
        </w:tcPr>
        <w:p w14:paraId="0F025BEA" w14:textId="77777777" w:rsidR="00EC379B" w:rsidRPr="009C1E9A" w:rsidRDefault="00124A94" w:rsidP="009C1E9A">
          <w:pPr>
            <w:pStyle w:val="Footer"/>
            <w:tabs>
              <w:tab w:val="clear" w:pos="8640"/>
              <w:tab w:val="right" w:pos="9360"/>
            </w:tabs>
            <w:rPr>
              <w:rFonts w:ascii="Shruti" w:hAnsi="Shruti"/>
              <w:sz w:val="22"/>
            </w:rPr>
          </w:pPr>
          <w:r>
            <w:rPr>
              <w:rFonts w:ascii="Shruti" w:hAnsi="Shruti"/>
              <w:sz w:val="22"/>
            </w:rPr>
            <w:t>87R 23932</w:t>
          </w:r>
        </w:p>
      </w:tc>
      <w:tc>
        <w:tcPr>
          <w:tcW w:w="2453" w:type="pct"/>
        </w:tcPr>
        <w:p w14:paraId="688CCBFD" w14:textId="08B52097" w:rsidR="00EC379B" w:rsidRDefault="00124A94" w:rsidP="009C1E9A">
          <w:pPr>
            <w:pStyle w:val="Footer"/>
            <w:tabs>
              <w:tab w:val="clear" w:pos="8640"/>
              <w:tab w:val="right" w:pos="9360"/>
            </w:tabs>
            <w:jc w:val="right"/>
          </w:pPr>
          <w:r>
            <w:fldChar w:fldCharType="begin"/>
          </w:r>
          <w:r>
            <w:instrText xml:space="preserve"> DOCPROPERTY  OTID  \* MERGEFORMAT </w:instrText>
          </w:r>
          <w:r>
            <w:fldChar w:fldCharType="separate"/>
          </w:r>
          <w:r w:rsidR="00A73523">
            <w:t>21.123.1219</w:t>
          </w:r>
          <w:r>
            <w:fldChar w:fldCharType="end"/>
          </w:r>
        </w:p>
      </w:tc>
    </w:tr>
    <w:tr w:rsidR="00D014CD" w14:paraId="6C05B01C" w14:textId="77777777" w:rsidTr="009C1E9A">
      <w:trPr>
        <w:cantSplit/>
      </w:trPr>
      <w:tc>
        <w:tcPr>
          <w:tcW w:w="0" w:type="pct"/>
        </w:tcPr>
        <w:p w14:paraId="068BC82C" w14:textId="77777777" w:rsidR="00EC379B" w:rsidRDefault="00EC379B" w:rsidP="009C1E9A">
          <w:pPr>
            <w:pStyle w:val="Footer"/>
            <w:tabs>
              <w:tab w:val="clear" w:pos="4320"/>
              <w:tab w:val="clear" w:pos="8640"/>
              <w:tab w:val="left" w:pos="2865"/>
            </w:tabs>
          </w:pPr>
        </w:p>
      </w:tc>
      <w:tc>
        <w:tcPr>
          <w:tcW w:w="2395" w:type="pct"/>
        </w:tcPr>
        <w:p w14:paraId="3B8AE8D2" w14:textId="77777777" w:rsidR="00EC379B" w:rsidRPr="009C1E9A" w:rsidRDefault="00124A94" w:rsidP="009C1E9A">
          <w:pPr>
            <w:pStyle w:val="Footer"/>
            <w:tabs>
              <w:tab w:val="clear" w:pos="4320"/>
              <w:tab w:val="clear" w:pos="8640"/>
              <w:tab w:val="left" w:pos="2865"/>
            </w:tabs>
            <w:rPr>
              <w:rFonts w:ascii="Shruti" w:hAnsi="Shruti"/>
              <w:sz w:val="22"/>
            </w:rPr>
          </w:pPr>
          <w:r>
            <w:rPr>
              <w:rFonts w:ascii="Shruti" w:hAnsi="Shruti"/>
              <w:sz w:val="22"/>
            </w:rPr>
            <w:t>Substitute Document Number: 87R 23716</w:t>
          </w:r>
        </w:p>
      </w:tc>
      <w:tc>
        <w:tcPr>
          <w:tcW w:w="2453" w:type="pct"/>
        </w:tcPr>
        <w:p w14:paraId="5B1299E7" w14:textId="77777777" w:rsidR="00EC379B" w:rsidRDefault="00EC379B" w:rsidP="006D504F">
          <w:pPr>
            <w:pStyle w:val="Footer"/>
            <w:rPr>
              <w:rStyle w:val="PageNumber"/>
            </w:rPr>
          </w:pPr>
        </w:p>
        <w:p w14:paraId="73A7160C" w14:textId="77777777" w:rsidR="00EC379B" w:rsidRDefault="00EC379B" w:rsidP="009C1E9A">
          <w:pPr>
            <w:pStyle w:val="Footer"/>
            <w:tabs>
              <w:tab w:val="clear" w:pos="8640"/>
              <w:tab w:val="right" w:pos="9360"/>
            </w:tabs>
            <w:jc w:val="right"/>
          </w:pPr>
        </w:p>
      </w:tc>
    </w:tr>
    <w:tr w:rsidR="00D014CD" w14:paraId="7D8FCC7C" w14:textId="77777777" w:rsidTr="009C1E9A">
      <w:trPr>
        <w:cantSplit/>
        <w:trHeight w:val="323"/>
      </w:trPr>
      <w:tc>
        <w:tcPr>
          <w:tcW w:w="0" w:type="pct"/>
          <w:gridSpan w:val="3"/>
        </w:tcPr>
        <w:p w14:paraId="314215CA" w14:textId="39D6B3D3" w:rsidR="00EC379B" w:rsidRDefault="00124A94"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A73523">
            <w:rPr>
              <w:rStyle w:val="PageNumber"/>
              <w:noProof/>
            </w:rPr>
            <w:t>1</w:t>
          </w:r>
          <w:r>
            <w:rPr>
              <w:rStyle w:val="PageNumber"/>
            </w:rPr>
            <w:fldChar w:fldCharType="end"/>
          </w:r>
        </w:p>
        <w:p w14:paraId="4F4AA459" w14:textId="77777777" w:rsidR="00EC379B" w:rsidRDefault="00EC379B" w:rsidP="009C1E9A">
          <w:pPr>
            <w:pStyle w:val="Footer"/>
            <w:tabs>
              <w:tab w:val="clear" w:pos="8640"/>
              <w:tab w:val="right" w:pos="9360"/>
            </w:tabs>
            <w:jc w:val="center"/>
          </w:pPr>
        </w:p>
      </w:tc>
    </w:tr>
  </w:tbl>
  <w:p w14:paraId="10A4AF4E"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0348F"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13454F" w14:textId="77777777" w:rsidR="00000000" w:rsidRDefault="00124A94">
      <w:r>
        <w:separator/>
      </w:r>
    </w:p>
  </w:footnote>
  <w:footnote w:type="continuationSeparator" w:id="0">
    <w:p w14:paraId="25F090D4" w14:textId="77777777" w:rsidR="00000000" w:rsidRDefault="00124A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D30A8"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ABD58"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C16D6" w14:textId="77777777" w:rsidR="00EC379B" w:rsidRDefault="00EC3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76957"/>
    <w:multiLevelType w:val="hybridMultilevel"/>
    <w:tmpl w:val="D5581E86"/>
    <w:lvl w:ilvl="0" w:tplc="CCB0F17A">
      <w:start w:val="1"/>
      <w:numFmt w:val="bullet"/>
      <w:lvlText w:val=""/>
      <w:lvlJc w:val="left"/>
      <w:pPr>
        <w:ind w:left="720" w:hanging="360"/>
      </w:pPr>
      <w:rPr>
        <w:rFonts w:ascii="Symbol" w:hAnsi="Symbol" w:hint="default"/>
      </w:rPr>
    </w:lvl>
    <w:lvl w:ilvl="1" w:tplc="5D561722" w:tentative="1">
      <w:start w:val="1"/>
      <w:numFmt w:val="bullet"/>
      <w:lvlText w:val="o"/>
      <w:lvlJc w:val="left"/>
      <w:pPr>
        <w:ind w:left="1440" w:hanging="360"/>
      </w:pPr>
      <w:rPr>
        <w:rFonts w:ascii="Courier New" w:hAnsi="Courier New" w:cs="Courier New" w:hint="default"/>
      </w:rPr>
    </w:lvl>
    <w:lvl w:ilvl="2" w:tplc="F564C1AC" w:tentative="1">
      <w:start w:val="1"/>
      <w:numFmt w:val="bullet"/>
      <w:lvlText w:val=""/>
      <w:lvlJc w:val="left"/>
      <w:pPr>
        <w:ind w:left="2160" w:hanging="360"/>
      </w:pPr>
      <w:rPr>
        <w:rFonts w:ascii="Wingdings" w:hAnsi="Wingdings" w:hint="default"/>
      </w:rPr>
    </w:lvl>
    <w:lvl w:ilvl="3" w:tplc="5BD4645A" w:tentative="1">
      <w:start w:val="1"/>
      <w:numFmt w:val="bullet"/>
      <w:lvlText w:val=""/>
      <w:lvlJc w:val="left"/>
      <w:pPr>
        <w:ind w:left="2880" w:hanging="360"/>
      </w:pPr>
      <w:rPr>
        <w:rFonts w:ascii="Symbol" w:hAnsi="Symbol" w:hint="default"/>
      </w:rPr>
    </w:lvl>
    <w:lvl w:ilvl="4" w:tplc="3642EBCC" w:tentative="1">
      <w:start w:val="1"/>
      <w:numFmt w:val="bullet"/>
      <w:lvlText w:val="o"/>
      <w:lvlJc w:val="left"/>
      <w:pPr>
        <w:ind w:left="3600" w:hanging="360"/>
      </w:pPr>
      <w:rPr>
        <w:rFonts w:ascii="Courier New" w:hAnsi="Courier New" w:cs="Courier New" w:hint="default"/>
      </w:rPr>
    </w:lvl>
    <w:lvl w:ilvl="5" w:tplc="9C6A1244" w:tentative="1">
      <w:start w:val="1"/>
      <w:numFmt w:val="bullet"/>
      <w:lvlText w:val=""/>
      <w:lvlJc w:val="left"/>
      <w:pPr>
        <w:ind w:left="4320" w:hanging="360"/>
      </w:pPr>
      <w:rPr>
        <w:rFonts w:ascii="Wingdings" w:hAnsi="Wingdings" w:hint="default"/>
      </w:rPr>
    </w:lvl>
    <w:lvl w:ilvl="6" w:tplc="292602C0" w:tentative="1">
      <w:start w:val="1"/>
      <w:numFmt w:val="bullet"/>
      <w:lvlText w:val=""/>
      <w:lvlJc w:val="left"/>
      <w:pPr>
        <w:ind w:left="5040" w:hanging="360"/>
      </w:pPr>
      <w:rPr>
        <w:rFonts w:ascii="Symbol" w:hAnsi="Symbol" w:hint="default"/>
      </w:rPr>
    </w:lvl>
    <w:lvl w:ilvl="7" w:tplc="FAC4B43C" w:tentative="1">
      <w:start w:val="1"/>
      <w:numFmt w:val="bullet"/>
      <w:lvlText w:val="o"/>
      <w:lvlJc w:val="left"/>
      <w:pPr>
        <w:ind w:left="5760" w:hanging="360"/>
      </w:pPr>
      <w:rPr>
        <w:rFonts w:ascii="Courier New" w:hAnsi="Courier New" w:cs="Courier New" w:hint="default"/>
      </w:rPr>
    </w:lvl>
    <w:lvl w:ilvl="8" w:tplc="E4CE4CD6" w:tentative="1">
      <w:start w:val="1"/>
      <w:numFmt w:val="bullet"/>
      <w:lvlText w:val=""/>
      <w:lvlJc w:val="left"/>
      <w:pPr>
        <w:ind w:left="6480" w:hanging="360"/>
      </w:pPr>
      <w:rPr>
        <w:rFonts w:ascii="Wingdings" w:hAnsi="Wingdings" w:hint="default"/>
      </w:rPr>
    </w:lvl>
  </w:abstractNum>
  <w:abstractNum w:abstractNumId="1" w15:restartNumberingAfterBreak="0">
    <w:nsid w:val="058B5C47"/>
    <w:multiLevelType w:val="hybridMultilevel"/>
    <w:tmpl w:val="D5FE0818"/>
    <w:lvl w:ilvl="0" w:tplc="7C3EFB7A">
      <w:start w:val="1"/>
      <w:numFmt w:val="bullet"/>
      <w:lvlText w:val=""/>
      <w:lvlJc w:val="left"/>
      <w:pPr>
        <w:ind w:left="720" w:hanging="360"/>
      </w:pPr>
      <w:rPr>
        <w:rFonts w:ascii="Symbol" w:hAnsi="Symbol" w:hint="default"/>
      </w:rPr>
    </w:lvl>
    <w:lvl w:ilvl="1" w:tplc="2826C2B6" w:tentative="1">
      <w:start w:val="1"/>
      <w:numFmt w:val="bullet"/>
      <w:lvlText w:val="o"/>
      <w:lvlJc w:val="left"/>
      <w:pPr>
        <w:ind w:left="1440" w:hanging="360"/>
      </w:pPr>
      <w:rPr>
        <w:rFonts w:ascii="Courier New" w:hAnsi="Courier New" w:cs="Courier New" w:hint="default"/>
      </w:rPr>
    </w:lvl>
    <w:lvl w:ilvl="2" w:tplc="703067AE" w:tentative="1">
      <w:start w:val="1"/>
      <w:numFmt w:val="bullet"/>
      <w:lvlText w:val=""/>
      <w:lvlJc w:val="left"/>
      <w:pPr>
        <w:ind w:left="2160" w:hanging="360"/>
      </w:pPr>
      <w:rPr>
        <w:rFonts w:ascii="Wingdings" w:hAnsi="Wingdings" w:hint="default"/>
      </w:rPr>
    </w:lvl>
    <w:lvl w:ilvl="3" w:tplc="10120854" w:tentative="1">
      <w:start w:val="1"/>
      <w:numFmt w:val="bullet"/>
      <w:lvlText w:val=""/>
      <w:lvlJc w:val="left"/>
      <w:pPr>
        <w:ind w:left="2880" w:hanging="360"/>
      </w:pPr>
      <w:rPr>
        <w:rFonts w:ascii="Symbol" w:hAnsi="Symbol" w:hint="default"/>
      </w:rPr>
    </w:lvl>
    <w:lvl w:ilvl="4" w:tplc="D1C87FD4" w:tentative="1">
      <w:start w:val="1"/>
      <w:numFmt w:val="bullet"/>
      <w:lvlText w:val="o"/>
      <w:lvlJc w:val="left"/>
      <w:pPr>
        <w:ind w:left="3600" w:hanging="360"/>
      </w:pPr>
      <w:rPr>
        <w:rFonts w:ascii="Courier New" w:hAnsi="Courier New" w:cs="Courier New" w:hint="default"/>
      </w:rPr>
    </w:lvl>
    <w:lvl w:ilvl="5" w:tplc="856297CE" w:tentative="1">
      <w:start w:val="1"/>
      <w:numFmt w:val="bullet"/>
      <w:lvlText w:val=""/>
      <w:lvlJc w:val="left"/>
      <w:pPr>
        <w:ind w:left="4320" w:hanging="360"/>
      </w:pPr>
      <w:rPr>
        <w:rFonts w:ascii="Wingdings" w:hAnsi="Wingdings" w:hint="default"/>
      </w:rPr>
    </w:lvl>
    <w:lvl w:ilvl="6" w:tplc="4420CE84" w:tentative="1">
      <w:start w:val="1"/>
      <w:numFmt w:val="bullet"/>
      <w:lvlText w:val=""/>
      <w:lvlJc w:val="left"/>
      <w:pPr>
        <w:ind w:left="5040" w:hanging="360"/>
      </w:pPr>
      <w:rPr>
        <w:rFonts w:ascii="Symbol" w:hAnsi="Symbol" w:hint="default"/>
      </w:rPr>
    </w:lvl>
    <w:lvl w:ilvl="7" w:tplc="3BFA3DD2" w:tentative="1">
      <w:start w:val="1"/>
      <w:numFmt w:val="bullet"/>
      <w:lvlText w:val="o"/>
      <w:lvlJc w:val="left"/>
      <w:pPr>
        <w:ind w:left="5760" w:hanging="360"/>
      </w:pPr>
      <w:rPr>
        <w:rFonts w:ascii="Courier New" w:hAnsi="Courier New" w:cs="Courier New" w:hint="default"/>
      </w:rPr>
    </w:lvl>
    <w:lvl w:ilvl="8" w:tplc="26D627A4" w:tentative="1">
      <w:start w:val="1"/>
      <w:numFmt w:val="bullet"/>
      <w:lvlText w:val=""/>
      <w:lvlJc w:val="left"/>
      <w:pPr>
        <w:ind w:left="6480" w:hanging="360"/>
      </w:pPr>
      <w:rPr>
        <w:rFonts w:ascii="Wingdings" w:hAnsi="Wingdings" w:hint="default"/>
      </w:rPr>
    </w:lvl>
  </w:abstractNum>
  <w:abstractNum w:abstractNumId="2" w15:restartNumberingAfterBreak="0">
    <w:nsid w:val="12405A3D"/>
    <w:multiLevelType w:val="hybridMultilevel"/>
    <w:tmpl w:val="25D2715C"/>
    <w:lvl w:ilvl="0" w:tplc="18DACE58">
      <w:start w:val="1"/>
      <w:numFmt w:val="bullet"/>
      <w:lvlText w:val=""/>
      <w:lvlJc w:val="left"/>
      <w:pPr>
        <w:ind w:left="720" w:hanging="360"/>
      </w:pPr>
      <w:rPr>
        <w:rFonts w:ascii="Symbol" w:hAnsi="Symbol" w:hint="default"/>
      </w:rPr>
    </w:lvl>
    <w:lvl w:ilvl="1" w:tplc="7CEC0AEA" w:tentative="1">
      <w:start w:val="1"/>
      <w:numFmt w:val="bullet"/>
      <w:lvlText w:val="o"/>
      <w:lvlJc w:val="left"/>
      <w:pPr>
        <w:ind w:left="1440" w:hanging="360"/>
      </w:pPr>
      <w:rPr>
        <w:rFonts w:ascii="Courier New" w:hAnsi="Courier New" w:cs="Courier New" w:hint="default"/>
      </w:rPr>
    </w:lvl>
    <w:lvl w:ilvl="2" w:tplc="F028D4D2" w:tentative="1">
      <w:start w:val="1"/>
      <w:numFmt w:val="bullet"/>
      <w:lvlText w:val=""/>
      <w:lvlJc w:val="left"/>
      <w:pPr>
        <w:ind w:left="2160" w:hanging="360"/>
      </w:pPr>
      <w:rPr>
        <w:rFonts w:ascii="Wingdings" w:hAnsi="Wingdings" w:hint="default"/>
      </w:rPr>
    </w:lvl>
    <w:lvl w:ilvl="3" w:tplc="1B362D04" w:tentative="1">
      <w:start w:val="1"/>
      <w:numFmt w:val="bullet"/>
      <w:lvlText w:val=""/>
      <w:lvlJc w:val="left"/>
      <w:pPr>
        <w:ind w:left="2880" w:hanging="360"/>
      </w:pPr>
      <w:rPr>
        <w:rFonts w:ascii="Symbol" w:hAnsi="Symbol" w:hint="default"/>
      </w:rPr>
    </w:lvl>
    <w:lvl w:ilvl="4" w:tplc="40E0554E" w:tentative="1">
      <w:start w:val="1"/>
      <w:numFmt w:val="bullet"/>
      <w:lvlText w:val="o"/>
      <w:lvlJc w:val="left"/>
      <w:pPr>
        <w:ind w:left="3600" w:hanging="360"/>
      </w:pPr>
      <w:rPr>
        <w:rFonts w:ascii="Courier New" w:hAnsi="Courier New" w:cs="Courier New" w:hint="default"/>
      </w:rPr>
    </w:lvl>
    <w:lvl w:ilvl="5" w:tplc="E1681212" w:tentative="1">
      <w:start w:val="1"/>
      <w:numFmt w:val="bullet"/>
      <w:lvlText w:val=""/>
      <w:lvlJc w:val="left"/>
      <w:pPr>
        <w:ind w:left="4320" w:hanging="360"/>
      </w:pPr>
      <w:rPr>
        <w:rFonts w:ascii="Wingdings" w:hAnsi="Wingdings" w:hint="default"/>
      </w:rPr>
    </w:lvl>
    <w:lvl w:ilvl="6" w:tplc="9E3CE8DC" w:tentative="1">
      <w:start w:val="1"/>
      <w:numFmt w:val="bullet"/>
      <w:lvlText w:val=""/>
      <w:lvlJc w:val="left"/>
      <w:pPr>
        <w:ind w:left="5040" w:hanging="360"/>
      </w:pPr>
      <w:rPr>
        <w:rFonts w:ascii="Symbol" w:hAnsi="Symbol" w:hint="default"/>
      </w:rPr>
    </w:lvl>
    <w:lvl w:ilvl="7" w:tplc="FEC69D2A" w:tentative="1">
      <w:start w:val="1"/>
      <w:numFmt w:val="bullet"/>
      <w:lvlText w:val="o"/>
      <w:lvlJc w:val="left"/>
      <w:pPr>
        <w:ind w:left="5760" w:hanging="360"/>
      </w:pPr>
      <w:rPr>
        <w:rFonts w:ascii="Courier New" w:hAnsi="Courier New" w:cs="Courier New" w:hint="default"/>
      </w:rPr>
    </w:lvl>
    <w:lvl w:ilvl="8" w:tplc="CFDE1D1E" w:tentative="1">
      <w:start w:val="1"/>
      <w:numFmt w:val="bullet"/>
      <w:lvlText w:val=""/>
      <w:lvlJc w:val="left"/>
      <w:pPr>
        <w:ind w:left="6480" w:hanging="360"/>
      </w:pPr>
      <w:rPr>
        <w:rFonts w:ascii="Wingdings" w:hAnsi="Wingdings" w:hint="default"/>
      </w:rPr>
    </w:lvl>
  </w:abstractNum>
  <w:abstractNum w:abstractNumId="3" w15:restartNumberingAfterBreak="0">
    <w:nsid w:val="1245139E"/>
    <w:multiLevelType w:val="hybridMultilevel"/>
    <w:tmpl w:val="77CC3A0E"/>
    <w:lvl w:ilvl="0" w:tplc="16C035A0">
      <w:start w:val="1"/>
      <w:numFmt w:val="bullet"/>
      <w:lvlText w:val=""/>
      <w:lvlJc w:val="left"/>
      <w:pPr>
        <w:ind w:left="720" w:hanging="360"/>
      </w:pPr>
      <w:rPr>
        <w:rFonts w:ascii="Symbol" w:hAnsi="Symbol" w:hint="default"/>
      </w:rPr>
    </w:lvl>
    <w:lvl w:ilvl="1" w:tplc="9676B448" w:tentative="1">
      <w:start w:val="1"/>
      <w:numFmt w:val="bullet"/>
      <w:lvlText w:val="o"/>
      <w:lvlJc w:val="left"/>
      <w:pPr>
        <w:ind w:left="1440" w:hanging="360"/>
      </w:pPr>
      <w:rPr>
        <w:rFonts w:ascii="Courier New" w:hAnsi="Courier New" w:cs="Courier New" w:hint="default"/>
      </w:rPr>
    </w:lvl>
    <w:lvl w:ilvl="2" w:tplc="E5E637D0" w:tentative="1">
      <w:start w:val="1"/>
      <w:numFmt w:val="bullet"/>
      <w:lvlText w:val=""/>
      <w:lvlJc w:val="left"/>
      <w:pPr>
        <w:ind w:left="2160" w:hanging="360"/>
      </w:pPr>
      <w:rPr>
        <w:rFonts w:ascii="Wingdings" w:hAnsi="Wingdings" w:hint="default"/>
      </w:rPr>
    </w:lvl>
    <w:lvl w:ilvl="3" w:tplc="B8063756" w:tentative="1">
      <w:start w:val="1"/>
      <w:numFmt w:val="bullet"/>
      <w:lvlText w:val=""/>
      <w:lvlJc w:val="left"/>
      <w:pPr>
        <w:ind w:left="2880" w:hanging="360"/>
      </w:pPr>
      <w:rPr>
        <w:rFonts w:ascii="Symbol" w:hAnsi="Symbol" w:hint="default"/>
      </w:rPr>
    </w:lvl>
    <w:lvl w:ilvl="4" w:tplc="52E0E6E2" w:tentative="1">
      <w:start w:val="1"/>
      <w:numFmt w:val="bullet"/>
      <w:lvlText w:val="o"/>
      <w:lvlJc w:val="left"/>
      <w:pPr>
        <w:ind w:left="3600" w:hanging="360"/>
      </w:pPr>
      <w:rPr>
        <w:rFonts w:ascii="Courier New" w:hAnsi="Courier New" w:cs="Courier New" w:hint="default"/>
      </w:rPr>
    </w:lvl>
    <w:lvl w:ilvl="5" w:tplc="F4ACF146" w:tentative="1">
      <w:start w:val="1"/>
      <w:numFmt w:val="bullet"/>
      <w:lvlText w:val=""/>
      <w:lvlJc w:val="left"/>
      <w:pPr>
        <w:ind w:left="4320" w:hanging="360"/>
      </w:pPr>
      <w:rPr>
        <w:rFonts w:ascii="Wingdings" w:hAnsi="Wingdings" w:hint="default"/>
      </w:rPr>
    </w:lvl>
    <w:lvl w:ilvl="6" w:tplc="9BEE7A8C" w:tentative="1">
      <w:start w:val="1"/>
      <w:numFmt w:val="bullet"/>
      <w:lvlText w:val=""/>
      <w:lvlJc w:val="left"/>
      <w:pPr>
        <w:ind w:left="5040" w:hanging="360"/>
      </w:pPr>
      <w:rPr>
        <w:rFonts w:ascii="Symbol" w:hAnsi="Symbol" w:hint="default"/>
      </w:rPr>
    </w:lvl>
    <w:lvl w:ilvl="7" w:tplc="A9DCEA12" w:tentative="1">
      <w:start w:val="1"/>
      <w:numFmt w:val="bullet"/>
      <w:lvlText w:val="o"/>
      <w:lvlJc w:val="left"/>
      <w:pPr>
        <w:ind w:left="5760" w:hanging="360"/>
      </w:pPr>
      <w:rPr>
        <w:rFonts w:ascii="Courier New" w:hAnsi="Courier New" w:cs="Courier New" w:hint="default"/>
      </w:rPr>
    </w:lvl>
    <w:lvl w:ilvl="8" w:tplc="3B1C24F8" w:tentative="1">
      <w:start w:val="1"/>
      <w:numFmt w:val="bullet"/>
      <w:lvlText w:val=""/>
      <w:lvlJc w:val="left"/>
      <w:pPr>
        <w:ind w:left="6480" w:hanging="360"/>
      </w:pPr>
      <w:rPr>
        <w:rFonts w:ascii="Wingdings" w:hAnsi="Wingdings" w:hint="default"/>
      </w:rPr>
    </w:lvl>
  </w:abstractNum>
  <w:abstractNum w:abstractNumId="4" w15:restartNumberingAfterBreak="0">
    <w:nsid w:val="22D61AC2"/>
    <w:multiLevelType w:val="hybridMultilevel"/>
    <w:tmpl w:val="8BDCD8FA"/>
    <w:lvl w:ilvl="0" w:tplc="A9D4DA80">
      <w:start w:val="1"/>
      <w:numFmt w:val="bullet"/>
      <w:lvlText w:val=""/>
      <w:lvlJc w:val="left"/>
      <w:pPr>
        <w:ind w:left="720" w:hanging="360"/>
      </w:pPr>
      <w:rPr>
        <w:rFonts w:ascii="Symbol" w:hAnsi="Symbol" w:hint="default"/>
      </w:rPr>
    </w:lvl>
    <w:lvl w:ilvl="1" w:tplc="E8BE6DE8" w:tentative="1">
      <w:start w:val="1"/>
      <w:numFmt w:val="bullet"/>
      <w:lvlText w:val="o"/>
      <w:lvlJc w:val="left"/>
      <w:pPr>
        <w:ind w:left="1440" w:hanging="360"/>
      </w:pPr>
      <w:rPr>
        <w:rFonts w:ascii="Courier New" w:hAnsi="Courier New" w:cs="Courier New" w:hint="default"/>
      </w:rPr>
    </w:lvl>
    <w:lvl w:ilvl="2" w:tplc="DC6219AC" w:tentative="1">
      <w:start w:val="1"/>
      <w:numFmt w:val="bullet"/>
      <w:lvlText w:val=""/>
      <w:lvlJc w:val="left"/>
      <w:pPr>
        <w:ind w:left="2160" w:hanging="360"/>
      </w:pPr>
      <w:rPr>
        <w:rFonts w:ascii="Wingdings" w:hAnsi="Wingdings" w:hint="default"/>
      </w:rPr>
    </w:lvl>
    <w:lvl w:ilvl="3" w:tplc="4E78AE0C" w:tentative="1">
      <w:start w:val="1"/>
      <w:numFmt w:val="bullet"/>
      <w:lvlText w:val=""/>
      <w:lvlJc w:val="left"/>
      <w:pPr>
        <w:ind w:left="2880" w:hanging="360"/>
      </w:pPr>
      <w:rPr>
        <w:rFonts w:ascii="Symbol" w:hAnsi="Symbol" w:hint="default"/>
      </w:rPr>
    </w:lvl>
    <w:lvl w:ilvl="4" w:tplc="8A6E45D2" w:tentative="1">
      <w:start w:val="1"/>
      <w:numFmt w:val="bullet"/>
      <w:lvlText w:val="o"/>
      <w:lvlJc w:val="left"/>
      <w:pPr>
        <w:ind w:left="3600" w:hanging="360"/>
      </w:pPr>
      <w:rPr>
        <w:rFonts w:ascii="Courier New" w:hAnsi="Courier New" w:cs="Courier New" w:hint="default"/>
      </w:rPr>
    </w:lvl>
    <w:lvl w:ilvl="5" w:tplc="F216E91A" w:tentative="1">
      <w:start w:val="1"/>
      <w:numFmt w:val="bullet"/>
      <w:lvlText w:val=""/>
      <w:lvlJc w:val="left"/>
      <w:pPr>
        <w:ind w:left="4320" w:hanging="360"/>
      </w:pPr>
      <w:rPr>
        <w:rFonts w:ascii="Wingdings" w:hAnsi="Wingdings" w:hint="default"/>
      </w:rPr>
    </w:lvl>
    <w:lvl w:ilvl="6" w:tplc="25966012" w:tentative="1">
      <w:start w:val="1"/>
      <w:numFmt w:val="bullet"/>
      <w:lvlText w:val=""/>
      <w:lvlJc w:val="left"/>
      <w:pPr>
        <w:ind w:left="5040" w:hanging="360"/>
      </w:pPr>
      <w:rPr>
        <w:rFonts w:ascii="Symbol" w:hAnsi="Symbol" w:hint="default"/>
      </w:rPr>
    </w:lvl>
    <w:lvl w:ilvl="7" w:tplc="0E7881CC" w:tentative="1">
      <w:start w:val="1"/>
      <w:numFmt w:val="bullet"/>
      <w:lvlText w:val="o"/>
      <w:lvlJc w:val="left"/>
      <w:pPr>
        <w:ind w:left="5760" w:hanging="360"/>
      </w:pPr>
      <w:rPr>
        <w:rFonts w:ascii="Courier New" w:hAnsi="Courier New" w:cs="Courier New" w:hint="default"/>
      </w:rPr>
    </w:lvl>
    <w:lvl w:ilvl="8" w:tplc="171AC8E8" w:tentative="1">
      <w:start w:val="1"/>
      <w:numFmt w:val="bullet"/>
      <w:lvlText w:val=""/>
      <w:lvlJc w:val="left"/>
      <w:pPr>
        <w:ind w:left="6480" w:hanging="360"/>
      </w:pPr>
      <w:rPr>
        <w:rFonts w:ascii="Wingdings" w:hAnsi="Wingdings" w:hint="default"/>
      </w:rPr>
    </w:lvl>
  </w:abstractNum>
  <w:abstractNum w:abstractNumId="5" w15:restartNumberingAfterBreak="0">
    <w:nsid w:val="39261F52"/>
    <w:multiLevelType w:val="hybridMultilevel"/>
    <w:tmpl w:val="641273FC"/>
    <w:lvl w:ilvl="0" w:tplc="1E10C6B4">
      <w:start w:val="1"/>
      <w:numFmt w:val="bullet"/>
      <w:lvlText w:val=""/>
      <w:lvlJc w:val="left"/>
      <w:pPr>
        <w:ind w:left="720" w:hanging="360"/>
      </w:pPr>
      <w:rPr>
        <w:rFonts w:ascii="Symbol" w:hAnsi="Symbol" w:hint="default"/>
      </w:rPr>
    </w:lvl>
    <w:lvl w:ilvl="1" w:tplc="85D0EC60" w:tentative="1">
      <w:start w:val="1"/>
      <w:numFmt w:val="bullet"/>
      <w:lvlText w:val="o"/>
      <w:lvlJc w:val="left"/>
      <w:pPr>
        <w:ind w:left="1440" w:hanging="360"/>
      </w:pPr>
      <w:rPr>
        <w:rFonts w:ascii="Courier New" w:hAnsi="Courier New" w:cs="Courier New" w:hint="default"/>
      </w:rPr>
    </w:lvl>
    <w:lvl w:ilvl="2" w:tplc="A94A1E70" w:tentative="1">
      <w:start w:val="1"/>
      <w:numFmt w:val="bullet"/>
      <w:lvlText w:val=""/>
      <w:lvlJc w:val="left"/>
      <w:pPr>
        <w:ind w:left="2160" w:hanging="360"/>
      </w:pPr>
      <w:rPr>
        <w:rFonts w:ascii="Wingdings" w:hAnsi="Wingdings" w:hint="default"/>
      </w:rPr>
    </w:lvl>
    <w:lvl w:ilvl="3" w:tplc="301E6A24" w:tentative="1">
      <w:start w:val="1"/>
      <w:numFmt w:val="bullet"/>
      <w:lvlText w:val=""/>
      <w:lvlJc w:val="left"/>
      <w:pPr>
        <w:ind w:left="2880" w:hanging="360"/>
      </w:pPr>
      <w:rPr>
        <w:rFonts w:ascii="Symbol" w:hAnsi="Symbol" w:hint="default"/>
      </w:rPr>
    </w:lvl>
    <w:lvl w:ilvl="4" w:tplc="611E40B4" w:tentative="1">
      <w:start w:val="1"/>
      <w:numFmt w:val="bullet"/>
      <w:lvlText w:val="o"/>
      <w:lvlJc w:val="left"/>
      <w:pPr>
        <w:ind w:left="3600" w:hanging="360"/>
      </w:pPr>
      <w:rPr>
        <w:rFonts w:ascii="Courier New" w:hAnsi="Courier New" w:cs="Courier New" w:hint="default"/>
      </w:rPr>
    </w:lvl>
    <w:lvl w:ilvl="5" w:tplc="CC78C802" w:tentative="1">
      <w:start w:val="1"/>
      <w:numFmt w:val="bullet"/>
      <w:lvlText w:val=""/>
      <w:lvlJc w:val="left"/>
      <w:pPr>
        <w:ind w:left="4320" w:hanging="360"/>
      </w:pPr>
      <w:rPr>
        <w:rFonts w:ascii="Wingdings" w:hAnsi="Wingdings" w:hint="default"/>
      </w:rPr>
    </w:lvl>
    <w:lvl w:ilvl="6" w:tplc="84483AAC" w:tentative="1">
      <w:start w:val="1"/>
      <w:numFmt w:val="bullet"/>
      <w:lvlText w:val=""/>
      <w:lvlJc w:val="left"/>
      <w:pPr>
        <w:ind w:left="5040" w:hanging="360"/>
      </w:pPr>
      <w:rPr>
        <w:rFonts w:ascii="Symbol" w:hAnsi="Symbol" w:hint="default"/>
      </w:rPr>
    </w:lvl>
    <w:lvl w:ilvl="7" w:tplc="35846C6A" w:tentative="1">
      <w:start w:val="1"/>
      <w:numFmt w:val="bullet"/>
      <w:lvlText w:val="o"/>
      <w:lvlJc w:val="left"/>
      <w:pPr>
        <w:ind w:left="5760" w:hanging="360"/>
      </w:pPr>
      <w:rPr>
        <w:rFonts w:ascii="Courier New" w:hAnsi="Courier New" w:cs="Courier New" w:hint="default"/>
      </w:rPr>
    </w:lvl>
    <w:lvl w:ilvl="8" w:tplc="947E2C30" w:tentative="1">
      <w:start w:val="1"/>
      <w:numFmt w:val="bullet"/>
      <w:lvlText w:val=""/>
      <w:lvlJc w:val="left"/>
      <w:pPr>
        <w:ind w:left="6480" w:hanging="360"/>
      </w:pPr>
      <w:rPr>
        <w:rFonts w:ascii="Wingdings" w:hAnsi="Wingdings" w:hint="default"/>
      </w:rPr>
    </w:lvl>
  </w:abstractNum>
  <w:abstractNum w:abstractNumId="6" w15:restartNumberingAfterBreak="0">
    <w:nsid w:val="40937C4B"/>
    <w:multiLevelType w:val="hybridMultilevel"/>
    <w:tmpl w:val="2EB07476"/>
    <w:lvl w:ilvl="0" w:tplc="730640F0">
      <w:start w:val="1"/>
      <w:numFmt w:val="bullet"/>
      <w:lvlText w:val=""/>
      <w:lvlJc w:val="left"/>
      <w:pPr>
        <w:ind w:left="720" w:hanging="360"/>
      </w:pPr>
      <w:rPr>
        <w:rFonts w:ascii="Symbol" w:hAnsi="Symbol" w:hint="default"/>
      </w:rPr>
    </w:lvl>
    <w:lvl w:ilvl="1" w:tplc="93A21EE6" w:tentative="1">
      <w:start w:val="1"/>
      <w:numFmt w:val="bullet"/>
      <w:lvlText w:val="o"/>
      <w:lvlJc w:val="left"/>
      <w:pPr>
        <w:ind w:left="1440" w:hanging="360"/>
      </w:pPr>
      <w:rPr>
        <w:rFonts w:ascii="Courier New" w:hAnsi="Courier New" w:cs="Courier New" w:hint="default"/>
      </w:rPr>
    </w:lvl>
    <w:lvl w:ilvl="2" w:tplc="DE96B9C0" w:tentative="1">
      <w:start w:val="1"/>
      <w:numFmt w:val="bullet"/>
      <w:lvlText w:val=""/>
      <w:lvlJc w:val="left"/>
      <w:pPr>
        <w:ind w:left="2160" w:hanging="360"/>
      </w:pPr>
      <w:rPr>
        <w:rFonts w:ascii="Wingdings" w:hAnsi="Wingdings" w:hint="default"/>
      </w:rPr>
    </w:lvl>
    <w:lvl w:ilvl="3" w:tplc="7C80D688" w:tentative="1">
      <w:start w:val="1"/>
      <w:numFmt w:val="bullet"/>
      <w:lvlText w:val=""/>
      <w:lvlJc w:val="left"/>
      <w:pPr>
        <w:ind w:left="2880" w:hanging="360"/>
      </w:pPr>
      <w:rPr>
        <w:rFonts w:ascii="Symbol" w:hAnsi="Symbol" w:hint="default"/>
      </w:rPr>
    </w:lvl>
    <w:lvl w:ilvl="4" w:tplc="DC4E3D6C" w:tentative="1">
      <w:start w:val="1"/>
      <w:numFmt w:val="bullet"/>
      <w:lvlText w:val="o"/>
      <w:lvlJc w:val="left"/>
      <w:pPr>
        <w:ind w:left="3600" w:hanging="360"/>
      </w:pPr>
      <w:rPr>
        <w:rFonts w:ascii="Courier New" w:hAnsi="Courier New" w:cs="Courier New" w:hint="default"/>
      </w:rPr>
    </w:lvl>
    <w:lvl w:ilvl="5" w:tplc="D21656E2" w:tentative="1">
      <w:start w:val="1"/>
      <w:numFmt w:val="bullet"/>
      <w:lvlText w:val=""/>
      <w:lvlJc w:val="left"/>
      <w:pPr>
        <w:ind w:left="4320" w:hanging="360"/>
      </w:pPr>
      <w:rPr>
        <w:rFonts w:ascii="Wingdings" w:hAnsi="Wingdings" w:hint="default"/>
      </w:rPr>
    </w:lvl>
    <w:lvl w:ilvl="6" w:tplc="84C85F9C" w:tentative="1">
      <w:start w:val="1"/>
      <w:numFmt w:val="bullet"/>
      <w:lvlText w:val=""/>
      <w:lvlJc w:val="left"/>
      <w:pPr>
        <w:ind w:left="5040" w:hanging="360"/>
      </w:pPr>
      <w:rPr>
        <w:rFonts w:ascii="Symbol" w:hAnsi="Symbol" w:hint="default"/>
      </w:rPr>
    </w:lvl>
    <w:lvl w:ilvl="7" w:tplc="5ED6A038" w:tentative="1">
      <w:start w:val="1"/>
      <w:numFmt w:val="bullet"/>
      <w:lvlText w:val="o"/>
      <w:lvlJc w:val="left"/>
      <w:pPr>
        <w:ind w:left="5760" w:hanging="360"/>
      </w:pPr>
      <w:rPr>
        <w:rFonts w:ascii="Courier New" w:hAnsi="Courier New" w:cs="Courier New" w:hint="default"/>
      </w:rPr>
    </w:lvl>
    <w:lvl w:ilvl="8" w:tplc="150CC86C" w:tentative="1">
      <w:start w:val="1"/>
      <w:numFmt w:val="bullet"/>
      <w:lvlText w:val=""/>
      <w:lvlJc w:val="left"/>
      <w:pPr>
        <w:ind w:left="6480" w:hanging="360"/>
      </w:pPr>
      <w:rPr>
        <w:rFonts w:ascii="Wingdings" w:hAnsi="Wingdings" w:hint="default"/>
      </w:rPr>
    </w:lvl>
  </w:abstractNum>
  <w:abstractNum w:abstractNumId="7" w15:restartNumberingAfterBreak="0">
    <w:nsid w:val="48E945A8"/>
    <w:multiLevelType w:val="hybridMultilevel"/>
    <w:tmpl w:val="9E467036"/>
    <w:lvl w:ilvl="0" w:tplc="087253DC">
      <w:start w:val="1"/>
      <w:numFmt w:val="decimal"/>
      <w:lvlText w:val="(%1)"/>
      <w:lvlJc w:val="left"/>
      <w:pPr>
        <w:ind w:left="743" w:hanging="383"/>
      </w:pPr>
      <w:rPr>
        <w:rFonts w:hint="default"/>
      </w:rPr>
    </w:lvl>
    <w:lvl w:ilvl="1" w:tplc="98FA2540" w:tentative="1">
      <w:start w:val="1"/>
      <w:numFmt w:val="lowerLetter"/>
      <w:lvlText w:val="%2."/>
      <w:lvlJc w:val="left"/>
      <w:pPr>
        <w:ind w:left="1440" w:hanging="360"/>
      </w:pPr>
    </w:lvl>
    <w:lvl w:ilvl="2" w:tplc="87E0317C" w:tentative="1">
      <w:start w:val="1"/>
      <w:numFmt w:val="lowerRoman"/>
      <w:lvlText w:val="%3."/>
      <w:lvlJc w:val="right"/>
      <w:pPr>
        <w:ind w:left="2160" w:hanging="180"/>
      </w:pPr>
    </w:lvl>
    <w:lvl w:ilvl="3" w:tplc="B5947154" w:tentative="1">
      <w:start w:val="1"/>
      <w:numFmt w:val="decimal"/>
      <w:lvlText w:val="%4."/>
      <w:lvlJc w:val="left"/>
      <w:pPr>
        <w:ind w:left="2880" w:hanging="360"/>
      </w:pPr>
    </w:lvl>
    <w:lvl w:ilvl="4" w:tplc="2B94558E" w:tentative="1">
      <w:start w:val="1"/>
      <w:numFmt w:val="lowerLetter"/>
      <w:lvlText w:val="%5."/>
      <w:lvlJc w:val="left"/>
      <w:pPr>
        <w:ind w:left="3600" w:hanging="360"/>
      </w:pPr>
    </w:lvl>
    <w:lvl w:ilvl="5" w:tplc="B1FCA122" w:tentative="1">
      <w:start w:val="1"/>
      <w:numFmt w:val="lowerRoman"/>
      <w:lvlText w:val="%6."/>
      <w:lvlJc w:val="right"/>
      <w:pPr>
        <w:ind w:left="4320" w:hanging="180"/>
      </w:pPr>
    </w:lvl>
    <w:lvl w:ilvl="6" w:tplc="3FB2F740" w:tentative="1">
      <w:start w:val="1"/>
      <w:numFmt w:val="decimal"/>
      <w:lvlText w:val="%7."/>
      <w:lvlJc w:val="left"/>
      <w:pPr>
        <w:ind w:left="5040" w:hanging="360"/>
      </w:pPr>
    </w:lvl>
    <w:lvl w:ilvl="7" w:tplc="081C5C82" w:tentative="1">
      <w:start w:val="1"/>
      <w:numFmt w:val="lowerLetter"/>
      <w:lvlText w:val="%8."/>
      <w:lvlJc w:val="left"/>
      <w:pPr>
        <w:ind w:left="5760" w:hanging="360"/>
      </w:pPr>
    </w:lvl>
    <w:lvl w:ilvl="8" w:tplc="748234B0" w:tentative="1">
      <w:start w:val="1"/>
      <w:numFmt w:val="lowerRoman"/>
      <w:lvlText w:val="%9."/>
      <w:lvlJc w:val="right"/>
      <w:pPr>
        <w:ind w:left="6480" w:hanging="180"/>
      </w:pPr>
    </w:lvl>
  </w:abstractNum>
  <w:abstractNum w:abstractNumId="8" w15:restartNumberingAfterBreak="0">
    <w:nsid w:val="499779B3"/>
    <w:multiLevelType w:val="hybridMultilevel"/>
    <w:tmpl w:val="1D56C178"/>
    <w:lvl w:ilvl="0" w:tplc="D7AC606A">
      <w:start w:val="1"/>
      <w:numFmt w:val="bullet"/>
      <w:lvlText w:val=""/>
      <w:lvlJc w:val="left"/>
      <w:pPr>
        <w:ind w:left="720" w:hanging="360"/>
      </w:pPr>
      <w:rPr>
        <w:rFonts w:ascii="Symbol" w:hAnsi="Symbol" w:hint="default"/>
      </w:rPr>
    </w:lvl>
    <w:lvl w:ilvl="1" w:tplc="3584535C" w:tentative="1">
      <w:start w:val="1"/>
      <w:numFmt w:val="bullet"/>
      <w:lvlText w:val="o"/>
      <w:lvlJc w:val="left"/>
      <w:pPr>
        <w:ind w:left="1440" w:hanging="360"/>
      </w:pPr>
      <w:rPr>
        <w:rFonts w:ascii="Courier New" w:hAnsi="Courier New" w:cs="Courier New" w:hint="default"/>
      </w:rPr>
    </w:lvl>
    <w:lvl w:ilvl="2" w:tplc="5074DC9E" w:tentative="1">
      <w:start w:val="1"/>
      <w:numFmt w:val="bullet"/>
      <w:lvlText w:val=""/>
      <w:lvlJc w:val="left"/>
      <w:pPr>
        <w:ind w:left="2160" w:hanging="360"/>
      </w:pPr>
      <w:rPr>
        <w:rFonts w:ascii="Wingdings" w:hAnsi="Wingdings" w:hint="default"/>
      </w:rPr>
    </w:lvl>
    <w:lvl w:ilvl="3" w:tplc="1D940C3C" w:tentative="1">
      <w:start w:val="1"/>
      <w:numFmt w:val="bullet"/>
      <w:lvlText w:val=""/>
      <w:lvlJc w:val="left"/>
      <w:pPr>
        <w:ind w:left="2880" w:hanging="360"/>
      </w:pPr>
      <w:rPr>
        <w:rFonts w:ascii="Symbol" w:hAnsi="Symbol" w:hint="default"/>
      </w:rPr>
    </w:lvl>
    <w:lvl w:ilvl="4" w:tplc="948652DE" w:tentative="1">
      <w:start w:val="1"/>
      <w:numFmt w:val="bullet"/>
      <w:lvlText w:val="o"/>
      <w:lvlJc w:val="left"/>
      <w:pPr>
        <w:ind w:left="3600" w:hanging="360"/>
      </w:pPr>
      <w:rPr>
        <w:rFonts w:ascii="Courier New" w:hAnsi="Courier New" w:cs="Courier New" w:hint="default"/>
      </w:rPr>
    </w:lvl>
    <w:lvl w:ilvl="5" w:tplc="9E4443B4" w:tentative="1">
      <w:start w:val="1"/>
      <w:numFmt w:val="bullet"/>
      <w:lvlText w:val=""/>
      <w:lvlJc w:val="left"/>
      <w:pPr>
        <w:ind w:left="4320" w:hanging="360"/>
      </w:pPr>
      <w:rPr>
        <w:rFonts w:ascii="Wingdings" w:hAnsi="Wingdings" w:hint="default"/>
      </w:rPr>
    </w:lvl>
    <w:lvl w:ilvl="6" w:tplc="DB8C3516" w:tentative="1">
      <w:start w:val="1"/>
      <w:numFmt w:val="bullet"/>
      <w:lvlText w:val=""/>
      <w:lvlJc w:val="left"/>
      <w:pPr>
        <w:ind w:left="5040" w:hanging="360"/>
      </w:pPr>
      <w:rPr>
        <w:rFonts w:ascii="Symbol" w:hAnsi="Symbol" w:hint="default"/>
      </w:rPr>
    </w:lvl>
    <w:lvl w:ilvl="7" w:tplc="E500C558" w:tentative="1">
      <w:start w:val="1"/>
      <w:numFmt w:val="bullet"/>
      <w:lvlText w:val="o"/>
      <w:lvlJc w:val="left"/>
      <w:pPr>
        <w:ind w:left="5760" w:hanging="360"/>
      </w:pPr>
      <w:rPr>
        <w:rFonts w:ascii="Courier New" w:hAnsi="Courier New" w:cs="Courier New" w:hint="default"/>
      </w:rPr>
    </w:lvl>
    <w:lvl w:ilvl="8" w:tplc="776CD3B2" w:tentative="1">
      <w:start w:val="1"/>
      <w:numFmt w:val="bullet"/>
      <w:lvlText w:val=""/>
      <w:lvlJc w:val="left"/>
      <w:pPr>
        <w:ind w:left="6480" w:hanging="360"/>
      </w:pPr>
      <w:rPr>
        <w:rFonts w:ascii="Wingdings" w:hAnsi="Wingdings" w:hint="default"/>
      </w:rPr>
    </w:lvl>
  </w:abstractNum>
  <w:abstractNum w:abstractNumId="9" w15:restartNumberingAfterBreak="0">
    <w:nsid w:val="4E56047C"/>
    <w:multiLevelType w:val="hybridMultilevel"/>
    <w:tmpl w:val="7E260F42"/>
    <w:lvl w:ilvl="0" w:tplc="58EE244E">
      <w:start w:val="1"/>
      <w:numFmt w:val="bullet"/>
      <w:lvlText w:val=""/>
      <w:lvlJc w:val="left"/>
      <w:pPr>
        <w:ind w:left="720" w:hanging="360"/>
      </w:pPr>
      <w:rPr>
        <w:rFonts w:ascii="Symbol" w:hAnsi="Symbol" w:hint="default"/>
      </w:rPr>
    </w:lvl>
    <w:lvl w:ilvl="1" w:tplc="0B8E8C46" w:tentative="1">
      <w:start w:val="1"/>
      <w:numFmt w:val="bullet"/>
      <w:lvlText w:val="o"/>
      <w:lvlJc w:val="left"/>
      <w:pPr>
        <w:ind w:left="1440" w:hanging="360"/>
      </w:pPr>
      <w:rPr>
        <w:rFonts w:ascii="Courier New" w:hAnsi="Courier New" w:cs="Courier New" w:hint="default"/>
      </w:rPr>
    </w:lvl>
    <w:lvl w:ilvl="2" w:tplc="C7A473CC" w:tentative="1">
      <w:start w:val="1"/>
      <w:numFmt w:val="bullet"/>
      <w:lvlText w:val=""/>
      <w:lvlJc w:val="left"/>
      <w:pPr>
        <w:ind w:left="2160" w:hanging="360"/>
      </w:pPr>
      <w:rPr>
        <w:rFonts w:ascii="Wingdings" w:hAnsi="Wingdings" w:hint="default"/>
      </w:rPr>
    </w:lvl>
    <w:lvl w:ilvl="3" w:tplc="EF14789E" w:tentative="1">
      <w:start w:val="1"/>
      <w:numFmt w:val="bullet"/>
      <w:lvlText w:val=""/>
      <w:lvlJc w:val="left"/>
      <w:pPr>
        <w:ind w:left="2880" w:hanging="360"/>
      </w:pPr>
      <w:rPr>
        <w:rFonts w:ascii="Symbol" w:hAnsi="Symbol" w:hint="default"/>
      </w:rPr>
    </w:lvl>
    <w:lvl w:ilvl="4" w:tplc="CA10709C" w:tentative="1">
      <w:start w:val="1"/>
      <w:numFmt w:val="bullet"/>
      <w:lvlText w:val="o"/>
      <w:lvlJc w:val="left"/>
      <w:pPr>
        <w:ind w:left="3600" w:hanging="360"/>
      </w:pPr>
      <w:rPr>
        <w:rFonts w:ascii="Courier New" w:hAnsi="Courier New" w:cs="Courier New" w:hint="default"/>
      </w:rPr>
    </w:lvl>
    <w:lvl w:ilvl="5" w:tplc="7A7682C0" w:tentative="1">
      <w:start w:val="1"/>
      <w:numFmt w:val="bullet"/>
      <w:lvlText w:val=""/>
      <w:lvlJc w:val="left"/>
      <w:pPr>
        <w:ind w:left="4320" w:hanging="360"/>
      </w:pPr>
      <w:rPr>
        <w:rFonts w:ascii="Wingdings" w:hAnsi="Wingdings" w:hint="default"/>
      </w:rPr>
    </w:lvl>
    <w:lvl w:ilvl="6" w:tplc="6D5258FC" w:tentative="1">
      <w:start w:val="1"/>
      <w:numFmt w:val="bullet"/>
      <w:lvlText w:val=""/>
      <w:lvlJc w:val="left"/>
      <w:pPr>
        <w:ind w:left="5040" w:hanging="360"/>
      </w:pPr>
      <w:rPr>
        <w:rFonts w:ascii="Symbol" w:hAnsi="Symbol" w:hint="default"/>
      </w:rPr>
    </w:lvl>
    <w:lvl w:ilvl="7" w:tplc="0CD46EF6" w:tentative="1">
      <w:start w:val="1"/>
      <w:numFmt w:val="bullet"/>
      <w:lvlText w:val="o"/>
      <w:lvlJc w:val="left"/>
      <w:pPr>
        <w:ind w:left="5760" w:hanging="360"/>
      </w:pPr>
      <w:rPr>
        <w:rFonts w:ascii="Courier New" w:hAnsi="Courier New" w:cs="Courier New" w:hint="default"/>
      </w:rPr>
    </w:lvl>
    <w:lvl w:ilvl="8" w:tplc="49D01110" w:tentative="1">
      <w:start w:val="1"/>
      <w:numFmt w:val="bullet"/>
      <w:lvlText w:val=""/>
      <w:lvlJc w:val="left"/>
      <w:pPr>
        <w:ind w:left="6480" w:hanging="360"/>
      </w:pPr>
      <w:rPr>
        <w:rFonts w:ascii="Wingdings" w:hAnsi="Wingdings" w:hint="default"/>
      </w:rPr>
    </w:lvl>
  </w:abstractNum>
  <w:abstractNum w:abstractNumId="10" w15:restartNumberingAfterBreak="0">
    <w:nsid w:val="55567F99"/>
    <w:multiLevelType w:val="hybridMultilevel"/>
    <w:tmpl w:val="CF66F96E"/>
    <w:lvl w:ilvl="0" w:tplc="AC2CC0EE">
      <w:start w:val="1"/>
      <w:numFmt w:val="bullet"/>
      <w:lvlText w:val=""/>
      <w:lvlJc w:val="left"/>
      <w:pPr>
        <w:ind w:left="720" w:hanging="360"/>
      </w:pPr>
      <w:rPr>
        <w:rFonts w:ascii="Symbol" w:hAnsi="Symbol" w:hint="default"/>
      </w:rPr>
    </w:lvl>
    <w:lvl w:ilvl="1" w:tplc="0D5E27BA" w:tentative="1">
      <w:start w:val="1"/>
      <w:numFmt w:val="bullet"/>
      <w:lvlText w:val="o"/>
      <w:lvlJc w:val="left"/>
      <w:pPr>
        <w:ind w:left="1440" w:hanging="360"/>
      </w:pPr>
      <w:rPr>
        <w:rFonts w:ascii="Courier New" w:hAnsi="Courier New" w:cs="Courier New" w:hint="default"/>
      </w:rPr>
    </w:lvl>
    <w:lvl w:ilvl="2" w:tplc="98EE4D1E" w:tentative="1">
      <w:start w:val="1"/>
      <w:numFmt w:val="bullet"/>
      <w:lvlText w:val=""/>
      <w:lvlJc w:val="left"/>
      <w:pPr>
        <w:ind w:left="2160" w:hanging="360"/>
      </w:pPr>
      <w:rPr>
        <w:rFonts w:ascii="Wingdings" w:hAnsi="Wingdings" w:hint="default"/>
      </w:rPr>
    </w:lvl>
    <w:lvl w:ilvl="3" w:tplc="F016FD52" w:tentative="1">
      <w:start w:val="1"/>
      <w:numFmt w:val="bullet"/>
      <w:lvlText w:val=""/>
      <w:lvlJc w:val="left"/>
      <w:pPr>
        <w:ind w:left="2880" w:hanging="360"/>
      </w:pPr>
      <w:rPr>
        <w:rFonts w:ascii="Symbol" w:hAnsi="Symbol" w:hint="default"/>
      </w:rPr>
    </w:lvl>
    <w:lvl w:ilvl="4" w:tplc="DA20C03C" w:tentative="1">
      <w:start w:val="1"/>
      <w:numFmt w:val="bullet"/>
      <w:lvlText w:val="o"/>
      <w:lvlJc w:val="left"/>
      <w:pPr>
        <w:ind w:left="3600" w:hanging="360"/>
      </w:pPr>
      <w:rPr>
        <w:rFonts w:ascii="Courier New" w:hAnsi="Courier New" w:cs="Courier New" w:hint="default"/>
      </w:rPr>
    </w:lvl>
    <w:lvl w:ilvl="5" w:tplc="5D7857B6" w:tentative="1">
      <w:start w:val="1"/>
      <w:numFmt w:val="bullet"/>
      <w:lvlText w:val=""/>
      <w:lvlJc w:val="left"/>
      <w:pPr>
        <w:ind w:left="4320" w:hanging="360"/>
      </w:pPr>
      <w:rPr>
        <w:rFonts w:ascii="Wingdings" w:hAnsi="Wingdings" w:hint="default"/>
      </w:rPr>
    </w:lvl>
    <w:lvl w:ilvl="6" w:tplc="48C06AB0" w:tentative="1">
      <w:start w:val="1"/>
      <w:numFmt w:val="bullet"/>
      <w:lvlText w:val=""/>
      <w:lvlJc w:val="left"/>
      <w:pPr>
        <w:ind w:left="5040" w:hanging="360"/>
      </w:pPr>
      <w:rPr>
        <w:rFonts w:ascii="Symbol" w:hAnsi="Symbol" w:hint="default"/>
      </w:rPr>
    </w:lvl>
    <w:lvl w:ilvl="7" w:tplc="3B409072" w:tentative="1">
      <w:start w:val="1"/>
      <w:numFmt w:val="bullet"/>
      <w:lvlText w:val="o"/>
      <w:lvlJc w:val="left"/>
      <w:pPr>
        <w:ind w:left="5760" w:hanging="360"/>
      </w:pPr>
      <w:rPr>
        <w:rFonts w:ascii="Courier New" w:hAnsi="Courier New" w:cs="Courier New" w:hint="default"/>
      </w:rPr>
    </w:lvl>
    <w:lvl w:ilvl="8" w:tplc="CE287C8E" w:tentative="1">
      <w:start w:val="1"/>
      <w:numFmt w:val="bullet"/>
      <w:lvlText w:val=""/>
      <w:lvlJc w:val="left"/>
      <w:pPr>
        <w:ind w:left="6480" w:hanging="360"/>
      </w:pPr>
      <w:rPr>
        <w:rFonts w:ascii="Wingdings" w:hAnsi="Wingdings" w:hint="default"/>
      </w:rPr>
    </w:lvl>
  </w:abstractNum>
  <w:abstractNum w:abstractNumId="11" w15:restartNumberingAfterBreak="0">
    <w:nsid w:val="657165FC"/>
    <w:multiLevelType w:val="hybridMultilevel"/>
    <w:tmpl w:val="8600101C"/>
    <w:lvl w:ilvl="0" w:tplc="E2881420">
      <w:start w:val="1"/>
      <w:numFmt w:val="bullet"/>
      <w:lvlText w:val=""/>
      <w:lvlJc w:val="left"/>
      <w:pPr>
        <w:ind w:left="720" w:hanging="360"/>
      </w:pPr>
      <w:rPr>
        <w:rFonts w:ascii="Symbol" w:hAnsi="Symbol" w:hint="default"/>
      </w:rPr>
    </w:lvl>
    <w:lvl w:ilvl="1" w:tplc="83EA1F52" w:tentative="1">
      <w:start w:val="1"/>
      <w:numFmt w:val="bullet"/>
      <w:lvlText w:val="o"/>
      <w:lvlJc w:val="left"/>
      <w:pPr>
        <w:ind w:left="1440" w:hanging="360"/>
      </w:pPr>
      <w:rPr>
        <w:rFonts w:ascii="Courier New" w:hAnsi="Courier New" w:cs="Courier New" w:hint="default"/>
      </w:rPr>
    </w:lvl>
    <w:lvl w:ilvl="2" w:tplc="D402D13A" w:tentative="1">
      <w:start w:val="1"/>
      <w:numFmt w:val="bullet"/>
      <w:lvlText w:val=""/>
      <w:lvlJc w:val="left"/>
      <w:pPr>
        <w:ind w:left="2160" w:hanging="360"/>
      </w:pPr>
      <w:rPr>
        <w:rFonts w:ascii="Wingdings" w:hAnsi="Wingdings" w:hint="default"/>
      </w:rPr>
    </w:lvl>
    <w:lvl w:ilvl="3" w:tplc="23747982" w:tentative="1">
      <w:start w:val="1"/>
      <w:numFmt w:val="bullet"/>
      <w:lvlText w:val=""/>
      <w:lvlJc w:val="left"/>
      <w:pPr>
        <w:ind w:left="2880" w:hanging="360"/>
      </w:pPr>
      <w:rPr>
        <w:rFonts w:ascii="Symbol" w:hAnsi="Symbol" w:hint="default"/>
      </w:rPr>
    </w:lvl>
    <w:lvl w:ilvl="4" w:tplc="E0BE985E" w:tentative="1">
      <w:start w:val="1"/>
      <w:numFmt w:val="bullet"/>
      <w:lvlText w:val="o"/>
      <w:lvlJc w:val="left"/>
      <w:pPr>
        <w:ind w:left="3600" w:hanging="360"/>
      </w:pPr>
      <w:rPr>
        <w:rFonts w:ascii="Courier New" w:hAnsi="Courier New" w:cs="Courier New" w:hint="default"/>
      </w:rPr>
    </w:lvl>
    <w:lvl w:ilvl="5" w:tplc="F7F880D6" w:tentative="1">
      <w:start w:val="1"/>
      <w:numFmt w:val="bullet"/>
      <w:lvlText w:val=""/>
      <w:lvlJc w:val="left"/>
      <w:pPr>
        <w:ind w:left="4320" w:hanging="360"/>
      </w:pPr>
      <w:rPr>
        <w:rFonts w:ascii="Wingdings" w:hAnsi="Wingdings" w:hint="default"/>
      </w:rPr>
    </w:lvl>
    <w:lvl w:ilvl="6" w:tplc="0BA4F020" w:tentative="1">
      <w:start w:val="1"/>
      <w:numFmt w:val="bullet"/>
      <w:lvlText w:val=""/>
      <w:lvlJc w:val="left"/>
      <w:pPr>
        <w:ind w:left="5040" w:hanging="360"/>
      </w:pPr>
      <w:rPr>
        <w:rFonts w:ascii="Symbol" w:hAnsi="Symbol" w:hint="default"/>
      </w:rPr>
    </w:lvl>
    <w:lvl w:ilvl="7" w:tplc="815C47A0" w:tentative="1">
      <w:start w:val="1"/>
      <w:numFmt w:val="bullet"/>
      <w:lvlText w:val="o"/>
      <w:lvlJc w:val="left"/>
      <w:pPr>
        <w:ind w:left="5760" w:hanging="360"/>
      </w:pPr>
      <w:rPr>
        <w:rFonts w:ascii="Courier New" w:hAnsi="Courier New" w:cs="Courier New" w:hint="default"/>
      </w:rPr>
    </w:lvl>
    <w:lvl w:ilvl="8" w:tplc="18A61D82" w:tentative="1">
      <w:start w:val="1"/>
      <w:numFmt w:val="bullet"/>
      <w:lvlText w:val=""/>
      <w:lvlJc w:val="left"/>
      <w:pPr>
        <w:ind w:left="6480" w:hanging="360"/>
      </w:pPr>
      <w:rPr>
        <w:rFonts w:ascii="Wingdings" w:hAnsi="Wingdings" w:hint="default"/>
      </w:rPr>
    </w:lvl>
  </w:abstractNum>
  <w:abstractNum w:abstractNumId="12" w15:restartNumberingAfterBreak="0">
    <w:nsid w:val="6EFD3717"/>
    <w:multiLevelType w:val="hybridMultilevel"/>
    <w:tmpl w:val="66507664"/>
    <w:lvl w:ilvl="0" w:tplc="CBE00F08">
      <w:start w:val="1"/>
      <w:numFmt w:val="bullet"/>
      <w:lvlText w:val=""/>
      <w:lvlJc w:val="left"/>
      <w:pPr>
        <w:ind w:left="720" w:hanging="360"/>
      </w:pPr>
      <w:rPr>
        <w:rFonts w:ascii="Symbol" w:hAnsi="Symbol" w:hint="default"/>
      </w:rPr>
    </w:lvl>
    <w:lvl w:ilvl="1" w:tplc="F3D4ADE2" w:tentative="1">
      <w:start w:val="1"/>
      <w:numFmt w:val="bullet"/>
      <w:lvlText w:val="o"/>
      <w:lvlJc w:val="left"/>
      <w:pPr>
        <w:ind w:left="1440" w:hanging="360"/>
      </w:pPr>
      <w:rPr>
        <w:rFonts w:ascii="Courier New" w:hAnsi="Courier New" w:cs="Courier New" w:hint="default"/>
      </w:rPr>
    </w:lvl>
    <w:lvl w:ilvl="2" w:tplc="4D646A54" w:tentative="1">
      <w:start w:val="1"/>
      <w:numFmt w:val="bullet"/>
      <w:lvlText w:val=""/>
      <w:lvlJc w:val="left"/>
      <w:pPr>
        <w:ind w:left="2160" w:hanging="360"/>
      </w:pPr>
      <w:rPr>
        <w:rFonts w:ascii="Wingdings" w:hAnsi="Wingdings" w:hint="default"/>
      </w:rPr>
    </w:lvl>
    <w:lvl w:ilvl="3" w:tplc="9AD6760E" w:tentative="1">
      <w:start w:val="1"/>
      <w:numFmt w:val="bullet"/>
      <w:lvlText w:val=""/>
      <w:lvlJc w:val="left"/>
      <w:pPr>
        <w:ind w:left="2880" w:hanging="360"/>
      </w:pPr>
      <w:rPr>
        <w:rFonts w:ascii="Symbol" w:hAnsi="Symbol" w:hint="default"/>
      </w:rPr>
    </w:lvl>
    <w:lvl w:ilvl="4" w:tplc="9C44855A" w:tentative="1">
      <w:start w:val="1"/>
      <w:numFmt w:val="bullet"/>
      <w:lvlText w:val="o"/>
      <w:lvlJc w:val="left"/>
      <w:pPr>
        <w:ind w:left="3600" w:hanging="360"/>
      </w:pPr>
      <w:rPr>
        <w:rFonts w:ascii="Courier New" w:hAnsi="Courier New" w:cs="Courier New" w:hint="default"/>
      </w:rPr>
    </w:lvl>
    <w:lvl w:ilvl="5" w:tplc="30A6A7D0" w:tentative="1">
      <w:start w:val="1"/>
      <w:numFmt w:val="bullet"/>
      <w:lvlText w:val=""/>
      <w:lvlJc w:val="left"/>
      <w:pPr>
        <w:ind w:left="4320" w:hanging="360"/>
      </w:pPr>
      <w:rPr>
        <w:rFonts w:ascii="Wingdings" w:hAnsi="Wingdings" w:hint="default"/>
      </w:rPr>
    </w:lvl>
    <w:lvl w:ilvl="6" w:tplc="79C4D174" w:tentative="1">
      <w:start w:val="1"/>
      <w:numFmt w:val="bullet"/>
      <w:lvlText w:val=""/>
      <w:lvlJc w:val="left"/>
      <w:pPr>
        <w:ind w:left="5040" w:hanging="360"/>
      </w:pPr>
      <w:rPr>
        <w:rFonts w:ascii="Symbol" w:hAnsi="Symbol" w:hint="default"/>
      </w:rPr>
    </w:lvl>
    <w:lvl w:ilvl="7" w:tplc="0A8C1426" w:tentative="1">
      <w:start w:val="1"/>
      <w:numFmt w:val="bullet"/>
      <w:lvlText w:val="o"/>
      <w:lvlJc w:val="left"/>
      <w:pPr>
        <w:ind w:left="5760" w:hanging="360"/>
      </w:pPr>
      <w:rPr>
        <w:rFonts w:ascii="Courier New" w:hAnsi="Courier New" w:cs="Courier New" w:hint="default"/>
      </w:rPr>
    </w:lvl>
    <w:lvl w:ilvl="8" w:tplc="515EEE32" w:tentative="1">
      <w:start w:val="1"/>
      <w:numFmt w:val="bullet"/>
      <w:lvlText w:val=""/>
      <w:lvlJc w:val="left"/>
      <w:pPr>
        <w:ind w:left="6480" w:hanging="360"/>
      </w:pPr>
      <w:rPr>
        <w:rFonts w:ascii="Wingdings" w:hAnsi="Wingdings" w:hint="default"/>
      </w:rPr>
    </w:lvl>
  </w:abstractNum>
  <w:abstractNum w:abstractNumId="13" w15:restartNumberingAfterBreak="0">
    <w:nsid w:val="7DC13B10"/>
    <w:multiLevelType w:val="hybridMultilevel"/>
    <w:tmpl w:val="2FCC2286"/>
    <w:lvl w:ilvl="0" w:tplc="7D84936A">
      <w:start w:val="1"/>
      <w:numFmt w:val="decimal"/>
      <w:lvlText w:val="(%1)"/>
      <w:lvlJc w:val="left"/>
      <w:pPr>
        <w:ind w:left="758" w:hanging="398"/>
      </w:pPr>
      <w:rPr>
        <w:rFonts w:hint="default"/>
      </w:rPr>
    </w:lvl>
    <w:lvl w:ilvl="1" w:tplc="E224FDAA" w:tentative="1">
      <w:start w:val="1"/>
      <w:numFmt w:val="lowerLetter"/>
      <w:lvlText w:val="%2."/>
      <w:lvlJc w:val="left"/>
      <w:pPr>
        <w:ind w:left="1440" w:hanging="360"/>
      </w:pPr>
    </w:lvl>
    <w:lvl w:ilvl="2" w:tplc="ED929D4C" w:tentative="1">
      <w:start w:val="1"/>
      <w:numFmt w:val="lowerRoman"/>
      <w:lvlText w:val="%3."/>
      <w:lvlJc w:val="right"/>
      <w:pPr>
        <w:ind w:left="2160" w:hanging="180"/>
      </w:pPr>
    </w:lvl>
    <w:lvl w:ilvl="3" w:tplc="FE06D1B2" w:tentative="1">
      <w:start w:val="1"/>
      <w:numFmt w:val="decimal"/>
      <w:lvlText w:val="%4."/>
      <w:lvlJc w:val="left"/>
      <w:pPr>
        <w:ind w:left="2880" w:hanging="360"/>
      </w:pPr>
    </w:lvl>
    <w:lvl w:ilvl="4" w:tplc="50205934" w:tentative="1">
      <w:start w:val="1"/>
      <w:numFmt w:val="lowerLetter"/>
      <w:lvlText w:val="%5."/>
      <w:lvlJc w:val="left"/>
      <w:pPr>
        <w:ind w:left="3600" w:hanging="360"/>
      </w:pPr>
    </w:lvl>
    <w:lvl w:ilvl="5" w:tplc="74D21872" w:tentative="1">
      <w:start w:val="1"/>
      <w:numFmt w:val="lowerRoman"/>
      <w:lvlText w:val="%6."/>
      <w:lvlJc w:val="right"/>
      <w:pPr>
        <w:ind w:left="4320" w:hanging="180"/>
      </w:pPr>
    </w:lvl>
    <w:lvl w:ilvl="6" w:tplc="2A986E04" w:tentative="1">
      <w:start w:val="1"/>
      <w:numFmt w:val="decimal"/>
      <w:lvlText w:val="%7."/>
      <w:lvlJc w:val="left"/>
      <w:pPr>
        <w:ind w:left="5040" w:hanging="360"/>
      </w:pPr>
    </w:lvl>
    <w:lvl w:ilvl="7" w:tplc="1C8810C8" w:tentative="1">
      <w:start w:val="1"/>
      <w:numFmt w:val="lowerLetter"/>
      <w:lvlText w:val="%8."/>
      <w:lvlJc w:val="left"/>
      <w:pPr>
        <w:ind w:left="5760" w:hanging="360"/>
      </w:pPr>
    </w:lvl>
    <w:lvl w:ilvl="8" w:tplc="07DC02EE" w:tentative="1">
      <w:start w:val="1"/>
      <w:numFmt w:val="lowerRoman"/>
      <w:lvlText w:val="%9."/>
      <w:lvlJc w:val="right"/>
      <w:pPr>
        <w:ind w:left="6480" w:hanging="180"/>
      </w:pPr>
    </w:lvl>
  </w:abstractNum>
  <w:num w:numId="1">
    <w:abstractNumId w:val="1"/>
  </w:num>
  <w:num w:numId="2">
    <w:abstractNumId w:val="9"/>
  </w:num>
  <w:num w:numId="3">
    <w:abstractNumId w:val="6"/>
  </w:num>
  <w:num w:numId="4">
    <w:abstractNumId w:val="0"/>
  </w:num>
  <w:num w:numId="5">
    <w:abstractNumId w:val="7"/>
  </w:num>
  <w:num w:numId="6">
    <w:abstractNumId w:val="8"/>
  </w:num>
  <w:num w:numId="7">
    <w:abstractNumId w:val="10"/>
  </w:num>
  <w:num w:numId="8">
    <w:abstractNumId w:val="13"/>
  </w:num>
  <w:num w:numId="9">
    <w:abstractNumId w:val="3"/>
  </w:num>
  <w:num w:numId="10">
    <w:abstractNumId w:val="4"/>
  </w:num>
  <w:num w:numId="11">
    <w:abstractNumId w:val="5"/>
  </w:num>
  <w:num w:numId="12">
    <w:abstractNumId w:val="2"/>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C6D"/>
    <w:rsid w:val="00000A70"/>
    <w:rsid w:val="000032B8"/>
    <w:rsid w:val="00003B06"/>
    <w:rsid w:val="000054B9"/>
    <w:rsid w:val="00007461"/>
    <w:rsid w:val="0001081A"/>
    <w:rsid w:val="0001117E"/>
    <w:rsid w:val="0001125F"/>
    <w:rsid w:val="0001338E"/>
    <w:rsid w:val="00013D24"/>
    <w:rsid w:val="00014AF0"/>
    <w:rsid w:val="000155D6"/>
    <w:rsid w:val="00015D4E"/>
    <w:rsid w:val="00017887"/>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0299"/>
    <w:rsid w:val="00043B84"/>
    <w:rsid w:val="00044120"/>
    <w:rsid w:val="0004512B"/>
    <w:rsid w:val="000463F0"/>
    <w:rsid w:val="00046BDA"/>
    <w:rsid w:val="0004762E"/>
    <w:rsid w:val="000532BD"/>
    <w:rsid w:val="00055C12"/>
    <w:rsid w:val="000608B0"/>
    <w:rsid w:val="0006104C"/>
    <w:rsid w:val="00064BF2"/>
    <w:rsid w:val="000667BA"/>
    <w:rsid w:val="000676A7"/>
    <w:rsid w:val="00073914"/>
    <w:rsid w:val="00074236"/>
    <w:rsid w:val="000746BD"/>
    <w:rsid w:val="00074D0B"/>
    <w:rsid w:val="00076D7D"/>
    <w:rsid w:val="00080D95"/>
    <w:rsid w:val="00090E6B"/>
    <w:rsid w:val="00091B2C"/>
    <w:rsid w:val="00092ABC"/>
    <w:rsid w:val="00097AAF"/>
    <w:rsid w:val="00097D13"/>
    <w:rsid w:val="000A2EF9"/>
    <w:rsid w:val="000A466B"/>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0FF2"/>
    <w:rsid w:val="000F18A2"/>
    <w:rsid w:val="000F2A7F"/>
    <w:rsid w:val="000F3DBD"/>
    <w:rsid w:val="000F4F4A"/>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4A94"/>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0D93"/>
    <w:rsid w:val="0018117F"/>
    <w:rsid w:val="001824ED"/>
    <w:rsid w:val="00183262"/>
    <w:rsid w:val="00184B03"/>
    <w:rsid w:val="00185C59"/>
    <w:rsid w:val="00187C1B"/>
    <w:rsid w:val="001908AC"/>
    <w:rsid w:val="00190CFB"/>
    <w:rsid w:val="0019457A"/>
    <w:rsid w:val="00195257"/>
    <w:rsid w:val="00195388"/>
    <w:rsid w:val="0019539E"/>
    <w:rsid w:val="00195A3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E7B2F"/>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515"/>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5E32"/>
    <w:rsid w:val="0028658C"/>
    <w:rsid w:val="002874E3"/>
    <w:rsid w:val="00287656"/>
    <w:rsid w:val="00291518"/>
    <w:rsid w:val="00296FF0"/>
    <w:rsid w:val="002A17C0"/>
    <w:rsid w:val="002A48DF"/>
    <w:rsid w:val="002A492E"/>
    <w:rsid w:val="002A5A84"/>
    <w:rsid w:val="002A6E6F"/>
    <w:rsid w:val="002A74E4"/>
    <w:rsid w:val="002A7CFE"/>
    <w:rsid w:val="002B145F"/>
    <w:rsid w:val="002B26DD"/>
    <w:rsid w:val="002B2870"/>
    <w:rsid w:val="002B391B"/>
    <w:rsid w:val="002B5B42"/>
    <w:rsid w:val="002B7BA7"/>
    <w:rsid w:val="002C1C17"/>
    <w:rsid w:val="002C3203"/>
    <w:rsid w:val="002C3B07"/>
    <w:rsid w:val="002C532B"/>
    <w:rsid w:val="002C5713"/>
    <w:rsid w:val="002D05CC"/>
    <w:rsid w:val="002D305A"/>
    <w:rsid w:val="002E21B8"/>
    <w:rsid w:val="002E7DF9"/>
    <w:rsid w:val="002F097B"/>
    <w:rsid w:val="002F3111"/>
    <w:rsid w:val="002F4AEC"/>
    <w:rsid w:val="002F795D"/>
    <w:rsid w:val="00300823"/>
    <w:rsid w:val="00300D7F"/>
    <w:rsid w:val="00301638"/>
    <w:rsid w:val="00303B0C"/>
    <w:rsid w:val="00303F7F"/>
    <w:rsid w:val="0030459C"/>
    <w:rsid w:val="00307023"/>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2D2E"/>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1CF"/>
    <w:rsid w:val="003B48E2"/>
    <w:rsid w:val="003B4FA1"/>
    <w:rsid w:val="003B5BAD"/>
    <w:rsid w:val="003B66B6"/>
    <w:rsid w:val="003B7984"/>
    <w:rsid w:val="003B7AF6"/>
    <w:rsid w:val="003C0411"/>
    <w:rsid w:val="003C1871"/>
    <w:rsid w:val="003C1C55"/>
    <w:rsid w:val="003C25EA"/>
    <w:rsid w:val="003C36FD"/>
    <w:rsid w:val="003C664C"/>
    <w:rsid w:val="003C6FAF"/>
    <w:rsid w:val="003D726D"/>
    <w:rsid w:val="003E0875"/>
    <w:rsid w:val="003E0BB8"/>
    <w:rsid w:val="003E4CF4"/>
    <w:rsid w:val="003E6CB0"/>
    <w:rsid w:val="003F1F5E"/>
    <w:rsid w:val="003F286A"/>
    <w:rsid w:val="003F77F8"/>
    <w:rsid w:val="00400ACD"/>
    <w:rsid w:val="00400B86"/>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50F3"/>
    <w:rsid w:val="00436980"/>
    <w:rsid w:val="00436B42"/>
    <w:rsid w:val="00441016"/>
    <w:rsid w:val="00441F2F"/>
    <w:rsid w:val="0044228B"/>
    <w:rsid w:val="00447018"/>
    <w:rsid w:val="00450561"/>
    <w:rsid w:val="00450A40"/>
    <w:rsid w:val="00451D7C"/>
    <w:rsid w:val="00452FC3"/>
    <w:rsid w:val="00455936"/>
    <w:rsid w:val="00455ACE"/>
    <w:rsid w:val="00461B69"/>
    <w:rsid w:val="00462B3D"/>
    <w:rsid w:val="00464C5D"/>
    <w:rsid w:val="00474927"/>
    <w:rsid w:val="00475913"/>
    <w:rsid w:val="00480080"/>
    <w:rsid w:val="0048190A"/>
    <w:rsid w:val="004824A7"/>
    <w:rsid w:val="00483AF0"/>
    <w:rsid w:val="00484167"/>
    <w:rsid w:val="00490193"/>
    <w:rsid w:val="00492211"/>
    <w:rsid w:val="00492325"/>
    <w:rsid w:val="00492A6D"/>
    <w:rsid w:val="00494303"/>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3AE4"/>
    <w:rsid w:val="004F57CB"/>
    <w:rsid w:val="004F64F6"/>
    <w:rsid w:val="004F69C0"/>
    <w:rsid w:val="00500121"/>
    <w:rsid w:val="005017AC"/>
    <w:rsid w:val="00501E8A"/>
    <w:rsid w:val="00505121"/>
    <w:rsid w:val="00505C04"/>
    <w:rsid w:val="00505F1B"/>
    <w:rsid w:val="005073E8"/>
    <w:rsid w:val="00510005"/>
    <w:rsid w:val="00510503"/>
    <w:rsid w:val="0051324D"/>
    <w:rsid w:val="00515466"/>
    <w:rsid w:val="005154F7"/>
    <w:rsid w:val="005159DE"/>
    <w:rsid w:val="0052518B"/>
    <w:rsid w:val="00526645"/>
    <w:rsid w:val="005269CE"/>
    <w:rsid w:val="005304B2"/>
    <w:rsid w:val="005336BD"/>
    <w:rsid w:val="00534A49"/>
    <w:rsid w:val="005363BB"/>
    <w:rsid w:val="005375E5"/>
    <w:rsid w:val="00541B98"/>
    <w:rsid w:val="00543374"/>
    <w:rsid w:val="00545548"/>
    <w:rsid w:val="00546923"/>
    <w:rsid w:val="00551CA6"/>
    <w:rsid w:val="00555034"/>
    <w:rsid w:val="00555C88"/>
    <w:rsid w:val="005570D2"/>
    <w:rsid w:val="0056153F"/>
    <w:rsid w:val="00561B14"/>
    <w:rsid w:val="00562C87"/>
    <w:rsid w:val="005636BD"/>
    <w:rsid w:val="005666D5"/>
    <w:rsid w:val="005669A7"/>
    <w:rsid w:val="00573401"/>
    <w:rsid w:val="00576714"/>
    <w:rsid w:val="0057685A"/>
    <w:rsid w:val="005847EF"/>
    <w:rsid w:val="00584B2E"/>
    <w:rsid w:val="005851E6"/>
    <w:rsid w:val="005878B7"/>
    <w:rsid w:val="005919AA"/>
    <w:rsid w:val="00592C9A"/>
    <w:rsid w:val="00593DF8"/>
    <w:rsid w:val="005948E9"/>
    <w:rsid w:val="00595745"/>
    <w:rsid w:val="005A0E18"/>
    <w:rsid w:val="005A12A5"/>
    <w:rsid w:val="005A3497"/>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34F3"/>
    <w:rsid w:val="005F4862"/>
    <w:rsid w:val="005F5679"/>
    <w:rsid w:val="005F5E81"/>
    <w:rsid w:val="005F5FDF"/>
    <w:rsid w:val="005F6960"/>
    <w:rsid w:val="005F7000"/>
    <w:rsid w:val="005F7AAA"/>
    <w:rsid w:val="00600BAA"/>
    <w:rsid w:val="006012DA"/>
    <w:rsid w:val="00603B0F"/>
    <w:rsid w:val="006049F5"/>
    <w:rsid w:val="00605364"/>
    <w:rsid w:val="00605F7B"/>
    <w:rsid w:val="00607E64"/>
    <w:rsid w:val="006106E9"/>
    <w:rsid w:val="0061159E"/>
    <w:rsid w:val="0061249D"/>
    <w:rsid w:val="00614633"/>
    <w:rsid w:val="00614BC8"/>
    <w:rsid w:val="006151FB"/>
    <w:rsid w:val="00617411"/>
    <w:rsid w:val="006249CB"/>
    <w:rsid w:val="006272DD"/>
    <w:rsid w:val="00630963"/>
    <w:rsid w:val="00631897"/>
    <w:rsid w:val="00632928"/>
    <w:rsid w:val="006330DA"/>
    <w:rsid w:val="00633262"/>
    <w:rsid w:val="00633460"/>
    <w:rsid w:val="00633EBB"/>
    <w:rsid w:val="006402E7"/>
    <w:rsid w:val="00640CB6"/>
    <w:rsid w:val="00641B42"/>
    <w:rsid w:val="00645750"/>
    <w:rsid w:val="00650692"/>
    <w:rsid w:val="006508D3"/>
    <w:rsid w:val="00650AFA"/>
    <w:rsid w:val="00654FC2"/>
    <w:rsid w:val="00662B77"/>
    <w:rsid w:val="00662D0E"/>
    <w:rsid w:val="00663265"/>
    <w:rsid w:val="0066345F"/>
    <w:rsid w:val="0066485B"/>
    <w:rsid w:val="00666881"/>
    <w:rsid w:val="0067036E"/>
    <w:rsid w:val="00671693"/>
    <w:rsid w:val="006757AA"/>
    <w:rsid w:val="0068127E"/>
    <w:rsid w:val="00681790"/>
    <w:rsid w:val="006823AA"/>
    <w:rsid w:val="00684B98"/>
    <w:rsid w:val="00685DC9"/>
    <w:rsid w:val="00685DEA"/>
    <w:rsid w:val="00687465"/>
    <w:rsid w:val="006907CF"/>
    <w:rsid w:val="00690D56"/>
    <w:rsid w:val="00691CCF"/>
    <w:rsid w:val="00693AFA"/>
    <w:rsid w:val="00695101"/>
    <w:rsid w:val="00695B9A"/>
    <w:rsid w:val="00696563"/>
    <w:rsid w:val="0069755B"/>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D7A79"/>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3DDA"/>
    <w:rsid w:val="00735B9D"/>
    <w:rsid w:val="007365A5"/>
    <w:rsid w:val="00736FB0"/>
    <w:rsid w:val="007404BC"/>
    <w:rsid w:val="00740D13"/>
    <w:rsid w:val="00740F5F"/>
    <w:rsid w:val="00741F19"/>
    <w:rsid w:val="00742794"/>
    <w:rsid w:val="00743C4C"/>
    <w:rsid w:val="007445B7"/>
    <w:rsid w:val="00744920"/>
    <w:rsid w:val="00746593"/>
    <w:rsid w:val="007509BE"/>
    <w:rsid w:val="0075287B"/>
    <w:rsid w:val="007537D6"/>
    <w:rsid w:val="00755C7B"/>
    <w:rsid w:val="00760B80"/>
    <w:rsid w:val="00761995"/>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110"/>
    <w:rsid w:val="007B7B85"/>
    <w:rsid w:val="007C462E"/>
    <w:rsid w:val="007C496B"/>
    <w:rsid w:val="007C6803"/>
    <w:rsid w:val="007D2892"/>
    <w:rsid w:val="007D2DCC"/>
    <w:rsid w:val="007D47E1"/>
    <w:rsid w:val="007D7FCB"/>
    <w:rsid w:val="007E33B6"/>
    <w:rsid w:val="007E59E8"/>
    <w:rsid w:val="007F3861"/>
    <w:rsid w:val="007F4162"/>
    <w:rsid w:val="007F5441"/>
    <w:rsid w:val="007F7668"/>
    <w:rsid w:val="007F7F32"/>
    <w:rsid w:val="00800C63"/>
    <w:rsid w:val="00802243"/>
    <w:rsid w:val="008023D4"/>
    <w:rsid w:val="00805402"/>
    <w:rsid w:val="0080765F"/>
    <w:rsid w:val="008117A8"/>
    <w:rsid w:val="00812BE3"/>
    <w:rsid w:val="00813C99"/>
    <w:rsid w:val="00814516"/>
    <w:rsid w:val="00815C9D"/>
    <w:rsid w:val="008170E2"/>
    <w:rsid w:val="00823E4C"/>
    <w:rsid w:val="00827749"/>
    <w:rsid w:val="00827B7E"/>
    <w:rsid w:val="00830EEB"/>
    <w:rsid w:val="008347A9"/>
    <w:rsid w:val="00835628"/>
    <w:rsid w:val="00835E90"/>
    <w:rsid w:val="0084009E"/>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386A"/>
    <w:rsid w:val="008B7785"/>
    <w:rsid w:val="008C0809"/>
    <w:rsid w:val="008C132C"/>
    <w:rsid w:val="008C3FD0"/>
    <w:rsid w:val="008C7454"/>
    <w:rsid w:val="008D27A5"/>
    <w:rsid w:val="008D2AAB"/>
    <w:rsid w:val="008D309C"/>
    <w:rsid w:val="008D58F9"/>
    <w:rsid w:val="008E18FF"/>
    <w:rsid w:val="008E3338"/>
    <w:rsid w:val="008E47BE"/>
    <w:rsid w:val="008F09DF"/>
    <w:rsid w:val="008F3053"/>
    <w:rsid w:val="008F3136"/>
    <w:rsid w:val="008F40DF"/>
    <w:rsid w:val="008F5E16"/>
    <w:rsid w:val="008F5EFC"/>
    <w:rsid w:val="00901670"/>
    <w:rsid w:val="00902212"/>
    <w:rsid w:val="00902695"/>
    <w:rsid w:val="0090373B"/>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52828"/>
    <w:rsid w:val="00953499"/>
    <w:rsid w:val="00954A16"/>
    <w:rsid w:val="0095696D"/>
    <w:rsid w:val="0096482F"/>
    <w:rsid w:val="00964E3A"/>
    <w:rsid w:val="00967126"/>
    <w:rsid w:val="0096765D"/>
    <w:rsid w:val="009678BB"/>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35E7"/>
    <w:rsid w:val="009F4EB0"/>
    <w:rsid w:val="009F4F2B"/>
    <w:rsid w:val="009F513E"/>
    <w:rsid w:val="009F5802"/>
    <w:rsid w:val="009F5EE9"/>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2A"/>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73523"/>
    <w:rsid w:val="00A80162"/>
    <w:rsid w:val="00A803CF"/>
    <w:rsid w:val="00A8133F"/>
    <w:rsid w:val="00A82CB4"/>
    <w:rsid w:val="00A837A8"/>
    <w:rsid w:val="00A83C36"/>
    <w:rsid w:val="00A932BB"/>
    <w:rsid w:val="00A93579"/>
    <w:rsid w:val="00A93934"/>
    <w:rsid w:val="00A95D51"/>
    <w:rsid w:val="00A97E99"/>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3D5"/>
    <w:rsid w:val="00AE4F1C"/>
    <w:rsid w:val="00AF1433"/>
    <w:rsid w:val="00AF41EF"/>
    <w:rsid w:val="00AF48B4"/>
    <w:rsid w:val="00AF4923"/>
    <w:rsid w:val="00AF7C74"/>
    <w:rsid w:val="00B000AF"/>
    <w:rsid w:val="00B04E79"/>
    <w:rsid w:val="00B06E35"/>
    <w:rsid w:val="00B07488"/>
    <w:rsid w:val="00B075A2"/>
    <w:rsid w:val="00B10C6D"/>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7708B"/>
    <w:rsid w:val="00B80532"/>
    <w:rsid w:val="00B82039"/>
    <w:rsid w:val="00B82454"/>
    <w:rsid w:val="00B90097"/>
    <w:rsid w:val="00B90999"/>
    <w:rsid w:val="00B91AD7"/>
    <w:rsid w:val="00B92D23"/>
    <w:rsid w:val="00B9466D"/>
    <w:rsid w:val="00B95BC8"/>
    <w:rsid w:val="00B96E87"/>
    <w:rsid w:val="00BA146A"/>
    <w:rsid w:val="00BA32EE"/>
    <w:rsid w:val="00BB5B36"/>
    <w:rsid w:val="00BB7A10"/>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6E69"/>
    <w:rsid w:val="00BE71CD"/>
    <w:rsid w:val="00BE74A6"/>
    <w:rsid w:val="00BE7748"/>
    <w:rsid w:val="00BE7BDA"/>
    <w:rsid w:val="00BF0548"/>
    <w:rsid w:val="00BF4949"/>
    <w:rsid w:val="00BF4D7C"/>
    <w:rsid w:val="00BF5085"/>
    <w:rsid w:val="00C013F4"/>
    <w:rsid w:val="00C040AB"/>
    <w:rsid w:val="00C0499B"/>
    <w:rsid w:val="00C05406"/>
    <w:rsid w:val="00C05CF0"/>
    <w:rsid w:val="00C119AC"/>
    <w:rsid w:val="00C14530"/>
    <w:rsid w:val="00C14EE6"/>
    <w:rsid w:val="00C151DA"/>
    <w:rsid w:val="00C152A1"/>
    <w:rsid w:val="00C16CCB"/>
    <w:rsid w:val="00C17F84"/>
    <w:rsid w:val="00C2142B"/>
    <w:rsid w:val="00C22987"/>
    <w:rsid w:val="00C23956"/>
    <w:rsid w:val="00C248E6"/>
    <w:rsid w:val="00C2766F"/>
    <w:rsid w:val="00C3223B"/>
    <w:rsid w:val="00C333C6"/>
    <w:rsid w:val="00C35CC5"/>
    <w:rsid w:val="00C361C5"/>
    <w:rsid w:val="00C377D1"/>
    <w:rsid w:val="00C37BDA"/>
    <w:rsid w:val="00C37C84"/>
    <w:rsid w:val="00C42B41"/>
    <w:rsid w:val="00C44C52"/>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447"/>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112B"/>
    <w:rsid w:val="00CF2B8F"/>
    <w:rsid w:val="00CF4827"/>
    <w:rsid w:val="00CF4C69"/>
    <w:rsid w:val="00CF581C"/>
    <w:rsid w:val="00CF71E0"/>
    <w:rsid w:val="00D001B1"/>
    <w:rsid w:val="00D014CD"/>
    <w:rsid w:val="00D03176"/>
    <w:rsid w:val="00D060A8"/>
    <w:rsid w:val="00D06605"/>
    <w:rsid w:val="00D0720F"/>
    <w:rsid w:val="00D074E2"/>
    <w:rsid w:val="00D11B0B"/>
    <w:rsid w:val="00D12A3E"/>
    <w:rsid w:val="00D22160"/>
    <w:rsid w:val="00D22172"/>
    <w:rsid w:val="00D2301B"/>
    <w:rsid w:val="00D239EE"/>
    <w:rsid w:val="00D30534"/>
    <w:rsid w:val="00D31E0D"/>
    <w:rsid w:val="00D35728"/>
    <w:rsid w:val="00D37BCF"/>
    <w:rsid w:val="00D40F93"/>
    <w:rsid w:val="00D42277"/>
    <w:rsid w:val="00D43C59"/>
    <w:rsid w:val="00D44ADE"/>
    <w:rsid w:val="00D45376"/>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0665"/>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3A15"/>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3F7"/>
    <w:rsid w:val="00E2551E"/>
    <w:rsid w:val="00E26B13"/>
    <w:rsid w:val="00E27E5A"/>
    <w:rsid w:val="00E31135"/>
    <w:rsid w:val="00E317BA"/>
    <w:rsid w:val="00E32C72"/>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1D66"/>
    <w:rsid w:val="00E529C8"/>
    <w:rsid w:val="00E55DA0"/>
    <w:rsid w:val="00E56033"/>
    <w:rsid w:val="00E570F0"/>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5BDF"/>
    <w:rsid w:val="00EA658E"/>
    <w:rsid w:val="00EA7A88"/>
    <w:rsid w:val="00EB27F2"/>
    <w:rsid w:val="00EB3928"/>
    <w:rsid w:val="00EB5373"/>
    <w:rsid w:val="00EB7F56"/>
    <w:rsid w:val="00EC02A2"/>
    <w:rsid w:val="00EC379B"/>
    <w:rsid w:val="00EC37DF"/>
    <w:rsid w:val="00EC41B1"/>
    <w:rsid w:val="00ED0665"/>
    <w:rsid w:val="00ED12C0"/>
    <w:rsid w:val="00ED19F0"/>
    <w:rsid w:val="00ED2B50"/>
    <w:rsid w:val="00ED3A32"/>
    <w:rsid w:val="00ED3BDE"/>
    <w:rsid w:val="00ED68FB"/>
    <w:rsid w:val="00ED783A"/>
    <w:rsid w:val="00ED7FA8"/>
    <w:rsid w:val="00EE2E34"/>
    <w:rsid w:val="00EE2E91"/>
    <w:rsid w:val="00EE43A2"/>
    <w:rsid w:val="00EE46B7"/>
    <w:rsid w:val="00EE4E56"/>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0BA"/>
    <w:rsid w:val="00F423D3"/>
    <w:rsid w:val="00F44349"/>
    <w:rsid w:val="00F4569E"/>
    <w:rsid w:val="00F45AFC"/>
    <w:rsid w:val="00F462F4"/>
    <w:rsid w:val="00F50130"/>
    <w:rsid w:val="00F52402"/>
    <w:rsid w:val="00F536FC"/>
    <w:rsid w:val="00F5605D"/>
    <w:rsid w:val="00F6514B"/>
    <w:rsid w:val="00F6587F"/>
    <w:rsid w:val="00F67981"/>
    <w:rsid w:val="00F706CA"/>
    <w:rsid w:val="00F70F8D"/>
    <w:rsid w:val="00F71C5A"/>
    <w:rsid w:val="00F733A4"/>
    <w:rsid w:val="00F7758F"/>
    <w:rsid w:val="00F82811"/>
    <w:rsid w:val="00F84153"/>
    <w:rsid w:val="00F85661"/>
    <w:rsid w:val="00F866BA"/>
    <w:rsid w:val="00F96602"/>
    <w:rsid w:val="00F9735A"/>
    <w:rsid w:val="00FA32FC"/>
    <w:rsid w:val="00FA59FD"/>
    <w:rsid w:val="00FA5D8C"/>
    <w:rsid w:val="00FA6403"/>
    <w:rsid w:val="00FB16CD"/>
    <w:rsid w:val="00FB73AE"/>
    <w:rsid w:val="00FC5388"/>
    <w:rsid w:val="00FC726C"/>
    <w:rsid w:val="00FD1B4B"/>
    <w:rsid w:val="00FD1B94"/>
    <w:rsid w:val="00FE19C5"/>
    <w:rsid w:val="00FE4286"/>
    <w:rsid w:val="00FE48C3"/>
    <w:rsid w:val="00FE5909"/>
    <w:rsid w:val="00FE652E"/>
    <w:rsid w:val="00FE71FE"/>
    <w:rsid w:val="00FE7917"/>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CC9A782-5454-4625-94AC-2FF2839BC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69755B"/>
    <w:rPr>
      <w:sz w:val="16"/>
      <w:szCs w:val="16"/>
    </w:rPr>
  </w:style>
  <w:style w:type="paragraph" w:styleId="CommentText">
    <w:name w:val="annotation text"/>
    <w:basedOn w:val="Normal"/>
    <w:link w:val="CommentTextChar"/>
    <w:unhideWhenUsed/>
    <w:rsid w:val="0069755B"/>
    <w:rPr>
      <w:sz w:val="20"/>
      <w:szCs w:val="20"/>
    </w:rPr>
  </w:style>
  <w:style w:type="character" w:customStyle="1" w:styleId="CommentTextChar">
    <w:name w:val="Comment Text Char"/>
    <w:basedOn w:val="DefaultParagraphFont"/>
    <w:link w:val="CommentText"/>
    <w:rsid w:val="0069755B"/>
  </w:style>
  <w:style w:type="paragraph" w:styleId="CommentSubject">
    <w:name w:val="annotation subject"/>
    <w:basedOn w:val="CommentText"/>
    <w:next w:val="CommentText"/>
    <w:link w:val="CommentSubjectChar"/>
    <w:semiHidden/>
    <w:unhideWhenUsed/>
    <w:rsid w:val="009678BB"/>
    <w:rPr>
      <w:b/>
      <w:bCs/>
    </w:rPr>
  </w:style>
  <w:style w:type="character" w:customStyle="1" w:styleId="CommentSubjectChar">
    <w:name w:val="Comment Subject Char"/>
    <w:basedOn w:val="CommentTextChar"/>
    <w:link w:val="CommentSubject"/>
    <w:semiHidden/>
    <w:rsid w:val="009678BB"/>
    <w:rPr>
      <w:b/>
      <w:bCs/>
    </w:rPr>
  </w:style>
  <w:style w:type="character" w:styleId="Hyperlink">
    <w:name w:val="Hyperlink"/>
    <w:basedOn w:val="DefaultParagraphFont"/>
    <w:unhideWhenUsed/>
    <w:rsid w:val="00E32C72"/>
    <w:rPr>
      <w:color w:val="0000FF" w:themeColor="hyperlink"/>
      <w:u w:val="single"/>
    </w:rPr>
  </w:style>
  <w:style w:type="paragraph" w:styleId="ListParagraph">
    <w:name w:val="List Paragraph"/>
    <w:basedOn w:val="Normal"/>
    <w:uiPriority w:val="34"/>
    <w:qFormat/>
    <w:rsid w:val="00180D93"/>
    <w:pPr>
      <w:ind w:left="720"/>
      <w:contextualSpacing/>
    </w:pPr>
  </w:style>
  <w:style w:type="character" w:styleId="FollowedHyperlink">
    <w:name w:val="FollowedHyperlink"/>
    <w:basedOn w:val="DefaultParagraphFont"/>
    <w:semiHidden/>
    <w:unhideWhenUsed/>
    <w:rsid w:val="00352D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2182</Words>
  <Characters>11792</Characters>
  <Application>Microsoft Office Word</Application>
  <DocSecurity>4</DocSecurity>
  <Lines>223</Lines>
  <Paragraphs>74</Paragraphs>
  <ScaleCrop>false</ScaleCrop>
  <HeadingPairs>
    <vt:vector size="2" baseType="variant">
      <vt:variant>
        <vt:lpstr>Title</vt:lpstr>
      </vt:variant>
      <vt:variant>
        <vt:i4>1</vt:i4>
      </vt:variant>
    </vt:vector>
  </HeadingPairs>
  <TitlesOfParts>
    <vt:vector size="1" baseType="lpstr">
      <vt:lpstr>BA - HB04472 (Committee Report (Substituted))</vt:lpstr>
    </vt:vector>
  </TitlesOfParts>
  <Company>State of Texas</Company>
  <LinksUpToDate>false</LinksUpToDate>
  <CharactersWithSpaces>13950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23932</dc:subject>
  <dc:creator>State of Texas</dc:creator>
  <dc:description>HB 4472 by Landgraf-(H)Environmental Regulation (Substitute Document Number: 87R 23716)</dc:description>
  <cp:lastModifiedBy>Stacey Nicchio</cp:lastModifiedBy>
  <cp:revision>2</cp:revision>
  <cp:lastPrinted>2003-11-26T17:21:00Z</cp:lastPrinted>
  <dcterms:created xsi:type="dcterms:W3CDTF">2021-05-05T20:47:00Z</dcterms:created>
  <dcterms:modified xsi:type="dcterms:W3CDTF">2021-05-05T20:47:00Z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21.123.1219</vt:lpwstr>
  </property>
</Properties>
</file>