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A47BF" w14:paraId="4A2CB54F" w14:textId="77777777" w:rsidTr="00345119">
        <w:tc>
          <w:tcPr>
            <w:tcW w:w="9576" w:type="dxa"/>
            <w:noWrap/>
          </w:tcPr>
          <w:p w14:paraId="00FECDE0" w14:textId="77777777" w:rsidR="008423E4" w:rsidRPr="0022177D" w:rsidRDefault="008F2D6E" w:rsidP="00345119">
            <w:pPr>
              <w:pStyle w:val="Heading1"/>
            </w:pPr>
            <w:bookmarkStart w:id="0" w:name="_GoBack"/>
            <w:bookmarkEnd w:id="0"/>
            <w:r w:rsidRPr="00631897">
              <w:t>BILL ANALYSIS</w:t>
            </w:r>
          </w:p>
        </w:tc>
      </w:tr>
    </w:tbl>
    <w:p w14:paraId="3034749D" w14:textId="77777777" w:rsidR="008423E4" w:rsidRPr="0022177D" w:rsidRDefault="008423E4" w:rsidP="008423E4">
      <w:pPr>
        <w:jc w:val="center"/>
      </w:pPr>
    </w:p>
    <w:p w14:paraId="676A72F7" w14:textId="77777777" w:rsidR="008423E4" w:rsidRPr="00B31F0E" w:rsidRDefault="008423E4" w:rsidP="008423E4"/>
    <w:p w14:paraId="79C955F4"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AA47BF" w14:paraId="0371F3AB" w14:textId="77777777" w:rsidTr="00345119">
        <w:tc>
          <w:tcPr>
            <w:tcW w:w="9576" w:type="dxa"/>
          </w:tcPr>
          <w:p w14:paraId="3BF364E2" w14:textId="6CD6AA67" w:rsidR="008423E4" w:rsidRPr="00861995" w:rsidRDefault="008F2D6E" w:rsidP="00345119">
            <w:pPr>
              <w:jc w:val="right"/>
            </w:pPr>
            <w:r>
              <w:t>H.B. 4573</w:t>
            </w:r>
          </w:p>
        </w:tc>
      </w:tr>
      <w:tr w:rsidR="00AA47BF" w14:paraId="49E1D585" w14:textId="77777777" w:rsidTr="00345119">
        <w:tc>
          <w:tcPr>
            <w:tcW w:w="9576" w:type="dxa"/>
          </w:tcPr>
          <w:p w14:paraId="459D9820" w14:textId="27DF8ABF" w:rsidR="008423E4" w:rsidRPr="00861995" w:rsidRDefault="008F2D6E" w:rsidP="00631507">
            <w:pPr>
              <w:jc w:val="right"/>
            </w:pPr>
            <w:r>
              <w:t xml:space="preserve">By: </w:t>
            </w:r>
            <w:r w:rsidR="00631507">
              <w:t>Metcalf</w:t>
            </w:r>
          </w:p>
        </w:tc>
      </w:tr>
      <w:tr w:rsidR="00AA47BF" w14:paraId="7E4D71E5" w14:textId="77777777" w:rsidTr="00345119">
        <w:tc>
          <w:tcPr>
            <w:tcW w:w="9576" w:type="dxa"/>
          </w:tcPr>
          <w:p w14:paraId="77C93D9C" w14:textId="1BBDDBC9" w:rsidR="008423E4" w:rsidRPr="00861995" w:rsidRDefault="008F2D6E" w:rsidP="00345119">
            <w:pPr>
              <w:jc w:val="right"/>
            </w:pPr>
            <w:r>
              <w:t>Land &amp; Resource Management</w:t>
            </w:r>
          </w:p>
        </w:tc>
      </w:tr>
      <w:tr w:rsidR="00AA47BF" w14:paraId="259EB0AF" w14:textId="77777777" w:rsidTr="00345119">
        <w:tc>
          <w:tcPr>
            <w:tcW w:w="9576" w:type="dxa"/>
          </w:tcPr>
          <w:p w14:paraId="7C175181" w14:textId="7C7330B6" w:rsidR="008423E4" w:rsidRDefault="008F2D6E" w:rsidP="00345119">
            <w:pPr>
              <w:jc w:val="right"/>
            </w:pPr>
            <w:r>
              <w:t>Committee Report (Unamended)</w:t>
            </w:r>
          </w:p>
        </w:tc>
      </w:tr>
    </w:tbl>
    <w:p w14:paraId="53ECF5ED" w14:textId="77777777" w:rsidR="008423E4" w:rsidRDefault="008423E4" w:rsidP="008423E4">
      <w:pPr>
        <w:tabs>
          <w:tab w:val="right" w:pos="9360"/>
        </w:tabs>
      </w:pPr>
    </w:p>
    <w:p w14:paraId="44A36275" w14:textId="77777777" w:rsidR="008423E4" w:rsidRDefault="008423E4" w:rsidP="008423E4"/>
    <w:p w14:paraId="4B0508C8"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AA47BF" w14:paraId="48699504" w14:textId="77777777" w:rsidTr="00345119">
        <w:tc>
          <w:tcPr>
            <w:tcW w:w="9576" w:type="dxa"/>
          </w:tcPr>
          <w:p w14:paraId="1B2EB82D" w14:textId="77777777" w:rsidR="008423E4" w:rsidRPr="00A8133F" w:rsidRDefault="008F2D6E" w:rsidP="00394DBF">
            <w:pPr>
              <w:rPr>
                <w:b/>
              </w:rPr>
            </w:pPr>
            <w:r w:rsidRPr="009C1E9A">
              <w:rPr>
                <w:b/>
                <w:u w:val="single"/>
              </w:rPr>
              <w:t>BACKGROUND AND PURPOSE</w:t>
            </w:r>
            <w:r>
              <w:rPr>
                <w:b/>
              </w:rPr>
              <w:t xml:space="preserve"> </w:t>
            </w:r>
          </w:p>
          <w:p w14:paraId="6A5C4FD1" w14:textId="77777777" w:rsidR="008423E4" w:rsidRDefault="008423E4" w:rsidP="00394DBF"/>
          <w:p w14:paraId="726EEAFA" w14:textId="15F86964" w:rsidR="008423E4" w:rsidRDefault="008F2D6E" w:rsidP="00394DBF">
            <w:pPr>
              <w:pStyle w:val="Header"/>
              <w:tabs>
                <w:tab w:val="clear" w:pos="4320"/>
                <w:tab w:val="clear" w:pos="8640"/>
              </w:tabs>
              <w:jc w:val="both"/>
            </w:pPr>
            <w:r>
              <w:t xml:space="preserve">The City of Conroe Municipal Management District No. 3 was created by the Texas Legislature in 2019. There have been calls for </w:t>
            </w:r>
            <w:r>
              <w:t>the City of Conroe to annex the territory of the district into its corporate limits, but there are concerns about the city assuming the district's outstanding debt and obligations upon doing so. H.B. 4573 seeks to provide that the district is not dissolved</w:t>
            </w:r>
            <w:r>
              <w:t xml:space="preserve"> and retains all of its own outstanding debt and obligations upon annexation by the city.</w:t>
            </w:r>
          </w:p>
          <w:p w14:paraId="243961CC" w14:textId="77777777" w:rsidR="008423E4" w:rsidRPr="00E26B13" w:rsidRDefault="008423E4" w:rsidP="00394DBF">
            <w:pPr>
              <w:rPr>
                <w:b/>
              </w:rPr>
            </w:pPr>
          </w:p>
        </w:tc>
      </w:tr>
      <w:tr w:rsidR="00AA47BF" w14:paraId="4D284CDC" w14:textId="77777777" w:rsidTr="00345119">
        <w:tc>
          <w:tcPr>
            <w:tcW w:w="9576" w:type="dxa"/>
          </w:tcPr>
          <w:p w14:paraId="1586A65A" w14:textId="77777777" w:rsidR="0017725B" w:rsidRDefault="008F2D6E" w:rsidP="00394DBF">
            <w:pPr>
              <w:rPr>
                <w:b/>
                <w:u w:val="single"/>
              </w:rPr>
            </w:pPr>
            <w:r>
              <w:rPr>
                <w:b/>
                <w:u w:val="single"/>
              </w:rPr>
              <w:t>CRIMINAL JUSTICE IMPACT</w:t>
            </w:r>
          </w:p>
          <w:p w14:paraId="69A893C0" w14:textId="77777777" w:rsidR="0017725B" w:rsidRDefault="0017725B" w:rsidP="00394DBF">
            <w:pPr>
              <w:rPr>
                <w:b/>
                <w:u w:val="single"/>
              </w:rPr>
            </w:pPr>
          </w:p>
          <w:p w14:paraId="03390A6A" w14:textId="77777777" w:rsidR="00590115" w:rsidRPr="00590115" w:rsidRDefault="008F2D6E" w:rsidP="00394DBF">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14:paraId="3E5139EF" w14:textId="77777777" w:rsidR="0017725B" w:rsidRPr="0017725B" w:rsidRDefault="0017725B" w:rsidP="00394DBF">
            <w:pPr>
              <w:rPr>
                <w:b/>
                <w:u w:val="single"/>
              </w:rPr>
            </w:pPr>
          </w:p>
        </w:tc>
      </w:tr>
      <w:tr w:rsidR="00AA47BF" w14:paraId="18280A28" w14:textId="77777777" w:rsidTr="00345119">
        <w:tc>
          <w:tcPr>
            <w:tcW w:w="9576" w:type="dxa"/>
          </w:tcPr>
          <w:p w14:paraId="1E1965E5" w14:textId="77777777" w:rsidR="008423E4" w:rsidRPr="00A8133F" w:rsidRDefault="008F2D6E" w:rsidP="00394DBF">
            <w:pPr>
              <w:rPr>
                <w:b/>
              </w:rPr>
            </w:pPr>
            <w:r w:rsidRPr="009C1E9A">
              <w:rPr>
                <w:b/>
                <w:u w:val="single"/>
              </w:rPr>
              <w:t>RULEMAKING AUTHORITY</w:t>
            </w:r>
            <w:r>
              <w:rPr>
                <w:b/>
              </w:rPr>
              <w:t xml:space="preserve"> </w:t>
            </w:r>
          </w:p>
          <w:p w14:paraId="4F66D117" w14:textId="77777777" w:rsidR="008423E4" w:rsidRDefault="008423E4" w:rsidP="00394DBF"/>
          <w:p w14:paraId="36704376" w14:textId="77777777" w:rsidR="00590115" w:rsidRDefault="008F2D6E" w:rsidP="00394DBF">
            <w:pPr>
              <w:pStyle w:val="Header"/>
              <w:tabs>
                <w:tab w:val="clear" w:pos="4320"/>
                <w:tab w:val="clear" w:pos="8640"/>
              </w:tabs>
              <w:jc w:val="both"/>
            </w:pPr>
            <w:r>
              <w:t>It is the committee's opinion that this bill does not expressly grant any additional rulemaking au</w:t>
            </w:r>
            <w:r>
              <w:t>thority to a state officer, department, agency, or institution.</w:t>
            </w:r>
          </w:p>
          <w:p w14:paraId="0BD8D31F" w14:textId="77777777" w:rsidR="008423E4" w:rsidRPr="00E21FDC" w:rsidRDefault="008423E4" w:rsidP="00394DBF">
            <w:pPr>
              <w:rPr>
                <w:b/>
              </w:rPr>
            </w:pPr>
          </w:p>
        </w:tc>
      </w:tr>
      <w:tr w:rsidR="00AA47BF" w14:paraId="392ED720" w14:textId="77777777" w:rsidTr="00345119">
        <w:tc>
          <w:tcPr>
            <w:tcW w:w="9576" w:type="dxa"/>
          </w:tcPr>
          <w:p w14:paraId="531A555B" w14:textId="77777777" w:rsidR="008423E4" w:rsidRPr="00A8133F" w:rsidRDefault="008F2D6E" w:rsidP="00394DBF">
            <w:pPr>
              <w:rPr>
                <w:b/>
              </w:rPr>
            </w:pPr>
            <w:r w:rsidRPr="009C1E9A">
              <w:rPr>
                <w:b/>
                <w:u w:val="single"/>
              </w:rPr>
              <w:t>ANALYSIS</w:t>
            </w:r>
            <w:r>
              <w:rPr>
                <w:b/>
              </w:rPr>
              <w:t xml:space="preserve"> </w:t>
            </w:r>
          </w:p>
          <w:p w14:paraId="34496012" w14:textId="77777777" w:rsidR="008423E4" w:rsidRDefault="008423E4" w:rsidP="00394DBF"/>
          <w:p w14:paraId="7DF76E79" w14:textId="12715E22" w:rsidR="009C36CD" w:rsidRPr="009C36CD" w:rsidRDefault="008F2D6E" w:rsidP="00394DBF">
            <w:pPr>
              <w:pStyle w:val="Header"/>
              <w:jc w:val="both"/>
            </w:pPr>
            <w:r>
              <w:t>H.B. 457</w:t>
            </w:r>
            <w:r w:rsidR="00491BA9">
              <w:t>3</w:t>
            </w:r>
            <w:r>
              <w:t xml:space="preserve"> amends the Special District Local Laws Code to establish that, if any or all of the territory of the </w:t>
            </w:r>
            <w:r w:rsidR="00491BA9">
              <w:t>City of Conroe Municipal Management District No. 3</w:t>
            </w:r>
            <w:r>
              <w:t xml:space="preserve"> is annexed by the City </w:t>
            </w:r>
            <w:r w:rsidR="00DF365F">
              <w:t xml:space="preserve">of </w:t>
            </w:r>
            <w:r w:rsidR="00491BA9">
              <w:t>Conroe</w:t>
            </w:r>
            <w:r>
              <w:t xml:space="preserve"> into </w:t>
            </w:r>
            <w:r w:rsidR="00AD55F6">
              <w:t>the city's</w:t>
            </w:r>
            <w:r>
              <w:t xml:space="preserve"> corporate limits, the district</w:t>
            </w:r>
            <w:r w:rsidRPr="00590115">
              <w:t xml:space="preserve"> retains all of </w:t>
            </w:r>
            <w:r w:rsidR="00C57DA0">
              <w:t>its</w:t>
            </w:r>
            <w:r w:rsidRPr="00590115">
              <w:t xml:space="preserve"> outstanding debt and obligations and is not dissolved.</w:t>
            </w:r>
          </w:p>
          <w:p w14:paraId="1856134B" w14:textId="77777777" w:rsidR="008423E4" w:rsidRPr="00835628" w:rsidRDefault="008423E4" w:rsidP="00394DBF">
            <w:pPr>
              <w:rPr>
                <w:b/>
              </w:rPr>
            </w:pPr>
          </w:p>
        </w:tc>
      </w:tr>
      <w:tr w:rsidR="00AA47BF" w14:paraId="09B1701A" w14:textId="77777777" w:rsidTr="00345119">
        <w:tc>
          <w:tcPr>
            <w:tcW w:w="9576" w:type="dxa"/>
          </w:tcPr>
          <w:p w14:paraId="54FFA6EA" w14:textId="77777777" w:rsidR="008423E4" w:rsidRPr="00A8133F" w:rsidRDefault="008F2D6E" w:rsidP="00394DBF">
            <w:pPr>
              <w:rPr>
                <w:b/>
              </w:rPr>
            </w:pPr>
            <w:r w:rsidRPr="009C1E9A">
              <w:rPr>
                <w:b/>
                <w:u w:val="single"/>
              </w:rPr>
              <w:t>EFFECTIVE DATE</w:t>
            </w:r>
            <w:r>
              <w:rPr>
                <w:b/>
              </w:rPr>
              <w:t xml:space="preserve"> </w:t>
            </w:r>
          </w:p>
          <w:p w14:paraId="6EB33300" w14:textId="77777777" w:rsidR="008423E4" w:rsidRDefault="008423E4" w:rsidP="00394DBF"/>
          <w:p w14:paraId="6BB87897" w14:textId="77777777" w:rsidR="008423E4" w:rsidRPr="003624F2" w:rsidRDefault="008F2D6E" w:rsidP="00394DBF">
            <w:pPr>
              <w:pStyle w:val="Header"/>
              <w:tabs>
                <w:tab w:val="clear" w:pos="4320"/>
                <w:tab w:val="clear" w:pos="8640"/>
              </w:tabs>
              <w:jc w:val="both"/>
            </w:pPr>
            <w:r>
              <w:t xml:space="preserve">On passage, or, if the bill does not receive the necessary vote, September 1, </w:t>
            </w:r>
            <w:r>
              <w:t>2021.</w:t>
            </w:r>
          </w:p>
          <w:p w14:paraId="1EF720C9" w14:textId="77777777" w:rsidR="008423E4" w:rsidRPr="00233FDB" w:rsidRDefault="008423E4" w:rsidP="00394DBF">
            <w:pPr>
              <w:rPr>
                <w:b/>
              </w:rPr>
            </w:pPr>
          </w:p>
        </w:tc>
      </w:tr>
    </w:tbl>
    <w:p w14:paraId="772647F2" w14:textId="77777777" w:rsidR="008423E4" w:rsidRPr="00BE0E75" w:rsidRDefault="008423E4" w:rsidP="008423E4">
      <w:pPr>
        <w:spacing w:line="480" w:lineRule="auto"/>
        <w:jc w:val="both"/>
        <w:rPr>
          <w:rFonts w:ascii="Arial" w:hAnsi="Arial"/>
          <w:sz w:val="16"/>
          <w:szCs w:val="16"/>
        </w:rPr>
      </w:pPr>
    </w:p>
    <w:p w14:paraId="12A2F917" w14:textId="77777777" w:rsidR="004108C3" w:rsidRPr="008423E4" w:rsidRDefault="004108C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10F1" w14:textId="77777777" w:rsidR="00000000" w:rsidRDefault="008F2D6E">
      <w:r>
        <w:separator/>
      </w:r>
    </w:p>
  </w:endnote>
  <w:endnote w:type="continuationSeparator" w:id="0">
    <w:p w14:paraId="1EC0CA53" w14:textId="77777777" w:rsidR="00000000" w:rsidRDefault="008F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5BA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A47BF" w14:paraId="7EE16801" w14:textId="77777777" w:rsidTr="009C1E9A">
      <w:trPr>
        <w:cantSplit/>
      </w:trPr>
      <w:tc>
        <w:tcPr>
          <w:tcW w:w="0" w:type="pct"/>
        </w:tcPr>
        <w:p w14:paraId="1C665393" w14:textId="77777777" w:rsidR="00137D90" w:rsidRDefault="00137D90" w:rsidP="009C1E9A">
          <w:pPr>
            <w:pStyle w:val="Footer"/>
            <w:tabs>
              <w:tab w:val="clear" w:pos="8640"/>
              <w:tab w:val="right" w:pos="9360"/>
            </w:tabs>
          </w:pPr>
        </w:p>
      </w:tc>
      <w:tc>
        <w:tcPr>
          <w:tcW w:w="2395" w:type="pct"/>
        </w:tcPr>
        <w:p w14:paraId="1CA0F4B0" w14:textId="77777777" w:rsidR="00137D90" w:rsidRDefault="00137D90" w:rsidP="009C1E9A">
          <w:pPr>
            <w:pStyle w:val="Footer"/>
            <w:tabs>
              <w:tab w:val="clear" w:pos="8640"/>
              <w:tab w:val="right" w:pos="9360"/>
            </w:tabs>
          </w:pPr>
        </w:p>
        <w:p w14:paraId="65D7C5F3" w14:textId="77777777" w:rsidR="001A4310" w:rsidRDefault="001A4310" w:rsidP="009C1E9A">
          <w:pPr>
            <w:pStyle w:val="Footer"/>
            <w:tabs>
              <w:tab w:val="clear" w:pos="8640"/>
              <w:tab w:val="right" w:pos="9360"/>
            </w:tabs>
          </w:pPr>
        </w:p>
        <w:p w14:paraId="21D1D618" w14:textId="77777777" w:rsidR="00137D90" w:rsidRDefault="00137D90" w:rsidP="009C1E9A">
          <w:pPr>
            <w:pStyle w:val="Footer"/>
            <w:tabs>
              <w:tab w:val="clear" w:pos="8640"/>
              <w:tab w:val="right" w:pos="9360"/>
            </w:tabs>
          </w:pPr>
        </w:p>
      </w:tc>
      <w:tc>
        <w:tcPr>
          <w:tcW w:w="2453" w:type="pct"/>
        </w:tcPr>
        <w:p w14:paraId="0A0F0FE5" w14:textId="77777777" w:rsidR="00137D90" w:rsidRDefault="00137D90" w:rsidP="009C1E9A">
          <w:pPr>
            <w:pStyle w:val="Footer"/>
            <w:tabs>
              <w:tab w:val="clear" w:pos="8640"/>
              <w:tab w:val="right" w:pos="9360"/>
            </w:tabs>
            <w:jc w:val="right"/>
          </w:pPr>
        </w:p>
      </w:tc>
    </w:tr>
    <w:tr w:rsidR="00AA47BF" w14:paraId="45636414" w14:textId="77777777" w:rsidTr="009C1E9A">
      <w:trPr>
        <w:cantSplit/>
      </w:trPr>
      <w:tc>
        <w:tcPr>
          <w:tcW w:w="0" w:type="pct"/>
        </w:tcPr>
        <w:p w14:paraId="285FE7D3" w14:textId="77777777" w:rsidR="00EC379B" w:rsidRDefault="00EC379B" w:rsidP="009C1E9A">
          <w:pPr>
            <w:pStyle w:val="Footer"/>
            <w:tabs>
              <w:tab w:val="clear" w:pos="8640"/>
              <w:tab w:val="right" w:pos="9360"/>
            </w:tabs>
          </w:pPr>
        </w:p>
      </w:tc>
      <w:tc>
        <w:tcPr>
          <w:tcW w:w="2395" w:type="pct"/>
        </w:tcPr>
        <w:p w14:paraId="024D4E11" w14:textId="0EC96556" w:rsidR="00EC379B" w:rsidRPr="009C1E9A" w:rsidRDefault="008F2D6E" w:rsidP="009C1E9A">
          <w:pPr>
            <w:pStyle w:val="Footer"/>
            <w:tabs>
              <w:tab w:val="clear" w:pos="8640"/>
              <w:tab w:val="right" w:pos="9360"/>
            </w:tabs>
            <w:rPr>
              <w:rFonts w:ascii="Shruti" w:hAnsi="Shruti"/>
              <w:sz w:val="22"/>
            </w:rPr>
          </w:pPr>
          <w:r>
            <w:rPr>
              <w:rFonts w:ascii="Shruti" w:hAnsi="Shruti"/>
              <w:sz w:val="22"/>
            </w:rPr>
            <w:t>87R 21165</w:t>
          </w:r>
        </w:p>
      </w:tc>
      <w:tc>
        <w:tcPr>
          <w:tcW w:w="2453" w:type="pct"/>
        </w:tcPr>
        <w:p w14:paraId="6AB88F6E" w14:textId="0832C3DA" w:rsidR="00EC379B" w:rsidRDefault="008F2D6E" w:rsidP="009C1E9A">
          <w:pPr>
            <w:pStyle w:val="Footer"/>
            <w:tabs>
              <w:tab w:val="clear" w:pos="8640"/>
              <w:tab w:val="right" w:pos="9360"/>
            </w:tabs>
            <w:jc w:val="right"/>
          </w:pPr>
          <w:r>
            <w:fldChar w:fldCharType="begin"/>
          </w:r>
          <w:r>
            <w:instrText xml:space="preserve"> DOCPROPERTY  OTID  \* MERGEFORMAT </w:instrText>
          </w:r>
          <w:r>
            <w:fldChar w:fldCharType="separate"/>
          </w:r>
          <w:r w:rsidR="001944DC">
            <w:t>21.110.883</w:t>
          </w:r>
          <w:r>
            <w:fldChar w:fldCharType="end"/>
          </w:r>
        </w:p>
      </w:tc>
    </w:tr>
    <w:tr w:rsidR="00AA47BF" w14:paraId="705C4F03" w14:textId="77777777" w:rsidTr="009C1E9A">
      <w:trPr>
        <w:cantSplit/>
      </w:trPr>
      <w:tc>
        <w:tcPr>
          <w:tcW w:w="0" w:type="pct"/>
        </w:tcPr>
        <w:p w14:paraId="11031A13" w14:textId="77777777" w:rsidR="00EC379B" w:rsidRDefault="00EC379B" w:rsidP="009C1E9A">
          <w:pPr>
            <w:pStyle w:val="Footer"/>
            <w:tabs>
              <w:tab w:val="clear" w:pos="4320"/>
              <w:tab w:val="clear" w:pos="8640"/>
              <w:tab w:val="left" w:pos="2865"/>
            </w:tabs>
          </w:pPr>
        </w:p>
      </w:tc>
      <w:tc>
        <w:tcPr>
          <w:tcW w:w="2395" w:type="pct"/>
        </w:tcPr>
        <w:p w14:paraId="3F0C175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DE7D5D8" w14:textId="77777777" w:rsidR="00EC379B" w:rsidRDefault="00EC379B" w:rsidP="006D504F">
          <w:pPr>
            <w:pStyle w:val="Footer"/>
            <w:rPr>
              <w:rStyle w:val="PageNumber"/>
            </w:rPr>
          </w:pPr>
        </w:p>
        <w:p w14:paraId="5203A1A0" w14:textId="77777777" w:rsidR="00EC379B" w:rsidRDefault="00EC379B" w:rsidP="009C1E9A">
          <w:pPr>
            <w:pStyle w:val="Footer"/>
            <w:tabs>
              <w:tab w:val="clear" w:pos="8640"/>
              <w:tab w:val="right" w:pos="9360"/>
            </w:tabs>
            <w:jc w:val="right"/>
          </w:pPr>
        </w:p>
      </w:tc>
    </w:tr>
    <w:tr w:rsidR="00AA47BF" w14:paraId="2110A328" w14:textId="77777777" w:rsidTr="009C1E9A">
      <w:trPr>
        <w:cantSplit/>
        <w:trHeight w:val="323"/>
      </w:trPr>
      <w:tc>
        <w:tcPr>
          <w:tcW w:w="0" w:type="pct"/>
          <w:gridSpan w:val="3"/>
        </w:tcPr>
        <w:p w14:paraId="205028C4" w14:textId="154F3B18" w:rsidR="00EC379B" w:rsidRDefault="008F2D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94DBF">
            <w:rPr>
              <w:rStyle w:val="PageNumber"/>
              <w:noProof/>
            </w:rPr>
            <w:t>1</w:t>
          </w:r>
          <w:r>
            <w:rPr>
              <w:rStyle w:val="PageNumber"/>
            </w:rPr>
            <w:fldChar w:fldCharType="end"/>
          </w:r>
        </w:p>
        <w:p w14:paraId="3E38B8A7" w14:textId="77777777" w:rsidR="00EC379B" w:rsidRDefault="00EC379B" w:rsidP="009C1E9A">
          <w:pPr>
            <w:pStyle w:val="Footer"/>
            <w:tabs>
              <w:tab w:val="clear" w:pos="8640"/>
              <w:tab w:val="right" w:pos="9360"/>
            </w:tabs>
            <w:jc w:val="center"/>
          </w:pPr>
        </w:p>
      </w:tc>
    </w:tr>
  </w:tbl>
  <w:p w14:paraId="164FE9C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C10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F3F3" w14:textId="77777777" w:rsidR="00000000" w:rsidRDefault="008F2D6E">
      <w:r>
        <w:separator/>
      </w:r>
    </w:p>
  </w:footnote>
  <w:footnote w:type="continuationSeparator" w:id="0">
    <w:p w14:paraId="7C2870D7" w14:textId="77777777" w:rsidR="00000000" w:rsidRDefault="008F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2CB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676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1C5B"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1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6974"/>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4DC"/>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DBF"/>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1BA9"/>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0115"/>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507"/>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0D7E"/>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2D6E"/>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0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6C9"/>
    <w:rsid w:val="00A54C42"/>
    <w:rsid w:val="00A572B1"/>
    <w:rsid w:val="00A577AF"/>
    <w:rsid w:val="00A60177"/>
    <w:rsid w:val="00A61C27"/>
    <w:rsid w:val="00A6344D"/>
    <w:rsid w:val="00A644B8"/>
    <w:rsid w:val="00A64D21"/>
    <w:rsid w:val="00A70E35"/>
    <w:rsid w:val="00A720DC"/>
    <w:rsid w:val="00A803CF"/>
    <w:rsid w:val="00A8133F"/>
    <w:rsid w:val="00A82CB4"/>
    <w:rsid w:val="00A837A8"/>
    <w:rsid w:val="00A83C36"/>
    <w:rsid w:val="00A9260D"/>
    <w:rsid w:val="00A932BB"/>
    <w:rsid w:val="00A93579"/>
    <w:rsid w:val="00A93934"/>
    <w:rsid w:val="00A95D51"/>
    <w:rsid w:val="00AA18AE"/>
    <w:rsid w:val="00AA228B"/>
    <w:rsid w:val="00AA47BF"/>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55F6"/>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49B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57DA0"/>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365F"/>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7501DD-BF6E-407F-B2F4-13E949DA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HTMLPreformatted">
    <w:name w:val="HTML Preformatted"/>
    <w:basedOn w:val="Normal"/>
    <w:link w:val="HTMLPreformattedChar"/>
    <w:semiHidden/>
    <w:unhideWhenUsed/>
    <w:rsid w:val="00590115"/>
    <w:rPr>
      <w:rFonts w:ascii="Consolas" w:hAnsi="Consolas"/>
      <w:sz w:val="20"/>
      <w:szCs w:val="20"/>
    </w:rPr>
  </w:style>
  <w:style w:type="character" w:customStyle="1" w:styleId="HTMLPreformattedChar">
    <w:name w:val="HTML Preformatted Char"/>
    <w:basedOn w:val="DefaultParagraphFont"/>
    <w:link w:val="HTMLPreformatted"/>
    <w:semiHidden/>
    <w:rsid w:val="00590115"/>
    <w:rPr>
      <w:rFonts w:ascii="Consolas" w:hAnsi="Consolas"/>
    </w:rPr>
  </w:style>
  <w:style w:type="character" w:styleId="CommentReference">
    <w:name w:val="annotation reference"/>
    <w:basedOn w:val="DefaultParagraphFont"/>
    <w:semiHidden/>
    <w:unhideWhenUsed/>
    <w:rsid w:val="00590115"/>
    <w:rPr>
      <w:sz w:val="16"/>
      <w:szCs w:val="16"/>
    </w:rPr>
  </w:style>
  <w:style w:type="paragraph" w:styleId="CommentText">
    <w:name w:val="annotation text"/>
    <w:basedOn w:val="Normal"/>
    <w:link w:val="CommentTextChar"/>
    <w:semiHidden/>
    <w:unhideWhenUsed/>
    <w:rsid w:val="00590115"/>
    <w:rPr>
      <w:sz w:val="20"/>
      <w:szCs w:val="20"/>
    </w:rPr>
  </w:style>
  <w:style w:type="character" w:customStyle="1" w:styleId="CommentTextChar">
    <w:name w:val="Comment Text Char"/>
    <w:basedOn w:val="DefaultParagraphFont"/>
    <w:link w:val="CommentText"/>
    <w:semiHidden/>
    <w:rsid w:val="00590115"/>
  </w:style>
  <w:style w:type="paragraph" w:styleId="CommentSubject">
    <w:name w:val="annotation subject"/>
    <w:basedOn w:val="CommentText"/>
    <w:next w:val="CommentText"/>
    <w:link w:val="CommentSubjectChar"/>
    <w:semiHidden/>
    <w:unhideWhenUsed/>
    <w:rsid w:val="00590115"/>
    <w:rPr>
      <w:b/>
      <w:bCs/>
    </w:rPr>
  </w:style>
  <w:style w:type="character" w:customStyle="1" w:styleId="CommentSubjectChar">
    <w:name w:val="Comment Subject Char"/>
    <w:basedOn w:val="CommentTextChar"/>
    <w:link w:val="CommentSubject"/>
    <w:semiHidden/>
    <w:rsid w:val="00590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1252</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21165</dc:subject>
  <dc:creator>State of Texas</dc:creator>
  <dc:description>HB 4573 by Metcalf-(H)Land &amp; Resource Management</dc:description>
  <cp:lastModifiedBy>Emma Bodisch</cp:lastModifiedBy>
  <cp:revision>2</cp:revision>
  <cp:lastPrinted>2003-11-26T17:21:00Z</cp:lastPrinted>
  <dcterms:created xsi:type="dcterms:W3CDTF">2021-04-21T23:41:00Z</dcterms:created>
  <dcterms:modified xsi:type="dcterms:W3CDTF">2021-04-21T23:41:00Z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21.110.883</vt:lpwstr>
  </property>
</Properties>
</file>