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5366B" w14:paraId="56935FB2" w14:textId="77777777" w:rsidTr="00345119">
        <w:tc>
          <w:tcPr>
            <w:tcW w:w="9576" w:type="dxa"/>
            <w:noWrap/>
          </w:tcPr>
          <w:p w14:paraId="3B416383" w14:textId="77777777" w:rsidR="008423E4" w:rsidRPr="0022177D" w:rsidRDefault="009F75CE" w:rsidP="0055427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ECB17F6" w14:textId="77777777" w:rsidR="008423E4" w:rsidRPr="0022177D" w:rsidRDefault="008423E4" w:rsidP="0055427F">
      <w:pPr>
        <w:jc w:val="center"/>
      </w:pPr>
    </w:p>
    <w:p w14:paraId="00633294" w14:textId="77777777" w:rsidR="008423E4" w:rsidRPr="00B31F0E" w:rsidRDefault="008423E4" w:rsidP="0055427F"/>
    <w:p w14:paraId="78981521" w14:textId="77777777" w:rsidR="008423E4" w:rsidRPr="00742794" w:rsidRDefault="008423E4" w:rsidP="0055427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366B" w14:paraId="3B12CE82" w14:textId="77777777" w:rsidTr="00345119">
        <w:tc>
          <w:tcPr>
            <w:tcW w:w="9576" w:type="dxa"/>
          </w:tcPr>
          <w:p w14:paraId="7D6F8A1F" w14:textId="2CE6A651" w:rsidR="008423E4" w:rsidRPr="00861995" w:rsidRDefault="009F75CE" w:rsidP="0055427F">
            <w:pPr>
              <w:jc w:val="right"/>
            </w:pPr>
            <w:r>
              <w:t>H.B. 4585</w:t>
            </w:r>
          </w:p>
        </w:tc>
      </w:tr>
      <w:tr w:rsidR="0005366B" w14:paraId="377CC5E7" w14:textId="77777777" w:rsidTr="00345119">
        <w:tc>
          <w:tcPr>
            <w:tcW w:w="9576" w:type="dxa"/>
          </w:tcPr>
          <w:p w14:paraId="5B8925D2" w14:textId="02C53BD8" w:rsidR="008423E4" w:rsidRPr="00861995" w:rsidRDefault="009F75CE" w:rsidP="0055427F">
            <w:pPr>
              <w:jc w:val="right"/>
            </w:pPr>
            <w:r>
              <w:t xml:space="preserve">By: </w:t>
            </w:r>
            <w:r w:rsidR="00670AB0">
              <w:t>Goodwin</w:t>
            </w:r>
          </w:p>
        </w:tc>
      </w:tr>
      <w:tr w:rsidR="0005366B" w14:paraId="2DA56CBD" w14:textId="77777777" w:rsidTr="00345119">
        <w:tc>
          <w:tcPr>
            <w:tcW w:w="9576" w:type="dxa"/>
          </w:tcPr>
          <w:p w14:paraId="48C0F5E0" w14:textId="0FD0D570" w:rsidR="008423E4" w:rsidRPr="00861995" w:rsidRDefault="009F75CE" w:rsidP="0055427F">
            <w:pPr>
              <w:jc w:val="right"/>
            </w:pPr>
            <w:r>
              <w:t>Natural Resources</w:t>
            </w:r>
          </w:p>
        </w:tc>
      </w:tr>
      <w:tr w:rsidR="0005366B" w14:paraId="2191044B" w14:textId="77777777" w:rsidTr="00345119">
        <w:tc>
          <w:tcPr>
            <w:tcW w:w="9576" w:type="dxa"/>
          </w:tcPr>
          <w:p w14:paraId="3E496ABF" w14:textId="774D0B98" w:rsidR="008423E4" w:rsidRDefault="009F75CE" w:rsidP="0055427F">
            <w:pPr>
              <w:jc w:val="right"/>
            </w:pPr>
            <w:r>
              <w:t>Committee Report (Unamended)</w:t>
            </w:r>
          </w:p>
        </w:tc>
      </w:tr>
    </w:tbl>
    <w:p w14:paraId="535E8218" w14:textId="77777777" w:rsidR="008423E4" w:rsidRDefault="008423E4" w:rsidP="0055427F">
      <w:pPr>
        <w:tabs>
          <w:tab w:val="right" w:pos="9360"/>
        </w:tabs>
      </w:pPr>
    </w:p>
    <w:p w14:paraId="6BB1AC2E" w14:textId="77777777" w:rsidR="008423E4" w:rsidRDefault="008423E4" w:rsidP="0055427F"/>
    <w:p w14:paraId="1A275C45" w14:textId="77777777" w:rsidR="008423E4" w:rsidRDefault="008423E4" w:rsidP="0055427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5366B" w14:paraId="45E528CF" w14:textId="77777777" w:rsidTr="00345119">
        <w:tc>
          <w:tcPr>
            <w:tcW w:w="9576" w:type="dxa"/>
          </w:tcPr>
          <w:p w14:paraId="730B8AC5" w14:textId="77777777" w:rsidR="008423E4" w:rsidRPr="00A8133F" w:rsidRDefault="009F75CE" w:rsidP="005542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CD7A141" w14:textId="77777777" w:rsidR="008423E4" w:rsidRDefault="008423E4" w:rsidP="0055427F"/>
          <w:p w14:paraId="1751ED7E" w14:textId="03545523" w:rsidR="008423E4" w:rsidRDefault="009F75CE" w:rsidP="0055427F">
            <w:pPr>
              <w:pStyle w:val="Header"/>
              <w:jc w:val="both"/>
            </w:pPr>
            <w:r>
              <w:t>Established as a water control and improvement district</w:t>
            </w:r>
            <w:r w:rsidR="00EC0689">
              <w:t xml:space="preserve"> (WCID)</w:t>
            </w:r>
            <w:r>
              <w:t xml:space="preserve"> in 1959, </w:t>
            </w:r>
            <w:r w:rsidR="00542B7E">
              <w:t xml:space="preserve">the </w:t>
            </w:r>
            <w:r>
              <w:t xml:space="preserve">Travis County Water Control and Improvement District No. 17 provides water and wastewater service to </w:t>
            </w:r>
            <w:r w:rsidR="00542B7E">
              <w:t>nearly 50,000</w:t>
            </w:r>
            <w:r>
              <w:t xml:space="preserve"> individuals in western Travis County. As a WCID, the </w:t>
            </w:r>
            <w:r w:rsidR="00542B7E">
              <w:t xml:space="preserve">district </w:t>
            </w:r>
            <w:r>
              <w:t xml:space="preserve">is required to hold elections in May of even-numbered years. The </w:t>
            </w:r>
            <w:r w:rsidR="002D0824">
              <w:t xml:space="preserve">district </w:t>
            </w:r>
            <w:r>
              <w:t>contr</w:t>
            </w:r>
            <w:r>
              <w:t xml:space="preserve">acts with Travis County to conduct the elections and shares the costs of the election with all entities holding the election on that date. </w:t>
            </w:r>
            <w:r w:rsidR="002D0824">
              <w:t>However, s</w:t>
            </w:r>
            <w:r>
              <w:t xml:space="preserve">everal years ago Travis County and the City of Austin moved their </w:t>
            </w:r>
            <w:r w:rsidR="002D0824">
              <w:t xml:space="preserve">commissioners court </w:t>
            </w:r>
            <w:r>
              <w:t xml:space="preserve">and </w:t>
            </w:r>
            <w:r w:rsidR="002D0824">
              <w:t xml:space="preserve">city council </w:t>
            </w:r>
            <w:r>
              <w:t>elec</w:t>
            </w:r>
            <w:r>
              <w:t>tions to November of even-numbered years. This change has drastically increased the cost share for those entities still holding May elections</w:t>
            </w:r>
            <w:r w:rsidR="002D0824">
              <w:t xml:space="preserve">. </w:t>
            </w:r>
            <w:r>
              <w:t>H</w:t>
            </w:r>
            <w:r w:rsidR="002D0824">
              <w:t>.</w:t>
            </w:r>
            <w:r>
              <w:t>B</w:t>
            </w:r>
            <w:r w:rsidR="002D0824">
              <w:t>.</w:t>
            </w:r>
            <w:r>
              <w:t xml:space="preserve"> 4585 </w:t>
            </w:r>
            <w:r w:rsidR="002D0824">
              <w:t>seeks to address this issue by requiring the district to hold the election for its directors in November of each even-numbered year</w:t>
            </w:r>
            <w:r>
              <w:t>.</w:t>
            </w:r>
          </w:p>
          <w:p w14:paraId="3D10BB10" w14:textId="77777777" w:rsidR="008423E4" w:rsidRPr="00E26B13" w:rsidRDefault="008423E4" w:rsidP="0055427F">
            <w:pPr>
              <w:rPr>
                <w:b/>
              </w:rPr>
            </w:pPr>
          </w:p>
        </w:tc>
      </w:tr>
      <w:tr w:rsidR="0005366B" w14:paraId="6E2466E8" w14:textId="77777777" w:rsidTr="00345119">
        <w:tc>
          <w:tcPr>
            <w:tcW w:w="9576" w:type="dxa"/>
          </w:tcPr>
          <w:p w14:paraId="035B586E" w14:textId="77777777" w:rsidR="0017725B" w:rsidRDefault="009F75CE" w:rsidP="005542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5C3585" w14:textId="77777777" w:rsidR="0017725B" w:rsidRDefault="0017725B" w:rsidP="0055427F">
            <w:pPr>
              <w:rPr>
                <w:b/>
                <w:u w:val="single"/>
              </w:rPr>
            </w:pPr>
          </w:p>
          <w:p w14:paraId="067E2D0D" w14:textId="77777777" w:rsidR="00887008" w:rsidRPr="00887008" w:rsidRDefault="009F75CE" w:rsidP="0055427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14:paraId="3192F742" w14:textId="77777777" w:rsidR="0017725B" w:rsidRPr="0017725B" w:rsidRDefault="0017725B" w:rsidP="0055427F">
            <w:pPr>
              <w:rPr>
                <w:b/>
                <w:u w:val="single"/>
              </w:rPr>
            </w:pPr>
          </w:p>
        </w:tc>
      </w:tr>
      <w:tr w:rsidR="0005366B" w14:paraId="38BB3B0F" w14:textId="77777777" w:rsidTr="00345119">
        <w:tc>
          <w:tcPr>
            <w:tcW w:w="9576" w:type="dxa"/>
          </w:tcPr>
          <w:p w14:paraId="058CBA83" w14:textId="77777777" w:rsidR="008423E4" w:rsidRPr="00A8133F" w:rsidRDefault="009F75CE" w:rsidP="005542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DBDA2F" w14:textId="77777777" w:rsidR="008423E4" w:rsidRDefault="008423E4" w:rsidP="0055427F"/>
          <w:p w14:paraId="474DDF17" w14:textId="77777777" w:rsidR="00887008" w:rsidRDefault="009F75CE" w:rsidP="005542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11746108" w14:textId="77777777" w:rsidR="008423E4" w:rsidRPr="00E21FDC" w:rsidRDefault="008423E4" w:rsidP="0055427F">
            <w:pPr>
              <w:rPr>
                <w:b/>
              </w:rPr>
            </w:pPr>
          </w:p>
        </w:tc>
      </w:tr>
      <w:tr w:rsidR="0005366B" w14:paraId="20E39D69" w14:textId="77777777" w:rsidTr="00345119">
        <w:tc>
          <w:tcPr>
            <w:tcW w:w="9576" w:type="dxa"/>
          </w:tcPr>
          <w:p w14:paraId="01D58F69" w14:textId="77777777" w:rsidR="008423E4" w:rsidRPr="00A8133F" w:rsidRDefault="009F75CE" w:rsidP="005542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8EB6444" w14:textId="77777777" w:rsidR="008423E4" w:rsidRDefault="008423E4" w:rsidP="0055427F"/>
          <w:p w14:paraId="79727C96" w14:textId="6326EB5F" w:rsidR="00076F3F" w:rsidRPr="009C36CD" w:rsidRDefault="009F75CE" w:rsidP="005542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4585 amends the </w:t>
            </w:r>
            <w:r w:rsidRPr="00076F3F">
              <w:t>Special District Local Laws Code</w:t>
            </w:r>
            <w:r>
              <w:t xml:space="preserve"> to establish that </w:t>
            </w:r>
            <w:r w:rsidRPr="00076F3F">
              <w:t>the Travis County Water Control and Improvement District No. 17</w:t>
            </w:r>
            <w:r>
              <w:t xml:space="preserve"> is governed by a board of five directors</w:t>
            </w:r>
            <w:r w:rsidR="001C25CB">
              <w:t>, an appro</w:t>
            </w:r>
            <w:r w:rsidR="00887008">
              <w:t>priate number of whom</w:t>
            </w:r>
            <w:r w:rsidR="001C25CB">
              <w:t xml:space="preserve"> are elected at an election held by the district</w:t>
            </w:r>
            <w:r w:rsidR="001C25CB" w:rsidRPr="001C25CB">
              <w:t xml:space="preserve"> on the uniform election date in November of each even-numbered year. </w:t>
            </w:r>
            <w:r>
              <w:t xml:space="preserve">The directors serve staggered four-year terms, with two or three directors' terms expiring at the first meeting of the </w:t>
            </w:r>
            <w:r w:rsidRPr="00076F3F">
              <w:t xml:space="preserve">board </w:t>
            </w:r>
            <w:r>
              <w:t>after the Nov</w:t>
            </w:r>
            <w:r>
              <w:t>ember election and after the board has canvassed the votes and the newly elected directors have qualified for office and taken the constitutional oath.</w:t>
            </w:r>
            <w:r w:rsidR="00682124">
              <w:t xml:space="preserve"> The bill provides for the transition to </w:t>
            </w:r>
            <w:r w:rsidR="00EC0689">
              <w:t>the November election date</w:t>
            </w:r>
            <w:r w:rsidR="00682124">
              <w:t>.</w:t>
            </w:r>
          </w:p>
          <w:p w14:paraId="38228F63" w14:textId="77777777" w:rsidR="008423E4" w:rsidRPr="00835628" w:rsidRDefault="008423E4" w:rsidP="0055427F">
            <w:pPr>
              <w:rPr>
                <w:b/>
              </w:rPr>
            </w:pPr>
          </w:p>
        </w:tc>
      </w:tr>
      <w:tr w:rsidR="0005366B" w14:paraId="14EA2474" w14:textId="77777777" w:rsidTr="00345119">
        <w:tc>
          <w:tcPr>
            <w:tcW w:w="9576" w:type="dxa"/>
          </w:tcPr>
          <w:p w14:paraId="571A93D1" w14:textId="77777777" w:rsidR="008423E4" w:rsidRPr="00A8133F" w:rsidRDefault="009F75CE" w:rsidP="005542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A5AE7D" w14:textId="77777777" w:rsidR="008423E4" w:rsidRDefault="008423E4" w:rsidP="0055427F"/>
          <w:p w14:paraId="3C23CB06" w14:textId="77777777" w:rsidR="008423E4" w:rsidRPr="003624F2" w:rsidRDefault="009F75CE" w:rsidP="005542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</w:t>
            </w:r>
            <w:r>
              <w:t>f the bill does not receive the necessary vote, September 1, 2021.</w:t>
            </w:r>
          </w:p>
          <w:p w14:paraId="4430884F" w14:textId="77777777" w:rsidR="008423E4" w:rsidRPr="00233FDB" w:rsidRDefault="008423E4" w:rsidP="0055427F">
            <w:pPr>
              <w:rPr>
                <w:b/>
              </w:rPr>
            </w:pPr>
          </w:p>
        </w:tc>
      </w:tr>
    </w:tbl>
    <w:p w14:paraId="7585433D" w14:textId="77777777" w:rsidR="008423E4" w:rsidRPr="00BE0E75" w:rsidRDefault="008423E4" w:rsidP="0055427F">
      <w:pPr>
        <w:jc w:val="both"/>
        <w:rPr>
          <w:rFonts w:ascii="Arial" w:hAnsi="Arial"/>
          <w:sz w:val="16"/>
          <w:szCs w:val="16"/>
        </w:rPr>
      </w:pPr>
    </w:p>
    <w:p w14:paraId="147177D8" w14:textId="77777777" w:rsidR="004108C3" w:rsidRPr="008423E4" w:rsidRDefault="004108C3" w:rsidP="0055427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46CA8" w14:textId="77777777" w:rsidR="00000000" w:rsidRDefault="009F75CE">
      <w:r>
        <w:separator/>
      </w:r>
    </w:p>
  </w:endnote>
  <w:endnote w:type="continuationSeparator" w:id="0">
    <w:p w14:paraId="342731C6" w14:textId="77777777" w:rsidR="00000000" w:rsidRDefault="009F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DC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366B" w14:paraId="6455B528" w14:textId="77777777" w:rsidTr="009C1E9A">
      <w:trPr>
        <w:cantSplit/>
      </w:trPr>
      <w:tc>
        <w:tcPr>
          <w:tcW w:w="0" w:type="pct"/>
        </w:tcPr>
        <w:p w14:paraId="3D99CD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5ECB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A13CD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A7F3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1221A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366B" w14:paraId="500D4048" w14:textId="77777777" w:rsidTr="009C1E9A">
      <w:trPr>
        <w:cantSplit/>
      </w:trPr>
      <w:tc>
        <w:tcPr>
          <w:tcW w:w="0" w:type="pct"/>
        </w:tcPr>
        <w:p w14:paraId="4713AA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7945F4" w14:textId="72109507" w:rsidR="00EC379B" w:rsidRPr="009C1E9A" w:rsidRDefault="009F75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22114</w:t>
          </w:r>
        </w:p>
      </w:tc>
      <w:tc>
        <w:tcPr>
          <w:tcW w:w="2453" w:type="pct"/>
        </w:tcPr>
        <w:p w14:paraId="3F7D96C1" w14:textId="1D22A0EB" w:rsidR="00EC379B" w:rsidRDefault="009F75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16E0D">
            <w:t>21.114.390</w:t>
          </w:r>
          <w:r>
            <w:fldChar w:fldCharType="end"/>
          </w:r>
        </w:p>
      </w:tc>
    </w:tr>
    <w:tr w:rsidR="0005366B" w14:paraId="7FD03F7A" w14:textId="77777777" w:rsidTr="009C1E9A">
      <w:trPr>
        <w:cantSplit/>
      </w:trPr>
      <w:tc>
        <w:tcPr>
          <w:tcW w:w="0" w:type="pct"/>
        </w:tcPr>
        <w:p w14:paraId="2767DFA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6FBC6C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406D56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36BBD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366B" w14:paraId="79C464D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202381" w14:textId="39B6604E" w:rsidR="00EC379B" w:rsidRDefault="009F75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16E0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FEF3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5E1F6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FFC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3D678" w14:textId="77777777" w:rsidR="00000000" w:rsidRDefault="009F75CE">
      <w:r>
        <w:separator/>
      </w:r>
    </w:p>
  </w:footnote>
  <w:footnote w:type="continuationSeparator" w:id="0">
    <w:p w14:paraId="4FD47519" w14:textId="77777777" w:rsidR="00000000" w:rsidRDefault="009F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0F2C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ACB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C11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1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366B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6F3F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6C4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5C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824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1EE4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4BE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B7E"/>
    <w:rsid w:val="00543374"/>
    <w:rsid w:val="00545548"/>
    <w:rsid w:val="00546923"/>
    <w:rsid w:val="00551CA6"/>
    <w:rsid w:val="0055427F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AB0"/>
    <w:rsid w:val="00671693"/>
    <w:rsid w:val="006757AA"/>
    <w:rsid w:val="0068127E"/>
    <w:rsid w:val="00681790"/>
    <w:rsid w:val="00682124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012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035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98F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008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5C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E0D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689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FAE675-F27A-47A8-BAE7-3B88027A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21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2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21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1898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HB04585 (Committee Report (Unamended))</vt:lpstr>
    </vt:vector>
  </TitlesOfParts>
  <Company>State of Texas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22114</dc:subject>
  <dc:creator>State of Texas</dc:creator>
  <dc:description>HB 4585 by Goodwin-(H)Natural Resources</dc:description>
  <cp:lastModifiedBy>Stacey Nicchio</cp:lastModifiedBy>
  <cp:revision>2</cp:revision>
  <cp:lastPrinted>2003-11-26T17:21:00Z</cp:lastPrinted>
  <dcterms:created xsi:type="dcterms:W3CDTF">2021-04-26T23:17:00Z</dcterms:created>
  <dcterms:modified xsi:type="dcterms:W3CDTF">2021-04-26T23:17:00Z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21.114.390</vt:lpwstr>
  </property>
</Properties>
</file>