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4105C" w14:paraId="037FD4FF" w14:textId="77777777" w:rsidTr="00345119">
        <w:tc>
          <w:tcPr>
            <w:tcW w:w="9576" w:type="dxa"/>
            <w:noWrap/>
          </w:tcPr>
          <w:p w14:paraId="079BEA80" w14:textId="77777777" w:rsidR="008423E4" w:rsidRPr="0022177D" w:rsidRDefault="00A71071" w:rsidP="00C60D8B">
            <w:pPr>
              <w:pStyle w:val="Heading1"/>
            </w:pPr>
            <w:bookmarkStart w:id="0" w:name="_GoBack"/>
            <w:bookmarkEnd w:id="0"/>
            <w:r w:rsidRPr="00631897">
              <w:t>BILL ANALYSIS</w:t>
            </w:r>
          </w:p>
        </w:tc>
      </w:tr>
    </w:tbl>
    <w:p w14:paraId="5A1AF05A" w14:textId="77777777" w:rsidR="008423E4" w:rsidRPr="0022177D" w:rsidRDefault="008423E4" w:rsidP="00C60D8B">
      <w:pPr>
        <w:jc w:val="center"/>
      </w:pPr>
    </w:p>
    <w:p w14:paraId="56838058" w14:textId="77777777" w:rsidR="008423E4" w:rsidRPr="00B31F0E" w:rsidRDefault="008423E4" w:rsidP="00C60D8B"/>
    <w:p w14:paraId="0DDF8624" w14:textId="77777777" w:rsidR="008423E4" w:rsidRPr="00742794" w:rsidRDefault="008423E4" w:rsidP="00C60D8B">
      <w:pPr>
        <w:tabs>
          <w:tab w:val="right" w:pos="9360"/>
        </w:tabs>
      </w:pPr>
    </w:p>
    <w:tbl>
      <w:tblPr>
        <w:tblW w:w="0" w:type="auto"/>
        <w:tblLayout w:type="fixed"/>
        <w:tblLook w:val="01E0" w:firstRow="1" w:lastRow="1" w:firstColumn="1" w:lastColumn="1" w:noHBand="0" w:noVBand="0"/>
      </w:tblPr>
      <w:tblGrid>
        <w:gridCol w:w="9576"/>
      </w:tblGrid>
      <w:tr w:rsidR="0034105C" w14:paraId="040C4EC3" w14:textId="77777777" w:rsidTr="00345119">
        <w:tc>
          <w:tcPr>
            <w:tcW w:w="9576" w:type="dxa"/>
          </w:tcPr>
          <w:p w14:paraId="5329C235" w14:textId="77777777" w:rsidR="008423E4" w:rsidRPr="00861995" w:rsidRDefault="00A71071" w:rsidP="00C60D8B">
            <w:pPr>
              <w:jc w:val="right"/>
            </w:pPr>
            <w:r>
              <w:t>H.B. 4597</w:t>
            </w:r>
          </w:p>
        </w:tc>
      </w:tr>
      <w:tr w:rsidR="0034105C" w14:paraId="28DCE09D" w14:textId="77777777" w:rsidTr="00345119">
        <w:tc>
          <w:tcPr>
            <w:tcW w:w="9576" w:type="dxa"/>
          </w:tcPr>
          <w:p w14:paraId="67364AB5" w14:textId="77777777" w:rsidR="008423E4" w:rsidRPr="00861995" w:rsidRDefault="00A71071" w:rsidP="00C60D8B">
            <w:pPr>
              <w:jc w:val="right"/>
            </w:pPr>
            <w:r>
              <w:t xml:space="preserve">By: </w:t>
            </w:r>
            <w:r w:rsidR="00DE45CE">
              <w:t>Thompson, Ed</w:t>
            </w:r>
          </w:p>
        </w:tc>
      </w:tr>
      <w:tr w:rsidR="0034105C" w14:paraId="2431E5E5" w14:textId="77777777" w:rsidTr="00345119">
        <w:tc>
          <w:tcPr>
            <w:tcW w:w="9576" w:type="dxa"/>
          </w:tcPr>
          <w:p w14:paraId="3CA1BF3A" w14:textId="77777777" w:rsidR="008423E4" w:rsidRPr="00861995" w:rsidRDefault="00A71071" w:rsidP="00C60D8B">
            <w:pPr>
              <w:jc w:val="right"/>
            </w:pPr>
            <w:r>
              <w:t>Urban Affairs</w:t>
            </w:r>
          </w:p>
        </w:tc>
      </w:tr>
      <w:tr w:rsidR="0034105C" w14:paraId="14161B84" w14:textId="77777777" w:rsidTr="00345119">
        <w:tc>
          <w:tcPr>
            <w:tcW w:w="9576" w:type="dxa"/>
          </w:tcPr>
          <w:p w14:paraId="294D4328" w14:textId="77777777" w:rsidR="008423E4" w:rsidRDefault="00A71071" w:rsidP="00C60D8B">
            <w:pPr>
              <w:jc w:val="right"/>
            </w:pPr>
            <w:r>
              <w:t>Committee Report (Unamended)</w:t>
            </w:r>
          </w:p>
        </w:tc>
      </w:tr>
    </w:tbl>
    <w:p w14:paraId="2F2A6375" w14:textId="77777777" w:rsidR="008423E4" w:rsidRDefault="008423E4" w:rsidP="00C60D8B">
      <w:pPr>
        <w:tabs>
          <w:tab w:val="right" w:pos="9360"/>
        </w:tabs>
      </w:pPr>
    </w:p>
    <w:p w14:paraId="08364471" w14:textId="77777777" w:rsidR="008423E4" w:rsidRDefault="008423E4" w:rsidP="00C60D8B"/>
    <w:p w14:paraId="24EC5AB9" w14:textId="77777777" w:rsidR="008423E4" w:rsidRDefault="008423E4" w:rsidP="00C60D8B"/>
    <w:tbl>
      <w:tblPr>
        <w:tblW w:w="0" w:type="auto"/>
        <w:tblCellMar>
          <w:left w:w="115" w:type="dxa"/>
          <w:right w:w="115" w:type="dxa"/>
        </w:tblCellMar>
        <w:tblLook w:val="01E0" w:firstRow="1" w:lastRow="1" w:firstColumn="1" w:lastColumn="1" w:noHBand="0" w:noVBand="0"/>
      </w:tblPr>
      <w:tblGrid>
        <w:gridCol w:w="9360"/>
      </w:tblGrid>
      <w:tr w:rsidR="0034105C" w14:paraId="08D3D6C0" w14:textId="77777777" w:rsidTr="00345119">
        <w:tc>
          <w:tcPr>
            <w:tcW w:w="9576" w:type="dxa"/>
          </w:tcPr>
          <w:p w14:paraId="1A61437A" w14:textId="77777777" w:rsidR="008423E4" w:rsidRPr="00A8133F" w:rsidRDefault="00A71071" w:rsidP="00C60D8B">
            <w:pPr>
              <w:rPr>
                <w:b/>
              </w:rPr>
            </w:pPr>
            <w:r w:rsidRPr="009C1E9A">
              <w:rPr>
                <w:b/>
                <w:u w:val="single"/>
              </w:rPr>
              <w:t>BACKGROUND AND PURPOSE</w:t>
            </w:r>
            <w:r>
              <w:rPr>
                <w:b/>
              </w:rPr>
              <w:t xml:space="preserve"> </w:t>
            </w:r>
          </w:p>
          <w:p w14:paraId="206651C0" w14:textId="77777777" w:rsidR="008423E4" w:rsidRDefault="008423E4" w:rsidP="00C60D8B"/>
          <w:p w14:paraId="105AEF98" w14:textId="0799FD97" w:rsidR="008423E4" w:rsidRDefault="00A71071" w:rsidP="00C60D8B">
            <w:pPr>
              <w:pStyle w:val="Header"/>
              <w:tabs>
                <w:tab w:val="clear" w:pos="4320"/>
                <w:tab w:val="clear" w:pos="8640"/>
              </w:tabs>
              <w:jc w:val="both"/>
            </w:pPr>
            <w:r w:rsidRPr="00DE45CE">
              <w:t xml:space="preserve">After the creation of the </w:t>
            </w:r>
            <w:r w:rsidR="00726849">
              <w:t>East Lake Houston Management District</w:t>
            </w:r>
            <w:r w:rsidRPr="00DE45CE">
              <w:t xml:space="preserve">, the need for increased financing options for district improvements and services became evident, including </w:t>
            </w:r>
            <w:r w:rsidR="00D667A6">
              <w:t xml:space="preserve">a need for </w:t>
            </w:r>
            <w:r w:rsidRPr="00DE45CE">
              <w:t xml:space="preserve">the district to assess </w:t>
            </w:r>
            <w:r w:rsidR="005048BE" w:rsidRPr="00DE45CE">
              <w:t>single</w:t>
            </w:r>
            <w:r w:rsidR="005048BE">
              <w:t>-</w:t>
            </w:r>
            <w:r w:rsidRPr="00DE45CE">
              <w:t>family residences for the beneficial improvements and services the district provides.</w:t>
            </w:r>
            <w:r w:rsidR="00726849">
              <w:t xml:space="preserve"> There have been calls </w:t>
            </w:r>
            <w:r w:rsidRPr="00DE45CE">
              <w:t xml:space="preserve">to address the </w:t>
            </w:r>
            <w:r w:rsidR="0059232F">
              <w:t xml:space="preserve">district's </w:t>
            </w:r>
            <w:r w:rsidRPr="00DE45CE">
              <w:t>need for the financing of improvements and services.</w:t>
            </w:r>
            <w:r w:rsidR="00726849">
              <w:t xml:space="preserve"> H.B. 4597 seeks to address this issue </w:t>
            </w:r>
            <w:r w:rsidR="0059232F">
              <w:t xml:space="preserve">by providing for the validation of certain acts and proceedings of the district and </w:t>
            </w:r>
            <w:r w:rsidR="00726849">
              <w:t xml:space="preserve">by authorizing the district to exercise </w:t>
            </w:r>
            <w:r w:rsidR="00726849" w:rsidRPr="00726849">
              <w:t>certain powers, issue bonds, and impose fees, taxes, and assessments</w:t>
            </w:r>
            <w:r w:rsidRPr="00DE45CE">
              <w:t>.</w:t>
            </w:r>
          </w:p>
          <w:p w14:paraId="0BA66094" w14:textId="77777777" w:rsidR="008423E4" w:rsidRPr="00E26B13" w:rsidRDefault="008423E4" w:rsidP="00C60D8B">
            <w:pPr>
              <w:rPr>
                <w:b/>
              </w:rPr>
            </w:pPr>
          </w:p>
        </w:tc>
      </w:tr>
      <w:tr w:rsidR="0034105C" w14:paraId="4C18658D" w14:textId="77777777" w:rsidTr="00345119">
        <w:tc>
          <w:tcPr>
            <w:tcW w:w="9576" w:type="dxa"/>
          </w:tcPr>
          <w:p w14:paraId="41E23414" w14:textId="77777777" w:rsidR="0017725B" w:rsidRDefault="00A71071" w:rsidP="00C60D8B">
            <w:pPr>
              <w:rPr>
                <w:b/>
                <w:u w:val="single"/>
              </w:rPr>
            </w:pPr>
            <w:r>
              <w:rPr>
                <w:b/>
                <w:u w:val="single"/>
              </w:rPr>
              <w:t>CRIMINAL JUSTICE IMPACT</w:t>
            </w:r>
          </w:p>
          <w:p w14:paraId="1DF4C32D" w14:textId="77777777" w:rsidR="0017725B" w:rsidRDefault="0017725B" w:rsidP="00C60D8B">
            <w:pPr>
              <w:rPr>
                <w:b/>
                <w:u w:val="single"/>
              </w:rPr>
            </w:pPr>
          </w:p>
          <w:p w14:paraId="51F05C01" w14:textId="77777777" w:rsidR="00DE45CE" w:rsidRPr="00DE45CE" w:rsidRDefault="00A71071" w:rsidP="00C60D8B">
            <w:pPr>
              <w:jc w:val="both"/>
            </w:pPr>
            <w:r>
              <w:t xml:space="preserve">It is the committee's opinion that this bill does not expressly create a criminal offense, increase the punishment for an existing criminal offense or category of offenses, </w:t>
            </w:r>
            <w:r>
              <w:t>or change the eligibility of a person for community supervision, parole, or mandatory supervision.</w:t>
            </w:r>
          </w:p>
          <w:p w14:paraId="0D067738" w14:textId="77777777" w:rsidR="0017725B" w:rsidRPr="0017725B" w:rsidRDefault="0017725B" w:rsidP="00C60D8B">
            <w:pPr>
              <w:rPr>
                <w:b/>
                <w:u w:val="single"/>
              </w:rPr>
            </w:pPr>
          </w:p>
        </w:tc>
      </w:tr>
      <w:tr w:rsidR="0034105C" w14:paraId="7D4C3007" w14:textId="77777777" w:rsidTr="00345119">
        <w:tc>
          <w:tcPr>
            <w:tcW w:w="9576" w:type="dxa"/>
          </w:tcPr>
          <w:p w14:paraId="5EFCB3A1" w14:textId="77777777" w:rsidR="008423E4" w:rsidRPr="00A8133F" w:rsidRDefault="00A71071" w:rsidP="00C60D8B">
            <w:pPr>
              <w:rPr>
                <w:b/>
              </w:rPr>
            </w:pPr>
            <w:r w:rsidRPr="009C1E9A">
              <w:rPr>
                <w:b/>
                <w:u w:val="single"/>
              </w:rPr>
              <w:t>RULEMAKING AUTHORITY</w:t>
            </w:r>
            <w:r>
              <w:rPr>
                <w:b/>
              </w:rPr>
              <w:t xml:space="preserve"> </w:t>
            </w:r>
          </w:p>
          <w:p w14:paraId="1F84066D" w14:textId="77777777" w:rsidR="008423E4" w:rsidRDefault="008423E4" w:rsidP="00C60D8B"/>
          <w:p w14:paraId="26F73C65" w14:textId="77777777" w:rsidR="00DE45CE" w:rsidRDefault="00A71071" w:rsidP="00C60D8B">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14:paraId="75D4BC64" w14:textId="77777777" w:rsidR="008423E4" w:rsidRPr="00E21FDC" w:rsidRDefault="008423E4" w:rsidP="00C60D8B">
            <w:pPr>
              <w:rPr>
                <w:b/>
              </w:rPr>
            </w:pPr>
          </w:p>
        </w:tc>
      </w:tr>
      <w:tr w:rsidR="0034105C" w14:paraId="340EFF9C" w14:textId="77777777" w:rsidTr="00345119">
        <w:tc>
          <w:tcPr>
            <w:tcW w:w="9576" w:type="dxa"/>
          </w:tcPr>
          <w:p w14:paraId="6EDB655D" w14:textId="77777777" w:rsidR="008423E4" w:rsidRPr="00A8133F" w:rsidRDefault="00A71071" w:rsidP="00C60D8B">
            <w:pPr>
              <w:rPr>
                <w:b/>
              </w:rPr>
            </w:pPr>
            <w:r w:rsidRPr="009C1E9A">
              <w:rPr>
                <w:b/>
                <w:u w:val="single"/>
              </w:rPr>
              <w:t>ANALYSIS</w:t>
            </w:r>
            <w:r>
              <w:rPr>
                <w:b/>
              </w:rPr>
              <w:t xml:space="preserve"> </w:t>
            </w:r>
          </w:p>
          <w:p w14:paraId="71CCA57B" w14:textId="77777777" w:rsidR="008423E4" w:rsidRDefault="008423E4" w:rsidP="00C60D8B"/>
          <w:p w14:paraId="52F553E6" w14:textId="77777777" w:rsidR="009C36CD" w:rsidRDefault="00A71071" w:rsidP="00C60D8B">
            <w:pPr>
              <w:pStyle w:val="Header"/>
              <w:tabs>
                <w:tab w:val="clear" w:pos="4320"/>
                <w:tab w:val="clear" w:pos="8640"/>
              </w:tabs>
              <w:jc w:val="both"/>
            </w:pPr>
            <w:r>
              <w:t>H.B. 4597 amends the Special District Local Laws Code to grant the East Lake Houston Management District powers</w:t>
            </w:r>
            <w:r>
              <w:t xml:space="preserve"> provided to a municipality or county under the Public Improvement District Assessment Act. The bill authorizes the district to issue, by public or private sale, bonds, notes, or other obligations payable wholly or partly from assessments in the </w:t>
            </w:r>
            <w:r w:rsidR="00726849">
              <w:t xml:space="preserve">applicable </w:t>
            </w:r>
            <w:r>
              <w:t xml:space="preserve">manner provided under that act if the improvements financed </w:t>
            </w:r>
            <w:r w:rsidR="00726849">
              <w:t xml:space="preserve">by such </w:t>
            </w:r>
            <w:r w:rsidRPr="007F6D12">
              <w:t>an obligation will be conveyed to, operated and maintained by, or otherwise financed pursuant to an agreement between the district and the county, a municipality, or a retail utility prov</w:t>
            </w:r>
            <w:r w:rsidRPr="007F6D12">
              <w:t>ider entered into before the issuance of the obligation</w:t>
            </w:r>
            <w:r w:rsidR="00726849">
              <w:t>.</w:t>
            </w:r>
          </w:p>
          <w:p w14:paraId="28A06DE8" w14:textId="77777777" w:rsidR="00726849" w:rsidRDefault="00726849" w:rsidP="00C60D8B">
            <w:pPr>
              <w:pStyle w:val="Header"/>
              <w:tabs>
                <w:tab w:val="clear" w:pos="4320"/>
                <w:tab w:val="clear" w:pos="8640"/>
              </w:tabs>
              <w:jc w:val="both"/>
            </w:pPr>
          </w:p>
          <w:p w14:paraId="2DA51E78" w14:textId="0ED2EED2" w:rsidR="00726849" w:rsidRDefault="00A71071" w:rsidP="00C60D8B">
            <w:pPr>
              <w:pStyle w:val="Header"/>
              <w:tabs>
                <w:tab w:val="clear" w:pos="4320"/>
                <w:tab w:val="clear" w:pos="8640"/>
              </w:tabs>
              <w:jc w:val="both"/>
            </w:pPr>
            <w:r>
              <w:t xml:space="preserve">H.B. 4597 </w:t>
            </w:r>
            <w:r w:rsidR="00811475">
              <w:t>exempts</w:t>
            </w:r>
            <w:r>
              <w:t xml:space="preserve"> the district </w:t>
            </w:r>
            <w:r w:rsidR="00811475">
              <w:t>from a prohibition against the board of directors of the district imposing an impact fee, assessment, tax, or other requirement for payment, construction</w:t>
            </w:r>
            <w:r w:rsidR="00F367AB">
              <w:t>,</w:t>
            </w:r>
            <w:r w:rsidR="00811475">
              <w:t xml:space="preserve"> </w:t>
            </w:r>
            <w:r w:rsidR="00811475" w:rsidRPr="00811475">
              <w:t>alteration, or dedication on single-family detached residential property, duplexes, triplexes, and fourplexes</w:t>
            </w:r>
            <w:r>
              <w:t>. The bill provides for the validation and confirmation in all aspects of the following:</w:t>
            </w:r>
          </w:p>
          <w:p w14:paraId="328EBC7C" w14:textId="77777777" w:rsidR="00726849" w:rsidRDefault="00A71071" w:rsidP="00C60D8B">
            <w:pPr>
              <w:pStyle w:val="Header"/>
              <w:numPr>
                <w:ilvl w:val="0"/>
                <w:numId w:val="1"/>
              </w:numPr>
              <w:tabs>
                <w:tab w:val="clear" w:pos="4320"/>
                <w:tab w:val="clear" w:pos="8640"/>
              </w:tabs>
              <w:jc w:val="both"/>
            </w:pPr>
            <w:r>
              <w:t>the creation of the East Lake Houston Management District; and</w:t>
            </w:r>
          </w:p>
          <w:p w14:paraId="28E1A130" w14:textId="77777777" w:rsidR="00726849" w:rsidRPr="009C36CD" w:rsidRDefault="00A71071" w:rsidP="00C60D8B">
            <w:pPr>
              <w:pStyle w:val="Header"/>
              <w:numPr>
                <w:ilvl w:val="0"/>
                <w:numId w:val="1"/>
              </w:numPr>
              <w:tabs>
                <w:tab w:val="clear" w:pos="4320"/>
                <w:tab w:val="clear" w:pos="8640"/>
              </w:tabs>
              <w:jc w:val="both"/>
            </w:pPr>
            <w:r>
              <w:t>certain</w:t>
            </w:r>
            <w:r>
              <w:t xml:space="preserve"> acts or proceedings of the district.</w:t>
            </w:r>
          </w:p>
          <w:p w14:paraId="72F1747E" w14:textId="77777777" w:rsidR="008423E4" w:rsidRPr="00835628" w:rsidRDefault="008423E4" w:rsidP="00C60D8B">
            <w:pPr>
              <w:rPr>
                <w:b/>
              </w:rPr>
            </w:pPr>
          </w:p>
        </w:tc>
      </w:tr>
      <w:tr w:rsidR="0034105C" w14:paraId="24E18D25" w14:textId="77777777" w:rsidTr="00345119">
        <w:tc>
          <w:tcPr>
            <w:tcW w:w="9576" w:type="dxa"/>
          </w:tcPr>
          <w:p w14:paraId="3E70C4A3" w14:textId="77777777" w:rsidR="008423E4" w:rsidRPr="00A8133F" w:rsidRDefault="00A71071" w:rsidP="00C60D8B">
            <w:pPr>
              <w:rPr>
                <w:b/>
              </w:rPr>
            </w:pPr>
            <w:r w:rsidRPr="009C1E9A">
              <w:rPr>
                <w:b/>
                <w:u w:val="single"/>
              </w:rPr>
              <w:t>EFFECTIVE DATE</w:t>
            </w:r>
            <w:r>
              <w:rPr>
                <w:b/>
              </w:rPr>
              <w:t xml:space="preserve"> </w:t>
            </w:r>
          </w:p>
          <w:p w14:paraId="07346734" w14:textId="77777777" w:rsidR="008423E4" w:rsidRDefault="008423E4" w:rsidP="00C60D8B"/>
          <w:p w14:paraId="0067DC09" w14:textId="77777777" w:rsidR="008423E4" w:rsidRPr="003624F2" w:rsidRDefault="00A71071" w:rsidP="00C60D8B">
            <w:pPr>
              <w:pStyle w:val="Header"/>
              <w:tabs>
                <w:tab w:val="clear" w:pos="4320"/>
                <w:tab w:val="clear" w:pos="8640"/>
              </w:tabs>
              <w:jc w:val="both"/>
            </w:pPr>
            <w:r>
              <w:t>On passage, or, if the bill does not receive the necessary vote, September 1, 2021.</w:t>
            </w:r>
          </w:p>
          <w:p w14:paraId="2B70E3D8" w14:textId="77777777" w:rsidR="008423E4" w:rsidRPr="00233FDB" w:rsidRDefault="008423E4" w:rsidP="00C60D8B">
            <w:pPr>
              <w:rPr>
                <w:b/>
              </w:rPr>
            </w:pPr>
          </w:p>
        </w:tc>
      </w:tr>
    </w:tbl>
    <w:p w14:paraId="7BF084BA" w14:textId="77777777" w:rsidR="008423E4" w:rsidRPr="00BE0E75" w:rsidRDefault="008423E4" w:rsidP="00C60D8B">
      <w:pPr>
        <w:jc w:val="both"/>
        <w:rPr>
          <w:rFonts w:ascii="Arial" w:hAnsi="Arial"/>
          <w:sz w:val="16"/>
          <w:szCs w:val="16"/>
        </w:rPr>
      </w:pPr>
    </w:p>
    <w:p w14:paraId="5520CDED" w14:textId="77777777" w:rsidR="004108C3" w:rsidRPr="008423E4" w:rsidRDefault="004108C3" w:rsidP="00C60D8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E3053" w14:textId="77777777" w:rsidR="00000000" w:rsidRDefault="00A71071">
      <w:r>
        <w:separator/>
      </w:r>
    </w:p>
  </w:endnote>
  <w:endnote w:type="continuationSeparator" w:id="0">
    <w:p w14:paraId="07425726" w14:textId="77777777" w:rsidR="00000000" w:rsidRDefault="00A7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7A0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4105C" w14:paraId="200AF49E" w14:textId="77777777" w:rsidTr="009C1E9A">
      <w:trPr>
        <w:cantSplit/>
      </w:trPr>
      <w:tc>
        <w:tcPr>
          <w:tcW w:w="0" w:type="pct"/>
        </w:tcPr>
        <w:p w14:paraId="2BDB2F99" w14:textId="77777777" w:rsidR="00137D90" w:rsidRDefault="00137D90" w:rsidP="009C1E9A">
          <w:pPr>
            <w:pStyle w:val="Footer"/>
            <w:tabs>
              <w:tab w:val="clear" w:pos="8640"/>
              <w:tab w:val="right" w:pos="9360"/>
            </w:tabs>
          </w:pPr>
        </w:p>
      </w:tc>
      <w:tc>
        <w:tcPr>
          <w:tcW w:w="2395" w:type="pct"/>
        </w:tcPr>
        <w:p w14:paraId="12BDDC5F" w14:textId="77777777" w:rsidR="00137D90" w:rsidRDefault="00137D90" w:rsidP="009C1E9A">
          <w:pPr>
            <w:pStyle w:val="Footer"/>
            <w:tabs>
              <w:tab w:val="clear" w:pos="8640"/>
              <w:tab w:val="right" w:pos="9360"/>
            </w:tabs>
          </w:pPr>
        </w:p>
        <w:p w14:paraId="18BBEF8C" w14:textId="77777777" w:rsidR="001A4310" w:rsidRDefault="001A4310" w:rsidP="009C1E9A">
          <w:pPr>
            <w:pStyle w:val="Footer"/>
            <w:tabs>
              <w:tab w:val="clear" w:pos="8640"/>
              <w:tab w:val="right" w:pos="9360"/>
            </w:tabs>
          </w:pPr>
        </w:p>
        <w:p w14:paraId="7CE188D3" w14:textId="77777777" w:rsidR="00137D90" w:rsidRDefault="00137D90" w:rsidP="009C1E9A">
          <w:pPr>
            <w:pStyle w:val="Footer"/>
            <w:tabs>
              <w:tab w:val="clear" w:pos="8640"/>
              <w:tab w:val="right" w:pos="9360"/>
            </w:tabs>
          </w:pPr>
        </w:p>
      </w:tc>
      <w:tc>
        <w:tcPr>
          <w:tcW w:w="2453" w:type="pct"/>
        </w:tcPr>
        <w:p w14:paraId="734B04FB" w14:textId="77777777" w:rsidR="00137D90" w:rsidRDefault="00137D90" w:rsidP="009C1E9A">
          <w:pPr>
            <w:pStyle w:val="Footer"/>
            <w:tabs>
              <w:tab w:val="clear" w:pos="8640"/>
              <w:tab w:val="right" w:pos="9360"/>
            </w:tabs>
            <w:jc w:val="right"/>
          </w:pPr>
        </w:p>
      </w:tc>
    </w:tr>
    <w:tr w:rsidR="0034105C" w14:paraId="75459807" w14:textId="77777777" w:rsidTr="009C1E9A">
      <w:trPr>
        <w:cantSplit/>
      </w:trPr>
      <w:tc>
        <w:tcPr>
          <w:tcW w:w="0" w:type="pct"/>
        </w:tcPr>
        <w:p w14:paraId="5F57065F" w14:textId="77777777" w:rsidR="00EC379B" w:rsidRDefault="00EC379B" w:rsidP="009C1E9A">
          <w:pPr>
            <w:pStyle w:val="Footer"/>
            <w:tabs>
              <w:tab w:val="clear" w:pos="8640"/>
              <w:tab w:val="right" w:pos="9360"/>
            </w:tabs>
          </w:pPr>
        </w:p>
      </w:tc>
      <w:tc>
        <w:tcPr>
          <w:tcW w:w="2395" w:type="pct"/>
        </w:tcPr>
        <w:p w14:paraId="289C5476" w14:textId="77777777" w:rsidR="00EC379B" w:rsidRPr="009C1E9A" w:rsidRDefault="00A71071" w:rsidP="009C1E9A">
          <w:pPr>
            <w:pStyle w:val="Footer"/>
            <w:tabs>
              <w:tab w:val="clear" w:pos="8640"/>
              <w:tab w:val="right" w:pos="9360"/>
            </w:tabs>
            <w:rPr>
              <w:rFonts w:ascii="Shruti" w:hAnsi="Shruti"/>
              <w:sz w:val="22"/>
            </w:rPr>
          </w:pPr>
          <w:r>
            <w:rPr>
              <w:rFonts w:ascii="Shruti" w:hAnsi="Shruti"/>
              <w:sz w:val="22"/>
            </w:rPr>
            <w:t>87R 22389</w:t>
          </w:r>
        </w:p>
      </w:tc>
      <w:tc>
        <w:tcPr>
          <w:tcW w:w="2453" w:type="pct"/>
        </w:tcPr>
        <w:p w14:paraId="10610691" w14:textId="4D20A2AA" w:rsidR="00EC379B" w:rsidRDefault="00A71071" w:rsidP="009C1E9A">
          <w:pPr>
            <w:pStyle w:val="Footer"/>
            <w:tabs>
              <w:tab w:val="clear" w:pos="8640"/>
              <w:tab w:val="right" w:pos="9360"/>
            </w:tabs>
            <w:jc w:val="right"/>
          </w:pPr>
          <w:r>
            <w:fldChar w:fldCharType="begin"/>
          </w:r>
          <w:r>
            <w:instrText xml:space="preserve"> DOCPROPERTY  OTID  \* MERGEFORMAT </w:instrText>
          </w:r>
          <w:r>
            <w:fldChar w:fldCharType="separate"/>
          </w:r>
          <w:r w:rsidR="00115050">
            <w:t>21.115.1149</w:t>
          </w:r>
          <w:r>
            <w:fldChar w:fldCharType="end"/>
          </w:r>
        </w:p>
      </w:tc>
    </w:tr>
    <w:tr w:rsidR="0034105C" w14:paraId="0C501976" w14:textId="77777777" w:rsidTr="009C1E9A">
      <w:trPr>
        <w:cantSplit/>
      </w:trPr>
      <w:tc>
        <w:tcPr>
          <w:tcW w:w="0" w:type="pct"/>
        </w:tcPr>
        <w:p w14:paraId="09E63CF5" w14:textId="77777777" w:rsidR="00EC379B" w:rsidRDefault="00EC379B" w:rsidP="009C1E9A">
          <w:pPr>
            <w:pStyle w:val="Footer"/>
            <w:tabs>
              <w:tab w:val="clear" w:pos="4320"/>
              <w:tab w:val="clear" w:pos="8640"/>
              <w:tab w:val="left" w:pos="2865"/>
            </w:tabs>
          </w:pPr>
        </w:p>
      </w:tc>
      <w:tc>
        <w:tcPr>
          <w:tcW w:w="2395" w:type="pct"/>
        </w:tcPr>
        <w:p w14:paraId="60BD3295"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54A6514" w14:textId="77777777" w:rsidR="00EC379B" w:rsidRDefault="00EC379B" w:rsidP="006D504F">
          <w:pPr>
            <w:pStyle w:val="Footer"/>
            <w:rPr>
              <w:rStyle w:val="PageNumber"/>
            </w:rPr>
          </w:pPr>
        </w:p>
        <w:p w14:paraId="2214A023" w14:textId="77777777" w:rsidR="00EC379B" w:rsidRDefault="00EC379B" w:rsidP="009C1E9A">
          <w:pPr>
            <w:pStyle w:val="Footer"/>
            <w:tabs>
              <w:tab w:val="clear" w:pos="8640"/>
              <w:tab w:val="right" w:pos="9360"/>
            </w:tabs>
            <w:jc w:val="right"/>
          </w:pPr>
        </w:p>
      </w:tc>
    </w:tr>
    <w:tr w:rsidR="0034105C" w14:paraId="2C414260" w14:textId="77777777" w:rsidTr="009C1E9A">
      <w:trPr>
        <w:cantSplit/>
        <w:trHeight w:val="323"/>
      </w:trPr>
      <w:tc>
        <w:tcPr>
          <w:tcW w:w="0" w:type="pct"/>
          <w:gridSpan w:val="3"/>
        </w:tcPr>
        <w:p w14:paraId="77ED86ED" w14:textId="5A7C4AE5" w:rsidR="00EC379B" w:rsidRDefault="00A7107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60D8B">
            <w:rPr>
              <w:rStyle w:val="PageNumber"/>
              <w:noProof/>
            </w:rPr>
            <w:t>1</w:t>
          </w:r>
          <w:r>
            <w:rPr>
              <w:rStyle w:val="PageNumber"/>
            </w:rPr>
            <w:fldChar w:fldCharType="end"/>
          </w:r>
        </w:p>
        <w:p w14:paraId="6E5E21BD" w14:textId="77777777" w:rsidR="00EC379B" w:rsidRDefault="00EC379B" w:rsidP="009C1E9A">
          <w:pPr>
            <w:pStyle w:val="Footer"/>
            <w:tabs>
              <w:tab w:val="clear" w:pos="8640"/>
              <w:tab w:val="right" w:pos="9360"/>
            </w:tabs>
            <w:jc w:val="center"/>
          </w:pPr>
        </w:p>
      </w:tc>
    </w:tr>
  </w:tbl>
  <w:p w14:paraId="5E9C3A4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8FCD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E5516" w14:textId="77777777" w:rsidR="00000000" w:rsidRDefault="00A71071">
      <w:r>
        <w:separator/>
      </w:r>
    </w:p>
  </w:footnote>
  <w:footnote w:type="continuationSeparator" w:id="0">
    <w:p w14:paraId="302DB9DA" w14:textId="77777777" w:rsidR="00000000" w:rsidRDefault="00A71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E11F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AFF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D7850"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27B29"/>
    <w:multiLevelType w:val="hybridMultilevel"/>
    <w:tmpl w:val="69240838"/>
    <w:lvl w:ilvl="0" w:tplc="54FA875A">
      <w:start w:val="1"/>
      <w:numFmt w:val="bullet"/>
      <w:lvlText w:val=""/>
      <w:lvlJc w:val="left"/>
      <w:pPr>
        <w:tabs>
          <w:tab w:val="num" w:pos="720"/>
        </w:tabs>
        <w:ind w:left="720" w:hanging="360"/>
      </w:pPr>
      <w:rPr>
        <w:rFonts w:ascii="Symbol" w:hAnsi="Symbol" w:hint="default"/>
      </w:rPr>
    </w:lvl>
    <w:lvl w:ilvl="1" w:tplc="0C5EEDFE" w:tentative="1">
      <w:start w:val="1"/>
      <w:numFmt w:val="bullet"/>
      <w:lvlText w:val="o"/>
      <w:lvlJc w:val="left"/>
      <w:pPr>
        <w:ind w:left="1440" w:hanging="360"/>
      </w:pPr>
      <w:rPr>
        <w:rFonts w:ascii="Courier New" w:hAnsi="Courier New" w:cs="Courier New" w:hint="default"/>
      </w:rPr>
    </w:lvl>
    <w:lvl w:ilvl="2" w:tplc="B288A3DA" w:tentative="1">
      <w:start w:val="1"/>
      <w:numFmt w:val="bullet"/>
      <w:lvlText w:val=""/>
      <w:lvlJc w:val="left"/>
      <w:pPr>
        <w:ind w:left="2160" w:hanging="360"/>
      </w:pPr>
      <w:rPr>
        <w:rFonts w:ascii="Wingdings" w:hAnsi="Wingdings" w:hint="default"/>
      </w:rPr>
    </w:lvl>
    <w:lvl w:ilvl="3" w:tplc="67769CE8" w:tentative="1">
      <w:start w:val="1"/>
      <w:numFmt w:val="bullet"/>
      <w:lvlText w:val=""/>
      <w:lvlJc w:val="left"/>
      <w:pPr>
        <w:ind w:left="2880" w:hanging="360"/>
      </w:pPr>
      <w:rPr>
        <w:rFonts w:ascii="Symbol" w:hAnsi="Symbol" w:hint="default"/>
      </w:rPr>
    </w:lvl>
    <w:lvl w:ilvl="4" w:tplc="F2D43500" w:tentative="1">
      <w:start w:val="1"/>
      <w:numFmt w:val="bullet"/>
      <w:lvlText w:val="o"/>
      <w:lvlJc w:val="left"/>
      <w:pPr>
        <w:ind w:left="3600" w:hanging="360"/>
      </w:pPr>
      <w:rPr>
        <w:rFonts w:ascii="Courier New" w:hAnsi="Courier New" w:cs="Courier New" w:hint="default"/>
      </w:rPr>
    </w:lvl>
    <w:lvl w:ilvl="5" w:tplc="9028E452" w:tentative="1">
      <w:start w:val="1"/>
      <w:numFmt w:val="bullet"/>
      <w:lvlText w:val=""/>
      <w:lvlJc w:val="left"/>
      <w:pPr>
        <w:ind w:left="4320" w:hanging="360"/>
      </w:pPr>
      <w:rPr>
        <w:rFonts w:ascii="Wingdings" w:hAnsi="Wingdings" w:hint="default"/>
      </w:rPr>
    </w:lvl>
    <w:lvl w:ilvl="6" w:tplc="AF6EA032" w:tentative="1">
      <w:start w:val="1"/>
      <w:numFmt w:val="bullet"/>
      <w:lvlText w:val=""/>
      <w:lvlJc w:val="left"/>
      <w:pPr>
        <w:ind w:left="5040" w:hanging="360"/>
      </w:pPr>
      <w:rPr>
        <w:rFonts w:ascii="Symbol" w:hAnsi="Symbol" w:hint="default"/>
      </w:rPr>
    </w:lvl>
    <w:lvl w:ilvl="7" w:tplc="13A04D18" w:tentative="1">
      <w:start w:val="1"/>
      <w:numFmt w:val="bullet"/>
      <w:lvlText w:val="o"/>
      <w:lvlJc w:val="left"/>
      <w:pPr>
        <w:ind w:left="5760" w:hanging="360"/>
      </w:pPr>
      <w:rPr>
        <w:rFonts w:ascii="Courier New" w:hAnsi="Courier New" w:cs="Courier New" w:hint="default"/>
      </w:rPr>
    </w:lvl>
    <w:lvl w:ilvl="8" w:tplc="EAA66C2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C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050"/>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105C"/>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6F48"/>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48BE"/>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32F"/>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7BD"/>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3B83"/>
    <w:rsid w:val="00724252"/>
    <w:rsid w:val="00726849"/>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6D12"/>
    <w:rsid w:val="007F7668"/>
    <w:rsid w:val="00800C63"/>
    <w:rsid w:val="00802243"/>
    <w:rsid w:val="008023D4"/>
    <w:rsid w:val="00805402"/>
    <w:rsid w:val="0080765F"/>
    <w:rsid w:val="00811475"/>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0A1"/>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36B3F"/>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1071"/>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0D8B"/>
    <w:rsid w:val="00C615D4"/>
    <w:rsid w:val="00C61B5D"/>
    <w:rsid w:val="00C61C0E"/>
    <w:rsid w:val="00C61C64"/>
    <w:rsid w:val="00C61CDA"/>
    <w:rsid w:val="00C72956"/>
    <w:rsid w:val="00C73045"/>
    <w:rsid w:val="00C73212"/>
    <w:rsid w:val="00C7354A"/>
    <w:rsid w:val="00C74157"/>
    <w:rsid w:val="00C74379"/>
    <w:rsid w:val="00C74DD8"/>
    <w:rsid w:val="00C75C5E"/>
    <w:rsid w:val="00C7669F"/>
    <w:rsid w:val="00C76DFF"/>
    <w:rsid w:val="00C80B8F"/>
    <w:rsid w:val="00C82743"/>
    <w:rsid w:val="00C834CE"/>
    <w:rsid w:val="00C9047F"/>
    <w:rsid w:val="00C91F65"/>
    <w:rsid w:val="00C92310"/>
    <w:rsid w:val="00C95150"/>
    <w:rsid w:val="00C95A73"/>
    <w:rsid w:val="00C96D89"/>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7A6"/>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5CE"/>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2012"/>
    <w:rsid w:val="00F25CC2"/>
    <w:rsid w:val="00F27573"/>
    <w:rsid w:val="00F31876"/>
    <w:rsid w:val="00F31C67"/>
    <w:rsid w:val="00F367AB"/>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1CFC95-95B7-4186-A641-F421756D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26849"/>
    <w:rPr>
      <w:sz w:val="16"/>
      <w:szCs w:val="16"/>
    </w:rPr>
  </w:style>
  <w:style w:type="paragraph" w:styleId="CommentText">
    <w:name w:val="annotation text"/>
    <w:basedOn w:val="Normal"/>
    <w:link w:val="CommentTextChar"/>
    <w:semiHidden/>
    <w:unhideWhenUsed/>
    <w:rsid w:val="00726849"/>
    <w:rPr>
      <w:sz w:val="20"/>
      <w:szCs w:val="20"/>
    </w:rPr>
  </w:style>
  <w:style w:type="character" w:customStyle="1" w:styleId="CommentTextChar">
    <w:name w:val="Comment Text Char"/>
    <w:basedOn w:val="DefaultParagraphFont"/>
    <w:link w:val="CommentText"/>
    <w:semiHidden/>
    <w:rsid w:val="00726849"/>
  </w:style>
  <w:style w:type="paragraph" w:styleId="CommentSubject">
    <w:name w:val="annotation subject"/>
    <w:basedOn w:val="CommentText"/>
    <w:next w:val="CommentText"/>
    <w:link w:val="CommentSubjectChar"/>
    <w:semiHidden/>
    <w:unhideWhenUsed/>
    <w:rsid w:val="00726849"/>
    <w:rPr>
      <w:b/>
      <w:bCs/>
    </w:rPr>
  </w:style>
  <w:style w:type="character" w:customStyle="1" w:styleId="CommentSubjectChar">
    <w:name w:val="Comment Subject Char"/>
    <w:basedOn w:val="CommentTextChar"/>
    <w:link w:val="CommentSubject"/>
    <w:semiHidden/>
    <w:rsid w:val="00726849"/>
    <w:rPr>
      <w:b/>
      <w:bCs/>
    </w:rPr>
  </w:style>
  <w:style w:type="paragraph" w:styleId="Revision">
    <w:name w:val="Revision"/>
    <w:hidden/>
    <w:uiPriority w:val="99"/>
    <w:semiHidden/>
    <w:rsid w:val="00811475"/>
    <w:rPr>
      <w:sz w:val="24"/>
      <w:szCs w:val="24"/>
    </w:rPr>
  </w:style>
  <w:style w:type="character" w:styleId="Hyperlink">
    <w:name w:val="Hyperlink"/>
    <w:basedOn w:val="DefaultParagraphFont"/>
    <w:unhideWhenUsed/>
    <w:rsid w:val="00C74157"/>
    <w:rPr>
      <w:color w:val="0000FF" w:themeColor="hyperlink"/>
      <w:u w:val="single"/>
    </w:rPr>
  </w:style>
  <w:style w:type="character" w:styleId="FollowedHyperlink">
    <w:name w:val="FollowedHyperlink"/>
    <w:basedOn w:val="DefaultParagraphFont"/>
    <w:semiHidden/>
    <w:unhideWhenUsed/>
    <w:rsid w:val="00C96D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2124</Characters>
  <Application>Microsoft Office Word</Application>
  <DocSecurity>4</DocSecurity>
  <Lines>55</Lines>
  <Paragraphs>18</Paragraphs>
  <ScaleCrop>false</ScaleCrop>
  <HeadingPairs>
    <vt:vector size="2" baseType="variant">
      <vt:variant>
        <vt:lpstr>Title</vt:lpstr>
      </vt:variant>
      <vt:variant>
        <vt:i4>1</vt:i4>
      </vt:variant>
    </vt:vector>
  </HeadingPairs>
  <TitlesOfParts>
    <vt:vector size="1" baseType="lpstr">
      <vt:lpstr>BA - HB04597 (Committee Report (Unamended))</vt:lpstr>
    </vt:vector>
  </TitlesOfParts>
  <Company>State of Texas</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22389</dc:subject>
  <dc:creator>State of Texas</dc:creator>
  <dc:description>HB 4597 by Thompson, Ed-(H)Urban Affairs</dc:description>
  <cp:lastModifiedBy>Lauren Bustamante</cp:lastModifiedBy>
  <cp:revision>2</cp:revision>
  <cp:lastPrinted>2003-11-26T17:21:00Z</cp:lastPrinted>
  <dcterms:created xsi:type="dcterms:W3CDTF">2021-04-27T01:43:00Z</dcterms:created>
  <dcterms:modified xsi:type="dcterms:W3CDTF">2021-04-27T01:43:00Z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21.115.1149</vt:lpwstr>
  </property>
</Properties>
</file>