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40F56" w14:paraId="4E32A711" w14:textId="77777777" w:rsidTr="00345119">
        <w:tc>
          <w:tcPr>
            <w:tcW w:w="9576" w:type="dxa"/>
            <w:noWrap/>
          </w:tcPr>
          <w:p w14:paraId="25DA992A" w14:textId="77777777" w:rsidR="008423E4" w:rsidRPr="0022177D" w:rsidRDefault="003F4776" w:rsidP="00D174D6">
            <w:pPr>
              <w:pStyle w:val="Heading1"/>
            </w:pPr>
            <w:bookmarkStart w:id="0" w:name="_GoBack"/>
            <w:bookmarkEnd w:id="0"/>
            <w:r w:rsidRPr="00631897">
              <w:t>BILL ANALYSIS</w:t>
            </w:r>
          </w:p>
        </w:tc>
      </w:tr>
    </w:tbl>
    <w:p w14:paraId="0840039B" w14:textId="77777777" w:rsidR="008423E4" w:rsidRPr="0022177D" w:rsidRDefault="008423E4" w:rsidP="00D174D6">
      <w:pPr>
        <w:jc w:val="center"/>
      </w:pPr>
    </w:p>
    <w:p w14:paraId="1AD70F47" w14:textId="77777777" w:rsidR="008423E4" w:rsidRPr="00B31F0E" w:rsidRDefault="008423E4" w:rsidP="00D174D6"/>
    <w:p w14:paraId="4771D296" w14:textId="77777777" w:rsidR="008423E4" w:rsidRPr="00742794" w:rsidRDefault="008423E4" w:rsidP="00D174D6">
      <w:pPr>
        <w:tabs>
          <w:tab w:val="right" w:pos="9360"/>
        </w:tabs>
      </w:pPr>
    </w:p>
    <w:tbl>
      <w:tblPr>
        <w:tblW w:w="0" w:type="auto"/>
        <w:tblLayout w:type="fixed"/>
        <w:tblLook w:val="01E0" w:firstRow="1" w:lastRow="1" w:firstColumn="1" w:lastColumn="1" w:noHBand="0" w:noVBand="0"/>
      </w:tblPr>
      <w:tblGrid>
        <w:gridCol w:w="9576"/>
      </w:tblGrid>
      <w:tr w:rsidR="00940F56" w14:paraId="038437EB" w14:textId="77777777" w:rsidTr="00345119">
        <w:tc>
          <w:tcPr>
            <w:tcW w:w="9576" w:type="dxa"/>
          </w:tcPr>
          <w:p w14:paraId="74A89C61" w14:textId="77777777" w:rsidR="008423E4" w:rsidRPr="00861995" w:rsidRDefault="003F4776" w:rsidP="00D174D6">
            <w:pPr>
              <w:jc w:val="right"/>
            </w:pPr>
            <w:r>
              <w:t>C.S.H.B. 4628</w:t>
            </w:r>
          </w:p>
        </w:tc>
      </w:tr>
      <w:tr w:rsidR="00940F56" w14:paraId="7F7995FC" w14:textId="77777777" w:rsidTr="00345119">
        <w:tc>
          <w:tcPr>
            <w:tcW w:w="9576" w:type="dxa"/>
          </w:tcPr>
          <w:p w14:paraId="0261DD75" w14:textId="77777777" w:rsidR="008423E4" w:rsidRPr="00861995" w:rsidRDefault="003F4776" w:rsidP="00D174D6">
            <w:pPr>
              <w:jc w:val="right"/>
            </w:pPr>
            <w:r>
              <w:t xml:space="preserve">By: </w:t>
            </w:r>
            <w:r w:rsidR="001C36B8">
              <w:t>King, Phil</w:t>
            </w:r>
          </w:p>
        </w:tc>
      </w:tr>
      <w:tr w:rsidR="00940F56" w14:paraId="0A204123" w14:textId="77777777" w:rsidTr="00345119">
        <w:tc>
          <w:tcPr>
            <w:tcW w:w="9576" w:type="dxa"/>
          </w:tcPr>
          <w:p w14:paraId="767BE57F" w14:textId="77777777" w:rsidR="008423E4" w:rsidRPr="00861995" w:rsidRDefault="003F4776" w:rsidP="00D174D6">
            <w:pPr>
              <w:jc w:val="right"/>
            </w:pPr>
            <w:r>
              <w:t>Urban Affairs</w:t>
            </w:r>
          </w:p>
        </w:tc>
      </w:tr>
      <w:tr w:rsidR="00940F56" w14:paraId="5AFDB1AE" w14:textId="77777777" w:rsidTr="00345119">
        <w:tc>
          <w:tcPr>
            <w:tcW w:w="9576" w:type="dxa"/>
          </w:tcPr>
          <w:p w14:paraId="126F82E8" w14:textId="77777777" w:rsidR="008423E4" w:rsidRDefault="003F4776" w:rsidP="00D174D6">
            <w:pPr>
              <w:jc w:val="right"/>
            </w:pPr>
            <w:r>
              <w:t>Committee Report (Substituted)</w:t>
            </w:r>
          </w:p>
        </w:tc>
      </w:tr>
    </w:tbl>
    <w:p w14:paraId="51965147" w14:textId="77777777" w:rsidR="008423E4" w:rsidRDefault="008423E4" w:rsidP="00D174D6">
      <w:pPr>
        <w:tabs>
          <w:tab w:val="right" w:pos="9360"/>
        </w:tabs>
      </w:pPr>
    </w:p>
    <w:p w14:paraId="0EB8EE4F" w14:textId="77777777" w:rsidR="008423E4" w:rsidRDefault="008423E4" w:rsidP="00D174D6"/>
    <w:p w14:paraId="679AF42F" w14:textId="77777777" w:rsidR="008423E4" w:rsidRDefault="008423E4" w:rsidP="00D174D6"/>
    <w:tbl>
      <w:tblPr>
        <w:tblW w:w="0" w:type="auto"/>
        <w:tblCellMar>
          <w:left w:w="115" w:type="dxa"/>
          <w:right w:w="115" w:type="dxa"/>
        </w:tblCellMar>
        <w:tblLook w:val="01E0" w:firstRow="1" w:lastRow="1" w:firstColumn="1" w:lastColumn="1" w:noHBand="0" w:noVBand="0"/>
      </w:tblPr>
      <w:tblGrid>
        <w:gridCol w:w="9360"/>
      </w:tblGrid>
      <w:tr w:rsidR="00940F56" w14:paraId="67A859A2" w14:textId="77777777" w:rsidTr="00345119">
        <w:tc>
          <w:tcPr>
            <w:tcW w:w="9576" w:type="dxa"/>
          </w:tcPr>
          <w:p w14:paraId="3E96A4B6" w14:textId="77777777" w:rsidR="008423E4" w:rsidRPr="00A8133F" w:rsidRDefault="003F4776" w:rsidP="00D174D6">
            <w:pPr>
              <w:rPr>
                <w:b/>
              </w:rPr>
            </w:pPr>
            <w:r w:rsidRPr="009C1E9A">
              <w:rPr>
                <w:b/>
                <w:u w:val="single"/>
              </w:rPr>
              <w:t>BACKGROUND AND PURPOSE</w:t>
            </w:r>
            <w:r>
              <w:rPr>
                <w:b/>
              </w:rPr>
              <w:t xml:space="preserve"> </w:t>
            </w:r>
          </w:p>
          <w:p w14:paraId="3439BAB3" w14:textId="77777777" w:rsidR="008423E4" w:rsidRDefault="008423E4" w:rsidP="00D174D6"/>
          <w:p w14:paraId="229EFD1E" w14:textId="7E507E44" w:rsidR="00C3563E" w:rsidRPr="00C3563E" w:rsidRDefault="003F4776" w:rsidP="00D174D6">
            <w:pPr>
              <w:pStyle w:val="Header"/>
              <w:tabs>
                <w:tab w:val="clear" w:pos="4320"/>
                <w:tab w:val="clear" w:pos="8640"/>
              </w:tabs>
              <w:jc w:val="both"/>
            </w:pPr>
            <w:r>
              <w:t xml:space="preserve">It has been suggested that an area located within Parker County and Tarrant County would benefit from the creation of management </w:t>
            </w:r>
            <w:r>
              <w:t>district. C.S.H.B. 4628 seeks to provide for the creation of such a district.</w:t>
            </w:r>
          </w:p>
          <w:p w14:paraId="428AF366" w14:textId="77777777" w:rsidR="008423E4" w:rsidRPr="00E26B13" w:rsidRDefault="008423E4" w:rsidP="00D174D6">
            <w:pPr>
              <w:rPr>
                <w:b/>
              </w:rPr>
            </w:pPr>
          </w:p>
        </w:tc>
      </w:tr>
      <w:tr w:rsidR="00940F56" w14:paraId="42017350" w14:textId="77777777" w:rsidTr="00345119">
        <w:tc>
          <w:tcPr>
            <w:tcW w:w="9576" w:type="dxa"/>
          </w:tcPr>
          <w:p w14:paraId="408383ED" w14:textId="77777777" w:rsidR="0017725B" w:rsidRDefault="003F4776" w:rsidP="00D174D6">
            <w:pPr>
              <w:rPr>
                <w:b/>
                <w:u w:val="single"/>
              </w:rPr>
            </w:pPr>
            <w:r>
              <w:rPr>
                <w:b/>
                <w:u w:val="single"/>
              </w:rPr>
              <w:t>CRIMINAL JUSTICE IMPACT</w:t>
            </w:r>
          </w:p>
          <w:p w14:paraId="10690067" w14:textId="77777777" w:rsidR="0017725B" w:rsidRDefault="0017725B" w:rsidP="00D174D6">
            <w:pPr>
              <w:rPr>
                <w:b/>
                <w:u w:val="single"/>
              </w:rPr>
            </w:pPr>
          </w:p>
          <w:p w14:paraId="27413913" w14:textId="77777777" w:rsidR="00D07819" w:rsidRPr="00D07819" w:rsidRDefault="003F4776" w:rsidP="00D174D6">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14:paraId="0C375696" w14:textId="77777777" w:rsidR="0017725B" w:rsidRPr="0017725B" w:rsidRDefault="0017725B" w:rsidP="00D174D6">
            <w:pPr>
              <w:rPr>
                <w:b/>
                <w:u w:val="single"/>
              </w:rPr>
            </w:pPr>
          </w:p>
        </w:tc>
      </w:tr>
      <w:tr w:rsidR="00940F56" w14:paraId="15ACA66F" w14:textId="77777777" w:rsidTr="00345119">
        <w:tc>
          <w:tcPr>
            <w:tcW w:w="9576" w:type="dxa"/>
          </w:tcPr>
          <w:p w14:paraId="4CB18E17" w14:textId="77777777" w:rsidR="008423E4" w:rsidRPr="00A8133F" w:rsidRDefault="003F4776" w:rsidP="00D174D6">
            <w:pPr>
              <w:rPr>
                <w:b/>
              </w:rPr>
            </w:pPr>
            <w:r w:rsidRPr="009C1E9A">
              <w:rPr>
                <w:b/>
                <w:u w:val="single"/>
              </w:rPr>
              <w:t>RULEMAKING AUTHORITY</w:t>
            </w:r>
            <w:r>
              <w:rPr>
                <w:b/>
              </w:rPr>
              <w:t xml:space="preserve"> </w:t>
            </w:r>
          </w:p>
          <w:p w14:paraId="52A4F3E0" w14:textId="77777777" w:rsidR="008423E4" w:rsidRDefault="008423E4" w:rsidP="00D174D6"/>
          <w:p w14:paraId="1D2CCB51" w14:textId="7314EB2D" w:rsidR="00D07819" w:rsidRDefault="003F4776" w:rsidP="00D174D6">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14:paraId="5A80AE54" w14:textId="77777777" w:rsidR="008423E4" w:rsidRPr="00E21FDC" w:rsidRDefault="008423E4" w:rsidP="00D174D6">
            <w:pPr>
              <w:rPr>
                <w:b/>
              </w:rPr>
            </w:pPr>
          </w:p>
        </w:tc>
      </w:tr>
      <w:tr w:rsidR="00940F56" w14:paraId="2D9D0E29" w14:textId="77777777" w:rsidTr="00345119">
        <w:tc>
          <w:tcPr>
            <w:tcW w:w="9576" w:type="dxa"/>
          </w:tcPr>
          <w:p w14:paraId="245FC337" w14:textId="05A54AA6" w:rsidR="008423E4" w:rsidRPr="000C7071" w:rsidRDefault="003F4776" w:rsidP="00D174D6">
            <w:pPr>
              <w:jc w:val="both"/>
              <w:rPr>
                <w:b/>
              </w:rPr>
            </w:pPr>
            <w:r w:rsidRPr="009C1E9A">
              <w:rPr>
                <w:b/>
                <w:u w:val="single"/>
              </w:rPr>
              <w:t>ANALYSIS</w:t>
            </w:r>
            <w:r>
              <w:rPr>
                <w:b/>
              </w:rPr>
              <w:t xml:space="preserve"> </w:t>
            </w:r>
          </w:p>
          <w:p w14:paraId="40A5A2CE" w14:textId="77777777" w:rsidR="00851BEE" w:rsidRDefault="00851BEE" w:rsidP="00D174D6">
            <w:pPr>
              <w:jc w:val="both"/>
            </w:pPr>
          </w:p>
          <w:p w14:paraId="6195E7FC" w14:textId="7C22084E" w:rsidR="00871EEF" w:rsidRPr="00871EEF" w:rsidRDefault="003F4776" w:rsidP="00D174D6">
            <w:pPr>
              <w:jc w:val="both"/>
            </w:pPr>
            <w:r>
              <w:t>C.S.H.B. 4</w:t>
            </w:r>
            <w:r w:rsidR="008B79E6">
              <w:t>628</w:t>
            </w:r>
            <w:r>
              <w:t xml:space="preserve"> amends the Special District Local Laws Code to create the Veale Ra</w:t>
            </w:r>
            <w:r w:rsidR="00C3563E">
              <w:t>n</w:t>
            </w:r>
            <w:r>
              <w:t xml:space="preserve">ch Municipal Management District </w:t>
            </w:r>
            <w:r w:rsidR="0096119D">
              <w:t xml:space="preserve">No. 1 </w:t>
            </w:r>
            <w:r>
              <w:t xml:space="preserve">to provide certain improvements, projects, and services for public use </w:t>
            </w:r>
            <w:r>
              <w:t>and benefit. The bill provides for, among other provisions, the addition and exclusion of land by the district and the district's division and dissolution. The district's powers and duties include, subject to certain requirements</w:t>
            </w:r>
            <w:r w:rsidR="00BF18CD">
              <w:t xml:space="preserve"> and</w:t>
            </w:r>
            <w:r w:rsidR="005B759E">
              <w:t xml:space="preserve"> </w:t>
            </w:r>
            <w:r w:rsidR="004557B7">
              <w:t>a development agreement as applicable</w:t>
            </w:r>
            <w:r>
              <w:t xml:space="preserve">, the authority to </w:t>
            </w:r>
            <w:r w:rsidR="002B1913">
              <w:t xml:space="preserve">disburse and transfer money, </w:t>
            </w:r>
            <w:r>
              <w:t>issue obligations</w:t>
            </w:r>
            <w:r w:rsidR="0045346C">
              <w:t>,</w:t>
            </w:r>
            <w:r>
              <w:t xml:space="preserve"> impose assessment</w:t>
            </w:r>
            <w:r w:rsidR="00293035">
              <w:t>s</w:t>
            </w:r>
            <w:r>
              <w:t xml:space="preserve"> </w:t>
            </w:r>
            <w:r w:rsidR="004557B7">
              <w:t xml:space="preserve">and </w:t>
            </w:r>
            <w:r>
              <w:t>operation and maintenance taxes</w:t>
            </w:r>
            <w:r w:rsidR="0045346C">
              <w:t xml:space="preserve">, and take certain actions relating to </w:t>
            </w:r>
            <w:r w:rsidR="002B1913">
              <w:t xml:space="preserve">parking facilities </w:t>
            </w:r>
            <w:r w:rsidR="00BF18CD">
              <w:t xml:space="preserve">and </w:t>
            </w:r>
            <w:r w:rsidR="0045346C">
              <w:t>rail facilities</w:t>
            </w:r>
            <w:r>
              <w:t xml:space="preserve">. </w:t>
            </w:r>
            <w:r w:rsidR="00293035">
              <w:t xml:space="preserve">If the bill receives </w:t>
            </w:r>
            <w:r w:rsidR="00CA0223">
              <w:t xml:space="preserve">a </w:t>
            </w:r>
            <w:r w:rsidR="00293035">
              <w:t>two-third</w:t>
            </w:r>
            <w:r w:rsidR="00CA0223">
              <w:t>s</w:t>
            </w:r>
            <w:r w:rsidR="00293035">
              <w:t xml:space="preserve"> vote of all the members elected to each house, the district is authorized to exercise the power of eminent domain in a specified manner but is </w:t>
            </w:r>
            <w:r>
              <w:t>prohibit</w:t>
            </w:r>
            <w:r w:rsidR="00293035">
              <w:t>ed</w:t>
            </w:r>
            <w:r>
              <w:t xml:space="preserve"> from exercising the power of eminent domain</w:t>
            </w:r>
            <w:r w:rsidR="00293035">
              <w:t xml:space="preserve"> </w:t>
            </w:r>
            <w:r w:rsidR="0045346C">
              <w:t>i</w:t>
            </w:r>
            <w:r w:rsidR="00293035">
              <w:t>f the bill does not receive such a vote.</w:t>
            </w:r>
          </w:p>
          <w:p w14:paraId="50B7935C" w14:textId="4EA48B1C" w:rsidR="000C7071" w:rsidRPr="000C7071" w:rsidRDefault="000C7071" w:rsidP="00D174D6">
            <w:pPr>
              <w:jc w:val="both"/>
            </w:pPr>
          </w:p>
        </w:tc>
      </w:tr>
      <w:tr w:rsidR="00940F56" w14:paraId="63183AE9" w14:textId="77777777" w:rsidTr="00345119">
        <w:tc>
          <w:tcPr>
            <w:tcW w:w="9576" w:type="dxa"/>
          </w:tcPr>
          <w:p w14:paraId="7D34F749" w14:textId="77777777" w:rsidR="008423E4" w:rsidRPr="00A8133F" w:rsidRDefault="003F4776" w:rsidP="00D174D6">
            <w:pPr>
              <w:rPr>
                <w:b/>
              </w:rPr>
            </w:pPr>
            <w:r w:rsidRPr="009C1E9A">
              <w:rPr>
                <w:b/>
                <w:u w:val="single"/>
              </w:rPr>
              <w:t>EFFECTIVE DATE</w:t>
            </w:r>
            <w:r>
              <w:rPr>
                <w:b/>
              </w:rPr>
              <w:t xml:space="preserve"> </w:t>
            </w:r>
          </w:p>
          <w:p w14:paraId="73FF94CA" w14:textId="77777777" w:rsidR="008423E4" w:rsidRDefault="008423E4" w:rsidP="00D174D6"/>
          <w:p w14:paraId="2EFC1187" w14:textId="77777777" w:rsidR="00D07819" w:rsidRDefault="003F4776" w:rsidP="00D174D6">
            <w:r>
              <w:t>On p</w:t>
            </w:r>
            <w:r>
              <w:t>assage, or, if the bill does not receive the necessary vote, September 1, 2021.</w:t>
            </w:r>
          </w:p>
          <w:p w14:paraId="0AE089EF" w14:textId="77777777" w:rsidR="008423E4" w:rsidRPr="00233FDB" w:rsidRDefault="008423E4" w:rsidP="00D174D6">
            <w:pPr>
              <w:rPr>
                <w:b/>
              </w:rPr>
            </w:pPr>
          </w:p>
        </w:tc>
      </w:tr>
      <w:tr w:rsidR="00940F56" w14:paraId="4C25AB2C" w14:textId="77777777" w:rsidTr="00345119">
        <w:tc>
          <w:tcPr>
            <w:tcW w:w="9576" w:type="dxa"/>
          </w:tcPr>
          <w:p w14:paraId="3398F97A" w14:textId="77777777" w:rsidR="001C36B8" w:rsidRDefault="003F4776" w:rsidP="00D174D6">
            <w:pPr>
              <w:jc w:val="both"/>
              <w:rPr>
                <w:b/>
                <w:u w:val="single"/>
              </w:rPr>
            </w:pPr>
            <w:r>
              <w:rPr>
                <w:b/>
                <w:u w:val="single"/>
              </w:rPr>
              <w:t>COMPARISON OF ORIGINAL AND SUBSTITUTE</w:t>
            </w:r>
          </w:p>
          <w:p w14:paraId="6F9F6727" w14:textId="77777777" w:rsidR="000C7071" w:rsidRDefault="000C7071" w:rsidP="00D174D6">
            <w:pPr>
              <w:jc w:val="both"/>
            </w:pPr>
          </w:p>
          <w:p w14:paraId="67451BB4" w14:textId="623BBB1B" w:rsidR="000C7071" w:rsidRPr="006D6003" w:rsidRDefault="003F4776" w:rsidP="00D174D6">
            <w:pPr>
              <w:jc w:val="both"/>
            </w:pPr>
            <w:r>
              <w:t xml:space="preserve">While C.S.H.B. 4628 may differ from the original in minor or nonsubstantive ways, the following summarizes the substantial differences </w:t>
            </w:r>
            <w:r>
              <w:t xml:space="preserve">between the introduced and committee </w:t>
            </w:r>
            <w:r w:rsidRPr="006D6003">
              <w:t>substitute versions of the bill.</w:t>
            </w:r>
          </w:p>
          <w:p w14:paraId="41855975" w14:textId="02F388BD" w:rsidR="000C7071" w:rsidRPr="006D6003" w:rsidRDefault="000C7071" w:rsidP="00D174D6">
            <w:pPr>
              <w:jc w:val="both"/>
            </w:pPr>
          </w:p>
          <w:p w14:paraId="53635158" w14:textId="23159D6E" w:rsidR="000C7071" w:rsidRDefault="003F4776" w:rsidP="00D174D6">
            <w:pPr>
              <w:jc w:val="both"/>
            </w:pPr>
            <w:r w:rsidRPr="006D6003">
              <w:t xml:space="preserve">The substitute changes the definition of "city" from the City of Fort Worth, as defined in the original, to any municipality in the corporate limits or extraterritorial jurisdiction of </w:t>
            </w:r>
            <w:r w:rsidRPr="006D6003">
              <w:t>which the district is located.</w:t>
            </w:r>
          </w:p>
          <w:p w14:paraId="6229D317" w14:textId="77777777" w:rsidR="006D6003" w:rsidRPr="006D6003" w:rsidRDefault="006D6003" w:rsidP="00D174D6">
            <w:pPr>
              <w:jc w:val="both"/>
            </w:pPr>
          </w:p>
          <w:p w14:paraId="621359E9" w14:textId="483A63AB" w:rsidR="00C67F07" w:rsidRDefault="003F4776" w:rsidP="00D174D6">
            <w:pPr>
              <w:jc w:val="both"/>
            </w:pPr>
            <w:r w:rsidRPr="006D6003">
              <w:t>The substitute changes</w:t>
            </w:r>
            <w:r w:rsidR="00800ADA">
              <w:t xml:space="preserve"> the expiration date of</w:t>
            </w:r>
            <w:r w:rsidRPr="006D6003">
              <w:t xml:space="preserve"> the </w:t>
            </w:r>
            <w:r w:rsidR="00CA0223">
              <w:t xml:space="preserve">term </w:t>
            </w:r>
            <w:r w:rsidRPr="006D6003">
              <w:t>of</w:t>
            </w:r>
            <w:r>
              <w:t xml:space="preserve"> the initial </w:t>
            </w:r>
            <w:r w:rsidR="00800ADA">
              <w:t xml:space="preserve">board of </w:t>
            </w:r>
            <w:r w:rsidR="0096119D">
              <w:t>directors from June </w:t>
            </w:r>
            <w:r>
              <w:t>1, 2023, or June 1, 2025, as applicable, to June 1, 2022, or June 1, 2024, as applicable.</w:t>
            </w:r>
          </w:p>
          <w:p w14:paraId="0E8218E1" w14:textId="11B854DA" w:rsidR="00300B29" w:rsidRDefault="00300B29" w:rsidP="00D174D6">
            <w:pPr>
              <w:jc w:val="both"/>
            </w:pPr>
          </w:p>
          <w:p w14:paraId="679BF15B" w14:textId="66DE7469" w:rsidR="00300B29" w:rsidRDefault="003F4776" w:rsidP="00D174D6">
            <w:pPr>
              <w:jc w:val="both"/>
            </w:pPr>
            <w:r>
              <w:t xml:space="preserve">The substitute </w:t>
            </w:r>
            <w:r w:rsidR="00800ADA">
              <w:t xml:space="preserve">includes </w:t>
            </w:r>
            <w:r w:rsidR="00C52B72">
              <w:t xml:space="preserve">additional </w:t>
            </w:r>
            <w:r w:rsidR="00800ADA">
              <w:t>territory in the metes and bounds of the district that was absent from the original.</w:t>
            </w:r>
          </w:p>
          <w:p w14:paraId="0EA78854" w14:textId="202C3199" w:rsidR="00C67F07" w:rsidRPr="001C36B8" w:rsidRDefault="00C67F07" w:rsidP="00D174D6">
            <w:pPr>
              <w:jc w:val="both"/>
              <w:rPr>
                <w:b/>
                <w:u w:val="single"/>
              </w:rPr>
            </w:pPr>
          </w:p>
        </w:tc>
      </w:tr>
      <w:tr w:rsidR="00940F56" w14:paraId="03502F42" w14:textId="77777777" w:rsidTr="00345119">
        <w:tc>
          <w:tcPr>
            <w:tcW w:w="9576" w:type="dxa"/>
          </w:tcPr>
          <w:p w14:paraId="5C249AB6" w14:textId="77777777" w:rsidR="001C36B8" w:rsidRPr="009C1E9A" w:rsidRDefault="001C36B8" w:rsidP="00D174D6">
            <w:pPr>
              <w:rPr>
                <w:b/>
                <w:u w:val="single"/>
              </w:rPr>
            </w:pPr>
          </w:p>
        </w:tc>
      </w:tr>
      <w:tr w:rsidR="00940F56" w14:paraId="294B427E" w14:textId="77777777" w:rsidTr="00345119">
        <w:tc>
          <w:tcPr>
            <w:tcW w:w="9576" w:type="dxa"/>
          </w:tcPr>
          <w:p w14:paraId="3631A31C" w14:textId="77777777" w:rsidR="001C36B8" w:rsidRPr="001C36B8" w:rsidRDefault="001C36B8" w:rsidP="00D174D6">
            <w:pPr>
              <w:jc w:val="both"/>
            </w:pPr>
          </w:p>
        </w:tc>
      </w:tr>
    </w:tbl>
    <w:p w14:paraId="474293AB" w14:textId="77777777" w:rsidR="008423E4" w:rsidRPr="00BE0E75" w:rsidRDefault="008423E4" w:rsidP="00D174D6">
      <w:pPr>
        <w:jc w:val="both"/>
        <w:rPr>
          <w:rFonts w:ascii="Arial" w:hAnsi="Arial"/>
          <w:sz w:val="16"/>
          <w:szCs w:val="16"/>
        </w:rPr>
      </w:pPr>
    </w:p>
    <w:p w14:paraId="6027F44A" w14:textId="77777777" w:rsidR="004108C3" w:rsidRPr="008423E4" w:rsidRDefault="004108C3" w:rsidP="00D174D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F9BD" w14:textId="77777777" w:rsidR="00000000" w:rsidRDefault="003F4776">
      <w:r>
        <w:separator/>
      </w:r>
    </w:p>
  </w:endnote>
  <w:endnote w:type="continuationSeparator" w:id="0">
    <w:p w14:paraId="7CD7CB85" w14:textId="77777777" w:rsidR="00000000" w:rsidRDefault="003F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3C4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40F56" w14:paraId="2E53544D" w14:textId="77777777" w:rsidTr="009C1E9A">
      <w:trPr>
        <w:cantSplit/>
      </w:trPr>
      <w:tc>
        <w:tcPr>
          <w:tcW w:w="0" w:type="pct"/>
        </w:tcPr>
        <w:p w14:paraId="4C1793AF" w14:textId="77777777" w:rsidR="00137D90" w:rsidRDefault="00137D90" w:rsidP="009C1E9A">
          <w:pPr>
            <w:pStyle w:val="Footer"/>
            <w:tabs>
              <w:tab w:val="clear" w:pos="8640"/>
              <w:tab w:val="right" w:pos="9360"/>
            </w:tabs>
          </w:pPr>
        </w:p>
      </w:tc>
      <w:tc>
        <w:tcPr>
          <w:tcW w:w="2395" w:type="pct"/>
        </w:tcPr>
        <w:p w14:paraId="3F899157" w14:textId="77777777" w:rsidR="00137D90" w:rsidRDefault="00137D90" w:rsidP="009C1E9A">
          <w:pPr>
            <w:pStyle w:val="Footer"/>
            <w:tabs>
              <w:tab w:val="clear" w:pos="8640"/>
              <w:tab w:val="right" w:pos="9360"/>
            </w:tabs>
          </w:pPr>
        </w:p>
        <w:p w14:paraId="1B999E9C" w14:textId="77777777" w:rsidR="001A4310" w:rsidRDefault="001A4310" w:rsidP="009C1E9A">
          <w:pPr>
            <w:pStyle w:val="Footer"/>
            <w:tabs>
              <w:tab w:val="clear" w:pos="8640"/>
              <w:tab w:val="right" w:pos="9360"/>
            </w:tabs>
          </w:pPr>
        </w:p>
        <w:p w14:paraId="6F667EA4" w14:textId="77777777" w:rsidR="00137D90" w:rsidRDefault="00137D90" w:rsidP="009C1E9A">
          <w:pPr>
            <w:pStyle w:val="Footer"/>
            <w:tabs>
              <w:tab w:val="clear" w:pos="8640"/>
              <w:tab w:val="right" w:pos="9360"/>
            </w:tabs>
          </w:pPr>
        </w:p>
      </w:tc>
      <w:tc>
        <w:tcPr>
          <w:tcW w:w="2453" w:type="pct"/>
        </w:tcPr>
        <w:p w14:paraId="4A154DB7" w14:textId="77777777" w:rsidR="00137D90" w:rsidRDefault="00137D90" w:rsidP="009C1E9A">
          <w:pPr>
            <w:pStyle w:val="Footer"/>
            <w:tabs>
              <w:tab w:val="clear" w:pos="8640"/>
              <w:tab w:val="right" w:pos="9360"/>
            </w:tabs>
            <w:jc w:val="right"/>
          </w:pPr>
        </w:p>
      </w:tc>
    </w:tr>
    <w:tr w:rsidR="00940F56" w14:paraId="73F08DF6" w14:textId="77777777" w:rsidTr="009C1E9A">
      <w:trPr>
        <w:cantSplit/>
      </w:trPr>
      <w:tc>
        <w:tcPr>
          <w:tcW w:w="0" w:type="pct"/>
        </w:tcPr>
        <w:p w14:paraId="4DD5DA40" w14:textId="77777777" w:rsidR="00EC379B" w:rsidRDefault="00EC379B" w:rsidP="009C1E9A">
          <w:pPr>
            <w:pStyle w:val="Footer"/>
            <w:tabs>
              <w:tab w:val="clear" w:pos="8640"/>
              <w:tab w:val="right" w:pos="9360"/>
            </w:tabs>
          </w:pPr>
        </w:p>
      </w:tc>
      <w:tc>
        <w:tcPr>
          <w:tcW w:w="2395" w:type="pct"/>
        </w:tcPr>
        <w:p w14:paraId="20229FA5" w14:textId="77777777" w:rsidR="00EC379B" w:rsidRPr="009C1E9A" w:rsidRDefault="003F4776" w:rsidP="009C1E9A">
          <w:pPr>
            <w:pStyle w:val="Footer"/>
            <w:tabs>
              <w:tab w:val="clear" w:pos="8640"/>
              <w:tab w:val="right" w:pos="9360"/>
            </w:tabs>
            <w:rPr>
              <w:rFonts w:ascii="Shruti" w:hAnsi="Shruti"/>
              <w:sz w:val="22"/>
            </w:rPr>
          </w:pPr>
          <w:r>
            <w:rPr>
              <w:rFonts w:ascii="Shruti" w:hAnsi="Shruti"/>
              <w:sz w:val="22"/>
            </w:rPr>
            <w:t>87R 23634</w:t>
          </w:r>
        </w:p>
      </w:tc>
      <w:tc>
        <w:tcPr>
          <w:tcW w:w="2453" w:type="pct"/>
        </w:tcPr>
        <w:p w14:paraId="6B5340F9" w14:textId="165A6D33" w:rsidR="00EC379B" w:rsidRDefault="003F4776" w:rsidP="009C1E9A">
          <w:pPr>
            <w:pStyle w:val="Footer"/>
            <w:tabs>
              <w:tab w:val="clear" w:pos="8640"/>
              <w:tab w:val="right" w:pos="9360"/>
            </w:tabs>
            <w:jc w:val="right"/>
          </w:pPr>
          <w:r>
            <w:fldChar w:fldCharType="begin"/>
          </w:r>
          <w:r>
            <w:instrText xml:space="preserve"> DOCPROPERTY  OTID  \* MERGEFORMAT </w:instrText>
          </w:r>
          <w:r>
            <w:fldChar w:fldCharType="separate"/>
          </w:r>
          <w:r w:rsidR="00AF67B8">
            <w:t>21.120.1809</w:t>
          </w:r>
          <w:r>
            <w:fldChar w:fldCharType="end"/>
          </w:r>
        </w:p>
      </w:tc>
    </w:tr>
    <w:tr w:rsidR="00940F56" w14:paraId="62FE264A" w14:textId="77777777" w:rsidTr="009C1E9A">
      <w:trPr>
        <w:cantSplit/>
      </w:trPr>
      <w:tc>
        <w:tcPr>
          <w:tcW w:w="0" w:type="pct"/>
        </w:tcPr>
        <w:p w14:paraId="6E82F9CB" w14:textId="77777777" w:rsidR="00EC379B" w:rsidRDefault="00EC379B" w:rsidP="009C1E9A">
          <w:pPr>
            <w:pStyle w:val="Footer"/>
            <w:tabs>
              <w:tab w:val="clear" w:pos="4320"/>
              <w:tab w:val="clear" w:pos="8640"/>
              <w:tab w:val="left" w:pos="2865"/>
            </w:tabs>
          </w:pPr>
        </w:p>
      </w:tc>
      <w:tc>
        <w:tcPr>
          <w:tcW w:w="2395" w:type="pct"/>
        </w:tcPr>
        <w:p w14:paraId="31B5E273" w14:textId="77777777" w:rsidR="00EC379B" w:rsidRPr="009C1E9A" w:rsidRDefault="003F4776"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87R 20862</w:t>
          </w:r>
        </w:p>
      </w:tc>
      <w:tc>
        <w:tcPr>
          <w:tcW w:w="2453" w:type="pct"/>
        </w:tcPr>
        <w:p w14:paraId="29BD1970" w14:textId="77777777" w:rsidR="00EC379B" w:rsidRDefault="00EC379B" w:rsidP="006D504F">
          <w:pPr>
            <w:pStyle w:val="Footer"/>
            <w:rPr>
              <w:rStyle w:val="PageNumber"/>
            </w:rPr>
          </w:pPr>
        </w:p>
        <w:p w14:paraId="5685B85A" w14:textId="77777777" w:rsidR="00EC379B" w:rsidRDefault="00EC379B" w:rsidP="009C1E9A">
          <w:pPr>
            <w:pStyle w:val="Footer"/>
            <w:tabs>
              <w:tab w:val="clear" w:pos="8640"/>
              <w:tab w:val="right" w:pos="9360"/>
            </w:tabs>
            <w:jc w:val="right"/>
          </w:pPr>
        </w:p>
      </w:tc>
    </w:tr>
    <w:tr w:rsidR="00940F56" w14:paraId="359FB5F9" w14:textId="77777777" w:rsidTr="009C1E9A">
      <w:trPr>
        <w:cantSplit/>
        <w:trHeight w:val="323"/>
      </w:trPr>
      <w:tc>
        <w:tcPr>
          <w:tcW w:w="0" w:type="pct"/>
          <w:gridSpan w:val="3"/>
        </w:tcPr>
        <w:p w14:paraId="4B0FDDAB" w14:textId="454DB479" w:rsidR="00EC379B" w:rsidRDefault="003F47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4C62">
            <w:rPr>
              <w:rStyle w:val="PageNumber"/>
              <w:noProof/>
            </w:rPr>
            <w:t>2</w:t>
          </w:r>
          <w:r>
            <w:rPr>
              <w:rStyle w:val="PageNumber"/>
            </w:rPr>
            <w:fldChar w:fldCharType="end"/>
          </w:r>
        </w:p>
        <w:p w14:paraId="3AB7BB78" w14:textId="77777777" w:rsidR="00EC379B" w:rsidRDefault="00EC379B" w:rsidP="009C1E9A">
          <w:pPr>
            <w:pStyle w:val="Footer"/>
            <w:tabs>
              <w:tab w:val="clear" w:pos="8640"/>
              <w:tab w:val="right" w:pos="9360"/>
            </w:tabs>
            <w:jc w:val="center"/>
          </w:pPr>
        </w:p>
      </w:tc>
    </w:tr>
  </w:tbl>
  <w:p w14:paraId="4B14E0F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C2B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6158" w14:textId="77777777" w:rsidR="00000000" w:rsidRDefault="003F4776">
      <w:r>
        <w:separator/>
      </w:r>
    </w:p>
  </w:footnote>
  <w:footnote w:type="continuationSeparator" w:id="0">
    <w:p w14:paraId="7802DF56" w14:textId="77777777" w:rsidR="00000000" w:rsidRDefault="003F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4AF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2C0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52A2"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071"/>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6B8"/>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035"/>
    <w:rsid w:val="00296FF0"/>
    <w:rsid w:val="002A17C0"/>
    <w:rsid w:val="002A48DF"/>
    <w:rsid w:val="002A5A84"/>
    <w:rsid w:val="002A6E6F"/>
    <w:rsid w:val="002A74E4"/>
    <w:rsid w:val="002A7CFE"/>
    <w:rsid w:val="002B1913"/>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B29"/>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C6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4776"/>
    <w:rsid w:val="003F77F8"/>
    <w:rsid w:val="003F79DA"/>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46C"/>
    <w:rsid w:val="004557B7"/>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59E"/>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003"/>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ADA"/>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BEE"/>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1E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B79E6"/>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0F56"/>
    <w:rsid w:val="009418E9"/>
    <w:rsid w:val="00946044"/>
    <w:rsid w:val="009465AB"/>
    <w:rsid w:val="00946DEE"/>
    <w:rsid w:val="00953499"/>
    <w:rsid w:val="00954A16"/>
    <w:rsid w:val="0095696D"/>
    <w:rsid w:val="0096119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F57"/>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7B8"/>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1F55"/>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8CD"/>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63E"/>
    <w:rsid w:val="00C35CC5"/>
    <w:rsid w:val="00C361C5"/>
    <w:rsid w:val="00C377D1"/>
    <w:rsid w:val="00C37BDA"/>
    <w:rsid w:val="00C37C84"/>
    <w:rsid w:val="00C42B41"/>
    <w:rsid w:val="00C43146"/>
    <w:rsid w:val="00C46166"/>
    <w:rsid w:val="00C4710D"/>
    <w:rsid w:val="00C50CAD"/>
    <w:rsid w:val="00C52B72"/>
    <w:rsid w:val="00C57933"/>
    <w:rsid w:val="00C60206"/>
    <w:rsid w:val="00C615D4"/>
    <w:rsid w:val="00C61B5D"/>
    <w:rsid w:val="00C61C0E"/>
    <w:rsid w:val="00C61C64"/>
    <w:rsid w:val="00C61CDA"/>
    <w:rsid w:val="00C67F07"/>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23"/>
    <w:rsid w:val="00CA02B0"/>
    <w:rsid w:val="00CA032E"/>
    <w:rsid w:val="00CA2182"/>
    <w:rsid w:val="00CA2186"/>
    <w:rsid w:val="00CA26EF"/>
    <w:rsid w:val="00CA3608"/>
    <w:rsid w:val="00CA4CA0"/>
    <w:rsid w:val="00CA5E5E"/>
    <w:rsid w:val="00CA7D7B"/>
    <w:rsid w:val="00CB0131"/>
    <w:rsid w:val="00CB0AE4"/>
    <w:rsid w:val="00CB0C21"/>
    <w:rsid w:val="00CB0D1A"/>
    <w:rsid w:val="00CB2D79"/>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07819"/>
    <w:rsid w:val="00D11B0B"/>
    <w:rsid w:val="00D12A3E"/>
    <w:rsid w:val="00D174D6"/>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122"/>
    <w:rsid w:val="00F67981"/>
    <w:rsid w:val="00F706CA"/>
    <w:rsid w:val="00F70F8D"/>
    <w:rsid w:val="00F71C5A"/>
    <w:rsid w:val="00F733A4"/>
    <w:rsid w:val="00F7758F"/>
    <w:rsid w:val="00F82811"/>
    <w:rsid w:val="00F84153"/>
    <w:rsid w:val="00F85661"/>
    <w:rsid w:val="00F85FE8"/>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F9ECF-C2FF-436C-98B3-28D84C89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07819"/>
    <w:rPr>
      <w:sz w:val="16"/>
      <w:szCs w:val="16"/>
    </w:rPr>
  </w:style>
  <w:style w:type="paragraph" w:styleId="CommentText">
    <w:name w:val="annotation text"/>
    <w:basedOn w:val="Normal"/>
    <w:link w:val="CommentTextChar"/>
    <w:semiHidden/>
    <w:unhideWhenUsed/>
    <w:rsid w:val="00D07819"/>
    <w:rPr>
      <w:sz w:val="20"/>
      <w:szCs w:val="20"/>
    </w:rPr>
  </w:style>
  <w:style w:type="character" w:customStyle="1" w:styleId="CommentTextChar">
    <w:name w:val="Comment Text Char"/>
    <w:basedOn w:val="DefaultParagraphFont"/>
    <w:link w:val="CommentText"/>
    <w:semiHidden/>
    <w:rsid w:val="00D07819"/>
  </w:style>
  <w:style w:type="paragraph" w:styleId="CommentSubject">
    <w:name w:val="annotation subject"/>
    <w:basedOn w:val="CommentText"/>
    <w:next w:val="CommentText"/>
    <w:link w:val="CommentSubjectChar"/>
    <w:semiHidden/>
    <w:unhideWhenUsed/>
    <w:rsid w:val="00D07819"/>
    <w:rPr>
      <w:b/>
      <w:bCs/>
    </w:rPr>
  </w:style>
  <w:style w:type="character" w:customStyle="1" w:styleId="CommentSubjectChar">
    <w:name w:val="Comment Subject Char"/>
    <w:basedOn w:val="CommentTextChar"/>
    <w:link w:val="CommentSubject"/>
    <w:semiHidden/>
    <w:rsid w:val="00D07819"/>
    <w:rPr>
      <w:b/>
      <w:bCs/>
    </w:rPr>
  </w:style>
  <w:style w:type="paragraph" w:styleId="Revision">
    <w:name w:val="Revision"/>
    <w:hidden/>
    <w:uiPriority w:val="99"/>
    <w:semiHidden/>
    <w:rsid w:val="00C52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2205</Characters>
  <Application>Microsoft Office Word</Application>
  <DocSecurity>4</DocSecurity>
  <Lines>64</Lines>
  <Paragraphs>20</Paragraphs>
  <ScaleCrop>false</ScaleCrop>
  <HeadingPairs>
    <vt:vector size="2" baseType="variant">
      <vt:variant>
        <vt:lpstr>Title</vt:lpstr>
      </vt:variant>
      <vt:variant>
        <vt:i4>1</vt:i4>
      </vt:variant>
    </vt:vector>
  </HeadingPairs>
  <TitlesOfParts>
    <vt:vector size="1" baseType="lpstr">
      <vt:lpstr>BA - HB04628 (Committee Report (Substituted))</vt:lpstr>
    </vt:vector>
  </TitlesOfParts>
  <Company>State of Texas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23634</dc:subject>
  <dc:creator>State of Texas</dc:creator>
  <dc:description>HB 4628 by King, Phil-(H)Urban Affairs (Substitute Document Number: 87R 20862)</dc:description>
  <cp:lastModifiedBy>Lauren Bustamante</cp:lastModifiedBy>
  <cp:revision>2</cp:revision>
  <cp:lastPrinted>2003-11-26T17:21:00Z</cp:lastPrinted>
  <dcterms:created xsi:type="dcterms:W3CDTF">2021-05-03T22:43:00Z</dcterms:created>
  <dcterms:modified xsi:type="dcterms:W3CDTF">2021-05-03T22:43:00Z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21.120.1809</vt:lpwstr>
  </property>
</Properties>
</file>