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F3C" w:rsidRDefault="00946F3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EB49215DE64A79889D9678D54E4BC7"/>
          </w:placeholder>
        </w:sdtPr>
        <w:sdtContent>
          <w:r w:rsidRPr="005C2A78">
            <w:rPr>
              <w:rFonts w:cs="Times New Roman"/>
              <w:b/>
              <w:szCs w:val="24"/>
              <w:u w:val="single"/>
            </w:rPr>
            <w:t>BILL ANALYSIS</w:t>
          </w:r>
        </w:sdtContent>
      </w:sdt>
    </w:p>
    <w:p w:rsidR="00946F3C" w:rsidRPr="00585C31" w:rsidRDefault="00946F3C" w:rsidP="000F1DF9">
      <w:pPr>
        <w:spacing w:after="0" w:line="240" w:lineRule="auto"/>
        <w:rPr>
          <w:rFonts w:cs="Times New Roman"/>
          <w:szCs w:val="24"/>
        </w:rPr>
      </w:pPr>
    </w:p>
    <w:p w:rsidR="00946F3C" w:rsidRPr="00585C31" w:rsidRDefault="00946F3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6F3C" w:rsidTr="000F1DF9">
        <w:tc>
          <w:tcPr>
            <w:tcW w:w="2718" w:type="dxa"/>
          </w:tcPr>
          <w:p w:rsidR="00946F3C" w:rsidRPr="005C2A78" w:rsidRDefault="00946F3C" w:rsidP="006D756B">
            <w:pPr>
              <w:rPr>
                <w:rFonts w:cs="Times New Roman"/>
                <w:szCs w:val="24"/>
              </w:rPr>
            </w:pPr>
            <w:sdt>
              <w:sdtPr>
                <w:rPr>
                  <w:rFonts w:cs="Times New Roman"/>
                  <w:szCs w:val="24"/>
                </w:rPr>
                <w:alias w:val="Agency Title"/>
                <w:tag w:val="AgencyTitleContentControl"/>
                <w:id w:val="1920747753"/>
                <w:lock w:val="sdtContentLocked"/>
                <w:placeholder>
                  <w:docPart w:val="E802F3E991A94455990F6FEC4CACB653"/>
                </w:placeholder>
              </w:sdtPr>
              <w:sdtEndPr>
                <w:rPr>
                  <w:rFonts w:cstheme="minorBidi"/>
                  <w:szCs w:val="22"/>
                </w:rPr>
              </w:sdtEndPr>
              <w:sdtContent>
                <w:r>
                  <w:rPr>
                    <w:rFonts w:cs="Times New Roman"/>
                    <w:szCs w:val="24"/>
                  </w:rPr>
                  <w:t>Senate Research Center</w:t>
                </w:r>
              </w:sdtContent>
            </w:sdt>
          </w:p>
        </w:tc>
        <w:tc>
          <w:tcPr>
            <w:tcW w:w="6858" w:type="dxa"/>
          </w:tcPr>
          <w:p w:rsidR="00946F3C" w:rsidRPr="00FF6471" w:rsidRDefault="00946F3C" w:rsidP="000F1DF9">
            <w:pPr>
              <w:jc w:val="right"/>
              <w:rPr>
                <w:rFonts w:cs="Times New Roman"/>
                <w:szCs w:val="24"/>
              </w:rPr>
            </w:pPr>
            <w:sdt>
              <w:sdtPr>
                <w:rPr>
                  <w:rFonts w:cs="Times New Roman"/>
                  <w:szCs w:val="24"/>
                </w:rPr>
                <w:alias w:val="Bill Number"/>
                <w:tag w:val="BillNumberOne"/>
                <w:id w:val="-410784069"/>
                <w:lock w:val="sdtContentLocked"/>
                <w:placeholder>
                  <w:docPart w:val="38D8CA7F9CC14604A266920315AE0AE2"/>
                </w:placeholder>
              </w:sdtPr>
              <w:sdtContent>
                <w:r>
                  <w:rPr>
                    <w:rFonts w:cs="Times New Roman"/>
                    <w:szCs w:val="24"/>
                  </w:rPr>
                  <w:t>H.C.R. 23</w:t>
                </w:r>
              </w:sdtContent>
            </w:sdt>
          </w:p>
        </w:tc>
      </w:tr>
      <w:tr w:rsidR="00946F3C" w:rsidTr="000F1DF9">
        <w:sdt>
          <w:sdtPr>
            <w:rPr>
              <w:rFonts w:cs="Times New Roman"/>
              <w:szCs w:val="24"/>
            </w:rPr>
            <w:alias w:val="TLCNumber"/>
            <w:tag w:val="TLCNumber"/>
            <w:id w:val="-542600604"/>
            <w:lock w:val="sdtLocked"/>
            <w:placeholder>
              <w:docPart w:val="BB2654AC878745C8A374AEB4C600FE73"/>
            </w:placeholder>
          </w:sdtPr>
          <w:sdtContent>
            <w:tc>
              <w:tcPr>
                <w:tcW w:w="2718" w:type="dxa"/>
              </w:tcPr>
              <w:p w:rsidR="00946F3C" w:rsidRPr="000F1DF9" w:rsidRDefault="00946F3C" w:rsidP="00C65088">
                <w:pPr>
                  <w:rPr>
                    <w:rFonts w:cs="Times New Roman"/>
                    <w:szCs w:val="24"/>
                  </w:rPr>
                </w:pPr>
                <w:r w:rsidRPr="0084698F">
                  <w:rPr>
                    <w:rFonts w:cs="Times New Roman"/>
                    <w:szCs w:val="24"/>
                  </w:rPr>
                  <w:t>87R6404 CW-D</w:t>
                </w:r>
              </w:p>
            </w:tc>
          </w:sdtContent>
        </w:sdt>
        <w:tc>
          <w:tcPr>
            <w:tcW w:w="6858" w:type="dxa"/>
          </w:tcPr>
          <w:p w:rsidR="00946F3C" w:rsidRPr="005C2A78" w:rsidRDefault="00946F3C" w:rsidP="00073EDD">
            <w:pPr>
              <w:jc w:val="right"/>
              <w:rPr>
                <w:rFonts w:cs="Times New Roman"/>
                <w:szCs w:val="24"/>
              </w:rPr>
            </w:pPr>
            <w:sdt>
              <w:sdtPr>
                <w:rPr>
                  <w:rFonts w:cs="Times New Roman"/>
                  <w:szCs w:val="24"/>
                </w:rPr>
                <w:alias w:val="Author Label"/>
                <w:tag w:val="By"/>
                <w:id w:val="72399597"/>
                <w:lock w:val="sdtLocked"/>
                <w:placeholder>
                  <w:docPart w:val="70FD66449A8D406E91CF86833F257B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6CAE10A3AD46929C305BD2D089FFC9"/>
                </w:placeholder>
              </w:sdtPr>
              <w:sdtContent>
                <w:r>
                  <w:rPr>
                    <w:rFonts w:cs="Times New Roman"/>
                    <w:szCs w:val="24"/>
                  </w:rPr>
                  <w:t>Murr</w:t>
                </w:r>
              </w:sdtContent>
            </w:sdt>
            <w:sdt>
              <w:sdtPr>
                <w:rPr>
                  <w:rFonts w:cs="Times New Roman"/>
                  <w:szCs w:val="24"/>
                </w:rPr>
                <w:alias w:val="Sponsor"/>
                <w:tag w:val="Sponsor"/>
                <w:id w:val="-2039656131"/>
                <w:lock w:val="sdtContentLocked"/>
                <w:placeholder>
                  <w:docPart w:val="D85D7B67780649BBA178506AABEB94EB"/>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7F5639284B784294B6599E69453C9C01"/>
                </w:placeholder>
                <w:showingPlcHdr/>
              </w:sdtPr>
              <w:sdtContent/>
            </w:sdt>
          </w:p>
        </w:tc>
      </w:tr>
      <w:tr w:rsidR="00946F3C" w:rsidTr="000F1DF9">
        <w:tc>
          <w:tcPr>
            <w:tcW w:w="2718" w:type="dxa"/>
          </w:tcPr>
          <w:p w:rsidR="00946F3C" w:rsidRPr="00BC7495" w:rsidRDefault="00946F3C" w:rsidP="000F1DF9">
            <w:pPr>
              <w:rPr>
                <w:rFonts w:cs="Times New Roman"/>
                <w:szCs w:val="24"/>
              </w:rPr>
            </w:pPr>
          </w:p>
        </w:tc>
        <w:sdt>
          <w:sdtPr>
            <w:rPr>
              <w:rFonts w:cs="Times New Roman"/>
              <w:szCs w:val="24"/>
            </w:rPr>
            <w:alias w:val="Committee"/>
            <w:tag w:val="Committee"/>
            <w:id w:val="1914272295"/>
            <w:lock w:val="sdtContentLocked"/>
            <w:placeholder>
              <w:docPart w:val="32B3FCB6BD5140D18F2E30289999CE41"/>
            </w:placeholder>
          </w:sdtPr>
          <w:sdtContent>
            <w:tc>
              <w:tcPr>
                <w:tcW w:w="6858" w:type="dxa"/>
              </w:tcPr>
              <w:p w:rsidR="00946F3C" w:rsidRPr="00FF6471" w:rsidRDefault="00946F3C" w:rsidP="000F1DF9">
                <w:pPr>
                  <w:jc w:val="right"/>
                  <w:rPr>
                    <w:rFonts w:cs="Times New Roman"/>
                    <w:szCs w:val="24"/>
                  </w:rPr>
                </w:pPr>
                <w:r>
                  <w:rPr>
                    <w:rFonts w:cs="Times New Roman"/>
                    <w:szCs w:val="24"/>
                  </w:rPr>
                  <w:t>Administration</w:t>
                </w:r>
              </w:p>
            </w:tc>
          </w:sdtContent>
        </w:sdt>
      </w:tr>
      <w:tr w:rsidR="00946F3C" w:rsidTr="000F1DF9">
        <w:tc>
          <w:tcPr>
            <w:tcW w:w="2718" w:type="dxa"/>
          </w:tcPr>
          <w:p w:rsidR="00946F3C" w:rsidRPr="00BC7495" w:rsidRDefault="00946F3C" w:rsidP="000F1DF9">
            <w:pPr>
              <w:rPr>
                <w:rFonts w:cs="Times New Roman"/>
                <w:szCs w:val="24"/>
              </w:rPr>
            </w:pPr>
          </w:p>
        </w:tc>
        <w:sdt>
          <w:sdtPr>
            <w:rPr>
              <w:rFonts w:cs="Times New Roman"/>
              <w:szCs w:val="24"/>
            </w:rPr>
            <w:alias w:val="Date"/>
            <w:tag w:val="DateContentControl"/>
            <w:id w:val="1178081906"/>
            <w:lock w:val="sdtLocked"/>
            <w:placeholder>
              <w:docPart w:val="4E6360763D51452EBD416F88F060E5B1"/>
            </w:placeholder>
            <w:date w:fullDate="2021-05-18T00:00:00Z">
              <w:dateFormat w:val="M/d/yyyy"/>
              <w:lid w:val="en-US"/>
              <w:storeMappedDataAs w:val="dateTime"/>
              <w:calendar w:val="gregorian"/>
            </w:date>
          </w:sdtPr>
          <w:sdtContent>
            <w:tc>
              <w:tcPr>
                <w:tcW w:w="6858" w:type="dxa"/>
              </w:tcPr>
              <w:p w:rsidR="00946F3C" w:rsidRPr="00FF6471" w:rsidRDefault="00946F3C" w:rsidP="000F1DF9">
                <w:pPr>
                  <w:jc w:val="right"/>
                  <w:rPr>
                    <w:rFonts w:cs="Times New Roman"/>
                    <w:szCs w:val="24"/>
                  </w:rPr>
                </w:pPr>
                <w:r>
                  <w:rPr>
                    <w:rFonts w:cs="Times New Roman"/>
                    <w:szCs w:val="24"/>
                  </w:rPr>
                  <w:t>5/18/2021</w:t>
                </w:r>
              </w:p>
            </w:tc>
          </w:sdtContent>
        </w:sdt>
      </w:tr>
      <w:tr w:rsidR="00946F3C" w:rsidTr="000F1DF9">
        <w:tc>
          <w:tcPr>
            <w:tcW w:w="2718" w:type="dxa"/>
          </w:tcPr>
          <w:p w:rsidR="00946F3C" w:rsidRPr="00BC7495" w:rsidRDefault="00946F3C" w:rsidP="000F1DF9">
            <w:pPr>
              <w:rPr>
                <w:rFonts w:cs="Times New Roman"/>
                <w:szCs w:val="24"/>
              </w:rPr>
            </w:pPr>
          </w:p>
        </w:tc>
        <w:sdt>
          <w:sdtPr>
            <w:rPr>
              <w:rFonts w:cs="Times New Roman"/>
              <w:szCs w:val="24"/>
            </w:rPr>
            <w:alias w:val="BA Version"/>
            <w:tag w:val="BAVersion"/>
            <w:id w:val="-1685590809"/>
            <w:lock w:val="sdtContentLocked"/>
            <w:placeholder>
              <w:docPart w:val="CCE0F7F4A4D44FBCA8991B0F962C1FCC"/>
            </w:placeholder>
          </w:sdtPr>
          <w:sdtContent>
            <w:tc>
              <w:tcPr>
                <w:tcW w:w="6858" w:type="dxa"/>
              </w:tcPr>
              <w:p w:rsidR="00946F3C" w:rsidRPr="00FF6471" w:rsidRDefault="00946F3C" w:rsidP="000F1DF9">
                <w:pPr>
                  <w:jc w:val="right"/>
                  <w:rPr>
                    <w:rFonts w:cs="Times New Roman"/>
                    <w:szCs w:val="24"/>
                  </w:rPr>
                </w:pPr>
                <w:r>
                  <w:rPr>
                    <w:rFonts w:cs="Times New Roman"/>
                    <w:szCs w:val="24"/>
                  </w:rPr>
                  <w:t>Engrossed</w:t>
                </w:r>
              </w:p>
            </w:tc>
          </w:sdtContent>
        </w:sdt>
      </w:tr>
    </w:tbl>
    <w:p w:rsidR="00946F3C" w:rsidRPr="00FF6471" w:rsidRDefault="00946F3C" w:rsidP="000F1DF9">
      <w:pPr>
        <w:spacing w:after="0" w:line="240" w:lineRule="auto"/>
        <w:rPr>
          <w:rFonts w:cs="Times New Roman"/>
          <w:szCs w:val="24"/>
        </w:rPr>
      </w:pPr>
    </w:p>
    <w:p w:rsidR="00946F3C" w:rsidRPr="00FF6471" w:rsidRDefault="00946F3C" w:rsidP="000F1DF9">
      <w:pPr>
        <w:spacing w:after="0" w:line="240" w:lineRule="auto"/>
        <w:rPr>
          <w:rFonts w:cs="Times New Roman"/>
          <w:szCs w:val="24"/>
        </w:rPr>
      </w:pPr>
    </w:p>
    <w:p w:rsidR="00946F3C" w:rsidRPr="00FF6471" w:rsidRDefault="00946F3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10B874E9C54301B06ED36E66AFA740"/>
        </w:placeholder>
      </w:sdtPr>
      <w:sdtContent>
        <w:p w:rsidR="00946F3C" w:rsidRDefault="00946F3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8B7C1F4DC5B04D84A76BC2CDCF425E74"/>
        </w:placeholder>
      </w:sdtPr>
      <w:sdtEndPr>
        <w:rPr>
          <w:shd w:val="clear" w:color="auto" w:fill="C6D9F1"/>
        </w:rPr>
      </w:sdtEndPr>
      <w:sdtContent>
        <w:p w:rsidR="00946F3C" w:rsidRPr="00946F3C" w:rsidRDefault="00946F3C" w:rsidP="00946F3C">
          <w:pPr>
            <w:spacing w:after="0" w:line="240" w:lineRule="auto"/>
            <w:jc w:val="both"/>
            <w:divId w:val="351298953"/>
            <w:rPr>
              <w:rFonts w:eastAsia="Times New Roman" w:cs="Times New Roman"/>
              <w:bCs/>
              <w:szCs w:val="24"/>
            </w:rPr>
          </w:pPr>
        </w:p>
        <w:p w:rsidR="00946F3C" w:rsidRPr="0084698F" w:rsidRDefault="00946F3C" w:rsidP="00946F3C">
          <w:pPr>
            <w:spacing w:after="0" w:line="240" w:lineRule="auto"/>
            <w:jc w:val="both"/>
            <w:divId w:val="351298953"/>
            <w:rPr>
              <w:rFonts w:eastAsia="Times New Roman" w:cs="Times New Roman"/>
              <w:szCs w:val="24"/>
            </w:rPr>
          </w:pPr>
          <w:r w:rsidRPr="0084698F">
            <w:rPr>
              <w:rFonts w:eastAsia="Times New Roman" w:cs="Times New Roman"/>
              <w:szCs w:val="24"/>
            </w:rPr>
            <w:t>In recent years, the Hill Country community of Llano has become known throughout Texas as a thriving center for the sport of barrel racing. The John L. Kuykendall Event Center and Arena attracts a multitude of competitors and fans to the city, and the Llano Chamber of Commerce estimates that the economic impact from barrel racing exceeds $1 million annually.</w:t>
          </w:r>
        </w:p>
        <w:p w:rsidR="00946F3C" w:rsidRPr="0084698F" w:rsidRDefault="00946F3C" w:rsidP="00946F3C">
          <w:pPr>
            <w:spacing w:after="0" w:line="240" w:lineRule="auto"/>
            <w:jc w:val="both"/>
            <w:divId w:val="351298953"/>
            <w:rPr>
              <w:rFonts w:eastAsia="Times New Roman" w:cs="Times New Roman"/>
              <w:szCs w:val="24"/>
            </w:rPr>
          </w:pPr>
        </w:p>
        <w:p w:rsidR="00946F3C" w:rsidRPr="0084698F" w:rsidRDefault="00946F3C" w:rsidP="00946F3C">
          <w:pPr>
            <w:spacing w:after="0" w:line="240" w:lineRule="auto"/>
            <w:jc w:val="both"/>
            <w:divId w:val="351298953"/>
            <w:rPr>
              <w:rFonts w:eastAsia="Times New Roman" w:cs="Times New Roman"/>
              <w:szCs w:val="24"/>
            </w:rPr>
          </w:pPr>
          <w:r w:rsidRPr="0084698F">
            <w:rPr>
              <w:rFonts w:eastAsia="Times New Roman" w:cs="Times New Roman"/>
              <w:szCs w:val="24"/>
            </w:rPr>
            <w:t xml:space="preserve">From 2016 to 2020, the number of barrel races held at the JLK Arena grew by 200 percent, with total annual race days increasing from 50 to 120. Approximately 150 events are slated to take place in 2021, and the venue is also used for practice sessions for several days each week. </w:t>
          </w:r>
        </w:p>
        <w:p w:rsidR="00946F3C" w:rsidRPr="0084698F" w:rsidRDefault="00946F3C" w:rsidP="00946F3C">
          <w:pPr>
            <w:spacing w:after="0" w:line="240" w:lineRule="auto"/>
            <w:jc w:val="both"/>
            <w:divId w:val="351298953"/>
            <w:rPr>
              <w:rFonts w:eastAsia="Times New Roman" w:cs="Times New Roman"/>
              <w:szCs w:val="24"/>
            </w:rPr>
          </w:pPr>
        </w:p>
        <w:p w:rsidR="00946F3C" w:rsidRPr="0084698F" w:rsidRDefault="00946F3C" w:rsidP="00946F3C">
          <w:pPr>
            <w:spacing w:after="0" w:line="240" w:lineRule="auto"/>
            <w:jc w:val="both"/>
            <w:divId w:val="351298953"/>
            <w:rPr>
              <w:rFonts w:eastAsia="Times New Roman" w:cs="Times New Roman"/>
              <w:szCs w:val="24"/>
            </w:rPr>
          </w:pPr>
          <w:r w:rsidRPr="0084698F">
            <w:rPr>
              <w:rFonts w:eastAsia="Times New Roman" w:cs="Times New Roman"/>
              <w:szCs w:val="24"/>
            </w:rPr>
            <w:t>Renowned as one of the safest barrel racing facilities in Texas, the JLK Arena has been honored with a Justin Boots Best Footing Award from the Women's Professional Rodeo Association in recognition of the exceptional ground conditions at its races. Over the past five years, there have been only two recorded incidents in which horses slipped and lost their footing in competition, a remarkable record for a rodeo venue.</w:t>
          </w:r>
        </w:p>
        <w:p w:rsidR="00946F3C" w:rsidRPr="0084698F" w:rsidRDefault="00946F3C" w:rsidP="00946F3C">
          <w:pPr>
            <w:spacing w:after="0" w:line="240" w:lineRule="auto"/>
            <w:jc w:val="both"/>
            <w:divId w:val="351298953"/>
            <w:rPr>
              <w:rFonts w:eastAsia="Times New Roman" w:cs="Times New Roman"/>
              <w:szCs w:val="24"/>
            </w:rPr>
          </w:pPr>
        </w:p>
        <w:p w:rsidR="00946F3C" w:rsidRPr="0084698F" w:rsidRDefault="00946F3C" w:rsidP="00946F3C">
          <w:pPr>
            <w:spacing w:after="0" w:line="240" w:lineRule="auto"/>
            <w:jc w:val="both"/>
            <w:divId w:val="351298953"/>
            <w:rPr>
              <w:rFonts w:eastAsia="Times New Roman" w:cs="Times New Roman"/>
              <w:szCs w:val="24"/>
            </w:rPr>
          </w:pPr>
          <w:r w:rsidRPr="0084698F">
            <w:rPr>
              <w:rFonts w:eastAsia="Times New Roman" w:cs="Times New Roman"/>
              <w:szCs w:val="24"/>
            </w:rPr>
            <w:t>Barrel racing is a source of pride and prosperity for the residents of Llano, and the city's efforts to showcase the sport are furthering the rich rodeo heritage of the Lone Star State.</w:t>
          </w:r>
        </w:p>
        <w:p w:rsidR="00946F3C" w:rsidRPr="00946F3C" w:rsidRDefault="00946F3C" w:rsidP="00946F3C">
          <w:pPr>
            <w:spacing w:after="0" w:line="240" w:lineRule="auto"/>
            <w:jc w:val="both"/>
            <w:divId w:val="351298953"/>
            <w:rPr>
              <w:rFonts w:eastAsia="Times New Roman" w:cs="Times New Roman"/>
              <w:bCs/>
              <w:szCs w:val="24"/>
              <w:shd w:val="clear" w:color="auto" w:fill="C6D9F1"/>
            </w:rPr>
          </w:pPr>
        </w:p>
      </w:sdtContent>
    </w:sdt>
    <w:bookmarkStart w:id="0" w:name="AmendsCurrentLaw" w:displacedByCustomXml="prev"/>
    <w:bookmarkEnd w:id="0" w:displacedByCustomXml="prev"/>
    <w:bookmarkStart w:id="1" w:name="EnrolledProposed" w:displacedByCustomXml="prev"/>
    <w:bookmarkEnd w:id="1" w:displacedByCustomXml="prev"/>
    <w:p w:rsidR="00946F3C" w:rsidRDefault="00946F3C" w:rsidP="0084698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09B19DAB96410E94207B06580F227C"/>
          </w:placeholder>
        </w:sdtPr>
        <w:sdtContent>
          <w:r>
            <w:rPr>
              <w:rFonts w:eastAsia="Times New Roman" w:cs="Times New Roman"/>
              <w:b/>
              <w:szCs w:val="24"/>
              <w:u w:val="single"/>
            </w:rPr>
            <w:t>RESOLVED</w:t>
          </w:r>
        </w:sdtContent>
      </w:sdt>
    </w:p>
    <w:p w:rsidR="00946F3C" w:rsidRDefault="00946F3C" w:rsidP="00774EC7">
      <w:pPr>
        <w:spacing w:after="0" w:line="240" w:lineRule="auto"/>
        <w:jc w:val="both"/>
        <w:rPr>
          <w:rFonts w:cs="Times New Roman"/>
          <w:szCs w:val="24"/>
        </w:rPr>
      </w:pPr>
    </w:p>
    <w:p w:rsidR="00946F3C" w:rsidRPr="006529C4" w:rsidRDefault="00946F3C" w:rsidP="00946F3C">
      <w:pPr>
        <w:spacing w:after="0" w:line="240" w:lineRule="auto"/>
        <w:jc w:val="both"/>
        <w:rPr>
          <w:rFonts w:cs="Times New Roman"/>
          <w:szCs w:val="24"/>
        </w:rPr>
      </w:pPr>
      <w:r w:rsidRPr="0084698F">
        <w:rPr>
          <w:rFonts w:cs="Times New Roman"/>
          <w:szCs w:val="24"/>
        </w:rPr>
        <w:t>That the 87th Legislature of the State of Texas hereby designate Llano as the official Bar</w:t>
      </w:r>
      <w:r>
        <w:rPr>
          <w:rFonts w:cs="Times New Roman"/>
          <w:szCs w:val="24"/>
        </w:rPr>
        <w:t xml:space="preserve">rel Racing Capital of Texas. </w:t>
      </w:r>
      <w:r w:rsidRPr="0084698F">
        <w:rPr>
          <w:rFonts w:cs="Times New Roman"/>
          <w:szCs w:val="24"/>
        </w:rPr>
        <w:t>That, in accordance with the provisions of Section 391.003(e), Government Code, this designation remain in effect until the 10th anniversary of the date this resolution is finally passed by the legislature.</w:t>
      </w:r>
    </w:p>
    <w:sectPr w:rsidR="00946F3C"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33D" w:rsidRDefault="00CA333D" w:rsidP="000F1DF9">
      <w:pPr>
        <w:spacing w:after="0" w:line="240" w:lineRule="auto"/>
      </w:pPr>
      <w:r>
        <w:separator/>
      </w:r>
    </w:p>
  </w:endnote>
  <w:endnote w:type="continuationSeparator" w:id="0">
    <w:p w:rsidR="00CA333D" w:rsidRDefault="00CA33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33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6F3C">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46F3C">
                <w:rPr>
                  <w:sz w:val="20"/>
                  <w:szCs w:val="20"/>
                </w:rPr>
                <w:t>H.C.R. 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46F3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33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6F3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6F3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33D" w:rsidRDefault="00CA333D" w:rsidP="000F1DF9">
      <w:pPr>
        <w:spacing w:after="0" w:line="240" w:lineRule="auto"/>
      </w:pPr>
      <w:r>
        <w:separator/>
      </w:r>
    </w:p>
  </w:footnote>
  <w:footnote w:type="continuationSeparator" w:id="0">
    <w:p w:rsidR="00CA333D" w:rsidRDefault="00CA333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6F3C"/>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333D"/>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D2BAE"/>
  <w15:docId w15:val="{1FAE65A3-FDF9-43B5-80B3-D7F0C036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EB49215DE64A79889D9678D54E4BC7"/>
        <w:category>
          <w:name w:val="General"/>
          <w:gallery w:val="placeholder"/>
        </w:category>
        <w:types>
          <w:type w:val="bbPlcHdr"/>
        </w:types>
        <w:behaviors>
          <w:behavior w:val="content"/>
        </w:behaviors>
        <w:guid w:val="{0D57EB10-EA0A-4D8A-9165-6392569FB0EA}"/>
      </w:docPartPr>
      <w:docPartBody>
        <w:p w:rsidR="00000000" w:rsidRDefault="00F46509"/>
      </w:docPartBody>
    </w:docPart>
    <w:docPart>
      <w:docPartPr>
        <w:name w:val="E802F3E991A94455990F6FEC4CACB653"/>
        <w:category>
          <w:name w:val="General"/>
          <w:gallery w:val="placeholder"/>
        </w:category>
        <w:types>
          <w:type w:val="bbPlcHdr"/>
        </w:types>
        <w:behaviors>
          <w:behavior w:val="content"/>
        </w:behaviors>
        <w:guid w:val="{E3133CB2-EC86-4666-87D3-018718F23A7C}"/>
      </w:docPartPr>
      <w:docPartBody>
        <w:p w:rsidR="00000000" w:rsidRDefault="00F46509"/>
      </w:docPartBody>
    </w:docPart>
    <w:docPart>
      <w:docPartPr>
        <w:name w:val="38D8CA7F9CC14604A266920315AE0AE2"/>
        <w:category>
          <w:name w:val="General"/>
          <w:gallery w:val="placeholder"/>
        </w:category>
        <w:types>
          <w:type w:val="bbPlcHdr"/>
        </w:types>
        <w:behaviors>
          <w:behavior w:val="content"/>
        </w:behaviors>
        <w:guid w:val="{90421952-7909-4C48-B3B6-B89EDA99D1A9}"/>
      </w:docPartPr>
      <w:docPartBody>
        <w:p w:rsidR="00000000" w:rsidRDefault="00F46509"/>
      </w:docPartBody>
    </w:docPart>
    <w:docPart>
      <w:docPartPr>
        <w:name w:val="BB2654AC878745C8A374AEB4C600FE73"/>
        <w:category>
          <w:name w:val="General"/>
          <w:gallery w:val="placeholder"/>
        </w:category>
        <w:types>
          <w:type w:val="bbPlcHdr"/>
        </w:types>
        <w:behaviors>
          <w:behavior w:val="content"/>
        </w:behaviors>
        <w:guid w:val="{4F7541F3-902E-49B5-B07C-B314045C31C2}"/>
      </w:docPartPr>
      <w:docPartBody>
        <w:p w:rsidR="00000000" w:rsidRDefault="00F46509"/>
      </w:docPartBody>
    </w:docPart>
    <w:docPart>
      <w:docPartPr>
        <w:name w:val="70FD66449A8D406E91CF86833F257BA8"/>
        <w:category>
          <w:name w:val="General"/>
          <w:gallery w:val="placeholder"/>
        </w:category>
        <w:types>
          <w:type w:val="bbPlcHdr"/>
        </w:types>
        <w:behaviors>
          <w:behavior w:val="content"/>
        </w:behaviors>
        <w:guid w:val="{6C8A5888-EF3E-439C-A8F8-AFD7F0D1A121}"/>
      </w:docPartPr>
      <w:docPartBody>
        <w:p w:rsidR="00000000" w:rsidRDefault="00F46509"/>
      </w:docPartBody>
    </w:docPart>
    <w:docPart>
      <w:docPartPr>
        <w:name w:val="4F6CAE10A3AD46929C305BD2D089FFC9"/>
        <w:category>
          <w:name w:val="General"/>
          <w:gallery w:val="placeholder"/>
        </w:category>
        <w:types>
          <w:type w:val="bbPlcHdr"/>
        </w:types>
        <w:behaviors>
          <w:behavior w:val="content"/>
        </w:behaviors>
        <w:guid w:val="{B5EE70D5-6A9B-4991-8C09-16A041940ADC}"/>
      </w:docPartPr>
      <w:docPartBody>
        <w:p w:rsidR="00000000" w:rsidRDefault="00F46509"/>
      </w:docPartBody>
    </w:docPart>
    <w:docPart>
      <w:docPartPr>
        <w:name w:val="D85D7B67780649BBA178506AABEB94EB"/>
        <w:category>
          <w:name w:val="General"/>
          <w:gallery w:val="placeholder"/>
        </w:category>
        <w:types>
          <w:type w:val="bbPlcHdr"/>
        </w:types>
        <w:behaviors>
          <w:behavior w:val="content"/>
        </w:behaviors>
        <w:guid w:val="{B43F4ECE-4850-4009-B03D-F442A5C0CC94}"/>
      </w:docPartPr>
      <w:docPartBody>
        <w:p w:rsidR="00000000" w:rsidRDefault="00F46509"/>
      </w:docPartBody>
    </w:docPart>
    <w:docPart>
      <w:docPartPr>
        <w:name w:val="7F5639284B784294B6599E69453C9C01"/>
        <w:category>
          <w:name w:val="General"/>
          <w:gallery w:val="placeholder"/>
        </w:category>
        <w:types>
          <w:type w:val="bbPlcHdr"/>
        </w:types>
        <w:behaviors>
          <w:behavior w:val="content"/>
        </w:behaviors>
        <w:guid w:val="{3C7573C9-B640-4E3F-8776-B66AD5BD76A2}"/>
      </w:docPartPr>
      <w:docPartBody>
        <w:p w:rsidR="00000000" w:rsidRDefault="00F46509"/>
      </w:docPartBody>
    </w:docPart>
    <w:docPart>
      <w:docPartPr>
        <w:name w:val="32B3FCB6BD5140D18F2E30289999CE41"/>
        <w:category>
          <w:name w:val="General"/>
          <w:gallery w:val="placeholder"/>
        </w:category>
        <w:types>
          <w:type w:val="bbPlcHdr"/>
        </w:types>
        <w:behaviors>
          <w:behavior w:val="content"/>
        </w:behaviors>
        <w:guid w:val="{3A007F27-0440-4EDF-B1AA-261E36F637C8}"/>
      </w:docPartPr>
      <w:docPartBody>
        <w:p w:rsidR="00000000" w:rsidRDefault="00F46509"/>
      </w:docPartBody>
    </w:docPart>
    <w:docPart>
      <w:docPartPr>
        <w:name w:val="4E6360763D51452EBD416F88F060E5B1"/>
        <w:category>
          <w:name w:val="General"/>
          <w:gallery w:val="placeholder"/>
        </w:category>
        <w:types>
          <w:type w:val="bbPlcHdr"/>
        </w:types>
        <w:behaviors>
          <w:behavior w:val="content"/>
        </w:behaviors>
        <w:guid w:val="{E92C03BF-3553-4829-BBBC-651DFF395AAD}"/>
      </w:docPartPr>
      <w:docPartBody>
        <w:p w:rsidR="00000000" w:rsidRDefault="00CC1D9B" w:rsidP="00CC1D9B">
          <w:pPr>
            <w:pStyle w:val="4E6360763D51452EBD416F88F060E5B1"/>
          </w:pPr>
          <w:r w:rsidRPr="00A30DD1">
            <w:rPr>
              <w:rStyle w:val="PlaceholderText"/>
            </w:rPr>
            <w:t>Click here to enter a date.</w:t>
          </w:r>
        </w:p>
      </w:docPartBody>
    </w:docPart>
    <w:docPart>
      <w:docPartPr>
        <w:name w:val="CCE0F7F4A4D44FBCA8991B0F962C1FCC"/>
        <w:category>
          <w:name w:val="General"/>
          <w:gallery w:val="placeholder"/>
        </w:category>
        <w:types>
          <w:type w:val="bbPlcHdr"/>
        </w:types>
        <w:behaviors>
          <w:behavior w:val="content"/>
        </w:behaviors>
        <w:guid w:val="{F80EE6C3-6928-4F3F-8901-73B35546A8BB}"/>
      </w:docPartPr>
      <w:docPartBody>
        <w:p w:rsidR="00000000" w:rsidRDefault="00F46509"/>
      </w:docPartBody>
    </w:docPart>
    <w:docPart>
      <w:docPartPr>
        <w:name w:val="8210B874E9C54301B06ED36E66AFA740"/>
        <w:category>
          <w:name w:val="General"/>
          <w:gallery w:val="placeholder"/>
        </w:category>
        <w:types>
          <w:type w:val="bbPlcHdr"/>
        </w:types>
        <w:behaviors>
          <w:behavior w:val="content"/>
        </w:behaviors>
        <w:guid w:val="{412B1150-26AB-4C83-805A-FF1A02D24341}"/>
      </w:docPartPr>
      <w:docPartBody>
        <w:p w:rsidR="00000000" w:rsidRDefault="00F46509"/>
      </w:docPartBody>
    </w:docPart>
    <w:docPart>
      <w:docPartPr>
        <w:name w:val="8B7C1F4DC5B04D84A76BC2CDCF425E74"/>
        <w:category>
          <w:name w:val="General"/>
          <w:gallery w:val="placeholder"/>
        </w:category>
        <w:types>
          <w:type w:val="bbPlcHdr"/>
        </w:types>
        <w:behaviors>
          <w:behavior w:val="content"/>
        </w:behaviors>
        <w:guid w:val="{2480BCE1-8859-43DC-8EE2-058FDF0EF6B8}"/>
      </w:docPartPr>
      <w:docPartBody>
        <w:p w:rsidR="00000000" w:rsidRDefault="00CC1D9B" w:rsidP="00CC1D9B">
          <w:pPr>
            <w:pStyle w:val="8B7C1F4DC5B04D84A76BC2CDCF425E74"/>
          </w:pPr>
          <w:r>
            <w:rPr>
              <w:rFonts w:eastAsia="Times New Roman" w:cs="Times New Roman"/>
              <w:bCs/>
              <w:szCs w:val="24"/>
            </w:rPr>
            <w:t xml:space="preserve"> </w:t>
          </w:r>
        </w:p>
      </w:docPartBody>
    </w:docPart>
    <w:docPart>
      <w:docPartPr>
        <w:name w:val="EC09B19DAB96410E94207B06580F227C"/>
        <w:category>
          <w:name w:val="General"/>
          <w:gallery w:val="placeholder"/>
        </w:category>
        <w:types>
          <w:type w:val="bbPlcHdr"/>
        </w:types>
        <w:behaviors>
          <w:behavior w:val="content"/>
        </w:behaviors>
        <w:guid w:val="{67E4C793-1E3C-43FF-B719-594C4BA46F0F}"/>
      </w:docPartPr>
      <w:docPartBody>
        <w:p w:rsidR="00000000" w:rsidRDefault="00F465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1D9B"/>
    <w:rsid w:val="00D63E87"/>
    <w:rsid w:val="00D705C9"/>
    <w:rsid w:val="00E11D0C"/>
    <w:rsid w:val="00E35A8C"/>
    <w:rsid w:val="00E65C8A"/>
    <w:rsid w:val="00F4650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D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E6360763D51452EBD416F88F060E5B1">
    <w:name w:val="4E6360763D51452EBD416F88F060E5B1"/>
    <w:rsid w:val="00CC1D9B"/>
    <w:pPr>
      <w:spacing w:after="160" w:line="259" w:lineRule="auto"/>
    </w:pPr>
  </w:style>
  <w:style w:type="paragraph" w:customStyle="1" w:styleId="8B7C1F4DC5B04D84A76BC2CDCF425E74">
    <w:name w:val="8B7C1F4DC5B04D84A76BC2CDCF425E74"/>
    <w:rsid w:val="00CC1D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54CC3C-FC55-4D14-8A2C-605D54F8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267</Words>
  <Characters>1522</Characters>
  <Application>Microsoft Office Word</Application>
  <DocSecurity>0</DocSecurity>
  <Lines>12</Lines>
  <Paragraphs>3</Paragraphs>
  <ScaleCrop>false</ScaleCrop>
  <Company>Texas Legislative Council</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2021-05-18T17:52:00Z</cp:lastPrinted>
  <dcterms:created xsi:type="dcterms:W3CDTF">2015-05-29T14:24:00Z</dcterms:created>
  <dcterms:modified xsi:type="dcterms:W3CDTF">2021-05-18T17:53:00Z</dcterms:modified>
</cp:coreProperties>
</file>

<file path=docProps/custom.xml><?xml version="1.0" encoding="utf-8"?>
<op:Properties xmlns:vt="http://schemas.openxmlformats.org/officeDocument/2006/docPropsVTypes" xmlns:op="http://schemas.openxmlformats.org/officeDocument/2006/custom-properties"/>
</file>