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6D" w:rsidRDefault="006A31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738D357B034981842B8EDB23EB981F"/>
          </w:placeholder>
        </w:sdtPr>
        <w:sdtContent>
          <w:r w:rsidRPr="005C2A78">
            <w:rPr>
              <w:rFonts w:cs="Times New Roman"/>
              <w:b/>
              <w:szCs w:val="24"/>
              <w:u w:val="single"/>
            </w:rPr>
            <w:t>BILL ANALYSIS</w:t>
          </w:r>
        </w:sdtContent>
      </w:sdt>
    </w:p>
    <w:p w:rsidR="006A316D" w:rsidRPr="00585C31" w:rsidRDefault="006A316D" w:rsidP="000F1DF9">
      <w:pPr>
        <w:spacing w:after="0" w:line="240" w:lineRule="auto"/>
        <w:rPr>
          <w:rFonts w:cs="Times New Roman"/>
          <w:szCs w:val="24"/>
        </w:rPr>
      </w:pPr>
    </w:p>
    <w:p w:rsidR="006A316D" w:rsidRPr="00585C31" w:rsidRDefault="006A31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316D" w:rsidTr="000F1DF9">
        <w:tc>
          <w:tcPr>
            <w:tcW w:w="2718" w:type="dxa"/>
          </w:tcPr>
          <w:p w:rsidR="006A316D" w:rsidRPr="005C2A78" w:rsidRDefault="006A316D" w:rsidP="006D756B">
            <w:pPr>
              <w:rPr>
                <w:rFonts w:cs="Times New Roman"/>
                <w:szCs w:val="24"/>
              </w:rPr>
            </w:pPr>
            <w:sdt>
              <w:sdtPr>
                <w:rPr>
                  <w:rFonts w:cs="Times New Roman"/>
                  <w:szCs w:val="24"/>
                </w:rPr>
                <w:alias w:val="Agency Title"/>
                <w:tag w:val="AgencyTitleContentControl"/>
                <w:id w:val="1920747753"/>
                <w:lock w:val="sdtContentLocked"/>
                <w:placeholder>
                  <w:docPart w:val="2A3910F089AD49C4920F96D9840276E3"/>
                </w:placeholder>
              </w:sdtPr>
              <w:sdtEndPr>
                <w:rPr>
                  <w:rFonts w:cstheme="minorBidi"/>
                  <w:szCs w:val="22"/>
                </w:rPr>
              </w:sdtEndPr>
              <w:sdtContent>
                <w:r>
                  <w:rPr>
                    <w:rFonts w:cs="Times New Roman"/>
                    <w:szCs w:val="24"/>
                  </w:rPr>
                  <w:t>Senate Research Center</w:t>
                </w:r>
              </w:sdtContent>
            </w:sdt>
          </w:p>
        </w:tc>
        <w:tc>
          <w:tcPr>
            <w:tcW w:w="6858" w:type="dxa"/>
          </w:tcPr>
          <w:p w:rsidR="006A316D" w:rsidRPr="00FF6471" w:rsidRDefault="006A316D" w:rsidP="000F1DF9">
            <w:pPr>
              <w:jc w:val="right"/>
              <w:rPr>
                <w:rFonts w:cs="Times New Roman"/>
                <w:szCs w:val="24"/>
              </w:rPr>
            </w:pPr>
            <w:sdt>
              <w:sdtPr>
                <w:rPr>
                  <w:rFonts w:cs="Times New Roman"/>
                  <w:szCs w:val="24"/>
                </w:rPr>
                <w:alias w:val="Bill Number"/>
                <w:tag w:val="BillNumberOne"/>
                <w:id w:val="-410784069"/>
                <w:lock w:val="sdtContentLocked"/>
                <w:placeholder>
                  <w:docPart w:val="B211CC838AA44BA189FE5C7683DDCC0D"/>
                </w:placeholder>
              </w:sdtPr>
              <w:sdtContent>
                <w:r>
                  <w:rPr>
                    <w:rFonts w:cs="Times New Roman"/>
                    <w:szCs w:val="24"/>
                  </w:rPr>
                  <w:t>H.C.R. 29</w:t>
                </w:r>
              </w:sdtContent>
            </w:sdt>
          </w:p>
        </w:tc>
      </w:tr>
      <w:tr w:rsidR="006A316D" w:rsidTr="000F1DF9">
        <w:sdt>
          <w:sdtPr>
            <w:rPr>
              <w:rFonts w:cs="Times New Roman"/>
              <w:szCs w:val="24"/>
            </w:rPr>
            <w:alias w:val="TLCNumber"/>
            <w:tag w:val="TLCNumber"/>
            <w:id w:val="-542600604"/>
            <w:lock w:val="sdtLocked"/>
            <w:placeholder>
              <w:docPart w:val="87A376F17AEE4B978EAE13E5A068132B"/>
            </w:placeholder>
          </w:sdtPr>
          <w:sdtContent>
            <w:tc>
              <w:tcPr>
                <w:tcW w:w="2718" w:type="dxa"/>
              </w:tcPr>
              <w:p w:rsidR="006A316D" w:rsidRPr="000F1DF9" w:rsidRDefault="006A316D" w:rsidP="00C65088">
                <w:pPr>
                  <w:rPr>
                    <w:rFonts w:cs="Times New Roman"/>
                    <w:szCs w:val="24"/>
                  </w:rPr>
                </w:pPr>
                <w:r>
                  <w:rPr>
                    <w:rFonts w:cs="Times New Roman"/>
                    <w:szCs w:val="24"/>
                  </w:rPr>
                  <w:t>87R7990 BK-D</w:t>
                </w:r>
              </w:p>
            </w:tc>
          </w:sdtContent>
        </w:sdt>
        <w:tc>
          <w:tcPr>
            <w:tcW w:w="6858" w:type="dxa"/>
          </w:tcPr>
          <w:p w:rsidR="006A316D" w:rsidRPr="005C2A78" w:rsidRDefault="006A316D" w:rsidP="00073EDD">
            <w:pPr>
              <w:jc w:val="right"/>
              <w:rPr>
                <w:rFonts w:cs="Times New Roman"/>
                <w:szCs w:val="24"/>
              </w:rPr>
            </w:pPr>
            <w:sdt>
              <w:sdtPr>
                <w:rPr>
                  <w:rFonts w:cs="Times New Roman"/>
                  <w:szCs w:val="24"/>
                </w:rPr>
                <w:alias w:val="Author Label"/>
                <w:tag w:val="By"/>
                <w:id w:val="72399597"/>
                <w:lock w:val="sdtLocked"/>
                <w:placeholder>
                  <w:docPart w:val="7532E4DD69C144A385A93686E74952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FFEF90A4764021834060395072FBD1"/>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1CFC6B1338CA4B1480412D9C60B26E74"/>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612BD4A07FE84469B499504E59B0AB95"/>
                </w:placeholder>
                <w:showingPlcHdr/>
              </w:sdtPr>
              <w:sdtContent/>
            </w:sdt>
          </w:p>
        </w:tc>
      </w:tr>
      <w:tr w:rsidR="006A316D" w:rsidTr="000F1DF9">
        <w:tc>
          <w:tcPr>
            <w:tcW w:w="2718" w:type="dxa"/>
          </w:tcPr>
          <w:p w:rsidR="006A316D" w:rsidRPr="00BC7495" w:rsidRDefault="006A316D" w:rsidP="000F1DF9">
            <w:pPr>
              <w:rPr>
                <w:rFonts w:cs="Times New Roman"/>
                <w:szCs w:val="24"/>
              </w:rPr>
            </w:pPr>
          </w:p>
        </w:tc>
        <w:sdt>
          <w:sdtPr>
            <w:rPr>
              <w:rFonts w:cs="Times New Roman"/>
              <w:szCs w:val="24"/>
            </w:rPr>
            <w:alias w:val="Committee"/>
            <w:tag w:val="Committee"/>
            <w:id w:val="1914272295"/>
            <w:lock w:val="sdtContentLocked"/>
            <w:placeholder>
              <w:docPart w:val="48B05382EEB8423681707B25B8D18408"/>
            </w:placeholder>
          </w:sdtPr>
          <w:sdtContent>
            <w:tc>
              <w:tcPr>
                <w:tcW w:w="6858" w:type="dxa"/>
              </w:tcPr>
              <w:p w:rsidR="006A316D" w:rsidRPr="00FF6471" w:rsidRDefault="006A316D" w:rsidP="000F1DF9">
                <w:pPr>
                  <w:jc w:val="right"/>
                  <w:rPr>
                    <w:rFonts w:cs="Times New Roman"/>
                    <w:szCs w:val="24"/>
                  </w:rPr>
                </w:pPr>
                <w:r>
                  <w:rPr>
                    <w:rFonts w:cs="Times New Roman"/>
                    <w:szCs w:val="24"/>
                  </w:rPr>
                  <w:t>Administration</w:t>
                </w:r>
              </w:p>
            </w:tc>
          </w:sdtContent>
        </w:sdt>
      </w:tr>
      <w:tr w:rsidR="006A316D" w:rsidTr="000F1DF9">
        <w:tc>
          <w:tcPr>
            <w:tcW w:w="2718" w:type="dxa"/>
          </w:tcPr>
          <w:p w:rsidR="006A316D" w:rsidRPr="00BC7495" w:rsidRDefault="006A316D" w:rsidP="000F1DF9">
            <w:pPr>
              <w:rPr>
                <w:rFonts w:cs="Times New Roman"/>
                <w:szCs w:val="24"/>
              </w:rPr>
            </w:pPr>
          </w:p>
        </w:tc>
        <w:sdt>
          <w:sdtPr>
            <w:rPr>
              <w:rFonts w:cs="Times New Roman"/>
              <w:szCs w:val="24"/>
            </w:rPr>
            <w:alias w:val="Date"/>
            <w:tag w:val="DateContentControl"/>
            <w:id w:val="1178081906"/>
            <w:lock w:val="sdtLocked"/>
            <w:placeholder>
              <w:docPart w:val="4CE16EC8602646B4B3692A4C0707A33A"/>
            </w:placeholder>
            <w:date w:fullDate="2021-05-20T00:00:00Z">
              <w:dateFormat w:val="M/d/yyyy"/>
              <w:lid w:val="en-US"/>
              <w:storeMappedDataAs w:val="dateTime"/>
              <w:calendar w:val="gregorian"/>
            </w:date>
          </w:sdtPr>
          <w:sdtContent>
            <w:tc>
              <w:tcPr>
                <w:tcW w:w="6858" w:type="dxa"/>
              </w:tcPr>
              <w:p w:rsidR="006A316D" w:rsidRPr="00FF6471" w:rsidRDefault="006A316D" w:rsidP="000F1DF9">
                <w:pPr>
                  <w:jc w:val="right"/>
                  <w:rPr>
                    <w:rFonts w:cs="Times New Roman"/>
                    <w:szCs w:val="24"/>
                  </w:rPr>
                </w:pPr>
                <w:r>
                  <w:rPr>
                    <w:rFonts w:cs="Times New Roman"/>
                    <w:szCs w:val="24"/>
                  </w:rPr>
                  <w:t>5/20/2021</w:t>
                </w:r>
              </w:p>
            </w:tc>
          </w:sdtContent>
        </w:sdt>
      </w:tr>
      <w:tr w:rsidR="006A316D" w:rsidTr="000F1DF9">
        <w:tc>
          <w:tcPr>
            <w:tcW w:w="2718" w:type="dxa"/>
          </w:tcPr>
          <w:p w:rsidR="006A316D" w:rsidRPr="00BC7495" w:rsidRDefault="006A316D" w:rsidP="000F1DF9">
            <w:pPr>
              <w:rPr>
                <w:rFonts w:cs="Times New Roman"/>
                <w:szCs w:val="24"/>
              </w:rPr>
            </w:pPr>
          </w:p>
        </w:tc>
        <w:sdt>
          <w:sdtPr>
            <w:rPr>
              <w:rFonts w:cs="Times New Roman"/>
              <w:szCs w:val="24"/>
            </w:rPr>
            <w:alias w:val="BA Version"/>
            <w:tag w:val="BAVersion"/>
            <w:id w:val="-1685590809"/>
            <w:lock w:val="sdtContentLocked"/>
            <w:placeholder>
              <w:docPart w:val="E689C96297444D7B84281F2DDD5009AC"/>
            </w:placeholder>
          </w:sdtPr>
          <w:sdtContent>
            <w:tc>
              <w:tcPr>
                <w:tcW w:w="6858" w:type="dxa"/>
              </w:tcPr>
              <w:p w:rsidR="006A316D" w:rsidRPr="00FF6471" w:rsidRDefault="006A316D" w:rsidP="000F1DF9">
                <w:pPr>
                  <w:jc w:val="right"/>
                  <w:rPr>
                    <w:rFonts w:cs="Times New Roman"/>
                    <w:szCs w:val="24"/>
                  </w:rPr>
                </w:pPr>
                <w:r>
                  <w:rPr>
                    <w:rFonts w:cs="Times New Roman"/>
                    <w:szCs w:val="24"/>
                  </w:rPr>
                  <w:t>Engrossed</w:t>
                </w:r>
              </w:p>
            </w:tc>
          </w:sdtContent>
        </w:sdt>
      </w:tr>
    </w:tbl>
    <w:p w:rsidR="006A316D" w:rsidRPr="00FF6471" w:rsidRDefault="006A316D" w:rsidP="000F1DF9">
      <w:pPr>
        <w:spacing w:after="0" w:line="240" w:lineRule="auto"/>
        <w:rPr>
          <w:rFonts w:cs="Times New Roman"/>
          <w:szCs w:val="24"/>
        </w:rPr>
      </w:pPr>
    </w:p>
    <w:p w:rsidR="006A316D" w:rsidRPr="00FF6471" w:rsidRDefault="006A316D" w:rsidP="000F1DF9">
      <w:pPr>
        <w:spacing w:after="0" w:line="240" w:lineRule="auto"/>
        <w:rPr>
          <w:rFonts w:cs="Times New Roman"/>
          <w:szCs w:val="24"/>
        </w:rPr>
      </w:pPr>
    </w:p>
    <w:p w:rsidR="006A316D" w:rsidRPr="00FF6471" w:rsidRDefault="006A31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DD7D6682464203834152C4A048F5FC"/>
        </w:placeholder>
      </w:sdtPr>
      <w:sdtContent>
        <w:p w:rsidR="006A316D" w:rsidRDefault="006A31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BCFA67F0B58487B8F8F216BF860A99C"/>
        </w:placeholder>
      </w:sdtPr>
      <w:sdtContent>
        <w:p w:rsidR="006A316D" w:rsidRPr="00C37757" w:rsidRDefault="006A316D" w:rsidP="00153C60">
          <w:pPr>
            <w:pStyle w:val="NormalWeb"/>
            <w:spacing w:before="0" w:beforeAutospacing="0" w:after="0" w:afterAutospacing="0"/>
            <w:jc w:val="both"/>
            <w:divId w:val="548036646"/>
            <w:rPr>
              <w:rFonts w:eastAsia="Times New Roman"/>
              <w:bCs/>
            </w:rPr>
          </w:pPr>
        </w:p>
        <w:p w:rsidR="006A316D" w:rsidRPr="00C37757" w:rsidRDefault="006A316D" w:rsidP="00153C60">
          <w:pPr>
            <w:pStyle w:val="NormalWeb"/>
            <w:spacing w:before="0" w:beforeAutospacing="0" w:after="0" w:afterAutospacing="0"/>
            <w:jc w:val="both"/>
            <w:divId w:val="548036646"/>
            <w:rPr>
              <w:rFonts w:eastAsia="Times New Roman"/>
              <w:bCs/>
            </w:rPr>
          </w:pPr>
          <w:r w:rsidRPr="00C37757">
            <w:rPr>
              <w:rFonts w:eastAsia="Times New Roman"/>
            </w:rPr>
            <w:t>Type 1.5 diabetes, also known as latent autoimmune diabetes, often receives less attention than other types of diabetes, yet those affected by the disease face significant health risks.</w:t>
          </w:r>
        </w:p>
        <w:p w:rsidR="006A316D" w:rsidRPr="00C37757" w:rsidRDefault="006A316D" w:rsidP="00153C60">
          <w:pPr>
            <w:pStyle w:val="NormalWeb"/>
            <w:spacing w:before="0" w:beforeAutospacing="0" w:after="0" w:afterAutospacing="0"/>
            <w:jc w:val="both"/>
            <w:divId w:val="548036646"/>
            <w:rPr>
              <w:rFonts w:eastAsia="Times New Roman"/>
            </w:rPr>
          </w:pPr>
        </w:p>
        <w:p w:rsidR="006A316D" w:rsidRPr="00C37757" w:rsidRDefault="006A316D" w:rsidP="00153C60">
          <w:pPr>
            <w:pStyle w:val="NormalWeb"/>
            <w:spacing w:before="0" w:beforeAutospacing="0" w:after="0" w:afterAutospacing="0"/>
            <w:jc w:val="both"/>
            <w:divId w:val="548036646"/>
            <w:rPr>
              <w:rFonts w:eastAsia="Times New Roman"/>
            </w:rPr>
          </w:pPr>
          <w:r w:rsidRPr="00C37757">
            <w:rPr>
              <w:rFonts w:eastAsia="Times New Roman"/>
            </w:rPr>
            <w:t>Like other forms of diabetes, type 1.5 is a chronic disorder that impairs the body's ability to process blood sugar, which can lead to severe complicatio</w:t>
          </w:r>
          <w:r>
            <w:rPr>
              <w:rFonts w:eastAsia="Times New Roman"/>
            </w:rPr>
            <w:t>ns without medical intervention. T</w:t>
          </w:r>
          <w:r w:rsidRPr="00C37757">
            <w:rPr>
              <w:rFonts w:eastAsia="Times New Roman"/>
            </w:rPr>
            <w:t>ype 1.5 is often considered to be a subgroup of type 1 diabetes and, like type 1, it occurs when the pancreas fails to produce an adequate supply of insulin.</w:t>
          </w:r>
        </w:p>
        <w:p w:rsidR="006A316D" w:rsidRPr="00C37757" w:rsidRDefault="006A316D" w:rsidP="00153C60">
          <w:pPr>
            <w:pStyle w:val="NormalWeb"/>
            <w:spacing w:before="0" w:beforeAutospacing="0" w:after="0" w:afterAutospacing="0"/>
            <w:jc w:val="both"/>
            <w:divId w:val="548036646"/>
            <w:rPr>
              <w:rFonts w:eastAsia="Times New Roman"/>
            </w:rPr>
          </w:pPr>
        </w:p>
        <w:p w:rsidR="006A316D" w:rsidRPr="00C37757" w:rsidRDefault="006A316D" w:rsidP="00153C60">
          <w:pPr>
            <w:pStyle w:val="NormalWeb"/>
            <w:spacing w:before="0" w:beforeAutospacing="0" w:after="0" w:afterAutospacing="0"/>
            <w:jc w:val="both"/>
            <w:divId w:val="548036646"/>
            <w:rPr>
              <w:rFonts w:eastAsia="Times New Roman"/>
            </w:rPr>
          </w:pPr>
          <w:r w:rsidRPr="00C37757">
            <w:rPr>
              <w:rFonts w:eastAsia="Times New Roman"/>
            </w:rPr>
            <w:t>Type 1.5 diabetes is slow progressing, typically developing over a period of a few months to several years. It primarily affects adults above age 30, in contrast to type 1, which usually first appears during childhood or adolescence. The pancreas of a patient with type 1.5 will eventually lose the ability to produce insulin entirely, requiring reliance on insulin injections.</w:t>
          </w:r>
        </w:p>
        <w:p w:rsidR="006A316D" w:rsidRPr="00C37757" w:rsidRDefault="006A316D" w:rsidP="00153C60">
          <w:pPr>
            <w:pStyle w:val="NormalWeb"/>
            <w:spacing w:before="0" w:beforeAutospacing="0" w:after="0" w:afterAutospacing="0"/>
            <w:jc w:val="both"/>
            <w:divId w:val="548036646"/>
            <w:rPr>
              <w:rFonts w:eastAsia="Times New Roman"/>
            </w:rPr>
          </w:pPr>
        </w:p>
        <w:p w:rsidR="006A316D" w:rsidRPr="00C37757" w:rsidRDefault="006A316D" w:rsidP="00153C60">
          <w:pPr>
            <w:pStyle w:val="NormalWeb"/>
            <w:spacing w:before="0" w:beforeAutospacing="0" w:after="0" w:afterAutospacing="0"/>
            <w:jc w:val="both"/>
            <w:divId w:val="548036646"/>
            <w:rPr>
              <w:rFonts w:eastAsia="Times New Roman"/>
            </w:rPr>
          </w:pPr>
          <w:r w:rsidRPr="00C37757">
            <w:rPr>
              <w:rFonts w:eastAsia="Times New Roman"/>
            </w:rPr>
            <w:t>Treatment of type 1.5 diabetes is often complicated by misdiagnosis, with the disease frequently being mistaken for the more common type 2 diabetes. This delays proper care and increases the risk of long-term complications. Medications and lifestyle changes that are generally effective at treating type 2 do little to help people with type 1.5, who often become dependent on insulin therapy within five years of diagnosis.</w:t>
          </w:r>
        </w:p>
        <w:p w:rsidR="006A316D" w:rsidRPr="00C37757" w:rsidRDefault="006A316D" w:rsidP="00153C60">
          <w:pPr>
            <w:pStyle w:val="NormalWeb"/>
            <w:spacing w:before="0" w:beforeAutospacing="0" w:after="0" w:afterAutospacing="0"/>
            <w:jc w:val="both"/>
            <w:divId w:val="548036646"/>
            <w:rPr>
              <w:rFonts w:eastAsia="Times New Roman"/>
            </w:rPr>
          </w:pPr>
        </w:p>
        <w:p w:rsidR="006A316D" w:rsidRPr="00D70925" w:rsidRDefault="006A316D" w:rsidP="00153C60">
          <w:pPr>
            <w:pStyle w:val="NormalWeb"/>
            <w:spacing w:before="0" w:beforeAutospacing="0" w:after="0" w:afterAutospacing="0"/>
            <w:jc w:val="both"/>
            <w:divId w:val="548036646"/>
            <w:rPr>
              <w:rFonts w:eastAsia="Times New Roman"/>
              <w:bCs/>
            </w:rPr>
          </w:pPr>
          <w:r w:rsidRPr="00C37757">
            <w:rPr>
              <w:rFonts w:eastAsia="Times New Roman"/>
            </w:rPr>
            <w:t>Increasing public knowledge of type 1.5 diabetes can help to ensure that more patients receive the timely care that they need, and the observance of Type 1.5 Diabetes Awareness Day serves to promote greater understanding of this serious condition</w:t>
          </w:r>
          <w:r>
            <w:rPr>
              <w:rFonts w:eastAsia="Times New Roman"/>
            </w:rPr>
            <w:t>.</w:t>
          </w:r>
        </w:p>
      </w:sdtContent>
    </w:sdt>
    <w:p w:rsidR="006A316D" w:rsidRPr="006A316D" w:rsidRDefault="006A316D" w:rsidP="00774EC7">
      <w:pPr>
        <w:spacing w:after="0" w:line="240" w:lineRule="auto"/>
        <w:jc w:val="both"/>
        <w:rPr>
          <w:rFonts w:eastAsia="Times New Roman" w:cs="Times New Roman"/>
          <w:szCs w:val="24"/>
        </w:rPr>
      </w:pPr>
      <w:bookmarkStart w:id="0" w:name="EnrolledProposed"/>
      <w:bookmarkStart w:id="1" w:name="AmendsCurrentLaw"/>
      <w:bookmarkEnd w:id="0"/>
      <w:bookmarkEnd w:id="1"/>
    </w:p>
    <w:p w:rsidR="006A316D" w:rsidRDefault="006A31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DD6FE9A4CA4864A121C8D0D2650DB8"/>
          </w:placeholder>
        </w:sdtPr>
        <w:sdtContent>
          <w:r>
            <w:rPr>
              <w:rFonts w:eastAsia="Times New Roman" w:cs="Times New Roman"/>
              <w:b/>
              <w:szCs w:val="24"/>
              <w:u w:val="single"/>
            </w:rPr>
            <w:t>RESOLVED</w:t>
          </w:r>
        </w:sdtContent>
      </w:sdt>
    </w:p>
    <w:p w:rsidR="006A316D" w:rsidRDefault="006A316D" w:rsidP="00B3462A">
      <w:pPr>
        <w:pStyle w:val="HTMLPreformatted"/>
        <w:shd w:val="clear" w:color="auto" w:fill="FFFFFF"/>
        <w:spacing w:before="150" w:after="150"/>
        <w:jc w:val="both"/>
        <w:rPr>
          <w:rFonts w:ascii="Times New Roman" w:hAnsi="Times New Roman" w:cs="Times New Roman"/>
          <w:sz w:val="24"/>
          <w:szCs w:val="24"/>
        </w:rPr>
      </w:pPr>
      <w:r w:rsidRPr="00C37757">
        <w:rPr>
          <w:rFonts w:ascii="Times New Roman" w:hAnsi="Times New Roman" w:cs="Times New Roman"/>
          <w:sz w:val="24"/>
          <w:szCs w:val="24"/>
        </w:rPr>
        <w:t>That the 87th Legislature of the State of Texas hereby designate November 5 as Type 1.5 Diabetes Awareness Day.</w:t>
      </w:r>
    </w:p>
    <w:p w:rsidR="006A316D" w:rsidRPr="00C37757" w:rsidRDefault="006A316D" w:rsidP="00B3462A">
      <w:pPr>
        <w:pStyle w:val="HTMLPreformatted"/>
        <w:shd w:val="clear" w:color="auto" w:fill="FFFFFF"/>
        <w:spacing w:before="150" w:after="150"/>
        <w:jc w:val="both"/>
        <w:rPr>
          <w:rFonts w:ascii="Times New Roman" w:hAnsi="Times New Roman" w:cs="Times New Roman"/>
          <w:sz w:val="24"/>
          <w:szCs w:val="24"/>
        </w:rPr>
      </w:pPr>
      <w:r w:rsidRPr="00C37757">
        <w:rPr>
          <w:rFonts w:ascii="Times New Roman" w:hAnsi="Times New Roman" w:cs="Times New Roman"/>
          <w:sz w:val="24"/>
          <w:szCs w:val="24"/>
        </w:rPr>
        <w:t>That, in accordance with the provisions of Section 391.004(d), Government Code, this designation remain in effect until the 10th anniversary of the date this resolution is finally passed by the legislature.</w:t>
      </w:r>
    </w:p>
    <w:p w:rsidR="006A316D" w:rsidRPr="00C37757" w:rsidRDefault="006A316D" w:rsidP="00B3462A">
      <w:pPr>
        <w:spacing w:after="0" w:line="240" w:lineRule="auto"/>
        <w:jc w:val="both"/>
        <w:rPr>
          <w:rFonts w:cs="Times New Roman"/>
          <w:szCs w:val="24"/>
        </w:rPr>
      </w:pPr>
    </w:p>
    <w:sectPr w:rsidR="006A316D" w:rsidRPr="00C3775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75" w:rsidRDefault="00803275" w:rsidP="000F1DF9">
      <w:pPr>
        <w:spacing w:after="0" w:line="240" w:lineRule="auto"/>
      </w:pPr>
      <w:r>
        <w:separator/>
      </w:r>
    </w:p>
  </w:endnote>
  <w:endnote w:type="continuationSeparator" w:id="0">
    <w:p w:rsidR="00803275" w:rsidRDefault="008032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32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316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A316D">
                <w:rPr>
                  <w:sz w:val="20"/>
                  <w:szCs w:val="20"/>
                </w:rPr>
                <w:t>H.C.R. 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A316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32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75" w:rsidRDefault="00803275" w:rsidP="000F1DF9">
      <w:pPr>
        <w:spacing w:after="0" w:line="240" w:lineRule="auto"/>
      </w:pPr>
      <w:r>
        <w:separator/>
      </w:r>
    </w:p>
  </w:footnote>
  <w:footnote w:type="continuationSeparator" w:id="0">
    <w:p w:rsidR="00803275" w:rsidRDefault="008032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16D"/>
    <w:rsid w:val="006D756B"/>
    <w:rsid w:val="00774EC7"/>
    <w:rsid w:val="0080327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97E0E-1A2D-4FB7-B2F9-A7D5296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A316D"/>
    <w:pPr>
      <w:spacing w:before="100" w:beforeAutospacing="1" w:after="100" w:afterAutospacing="1" w:line="240" w:lineRule="auto"/>
    </w:pPr>
    <w:rPr>
      <w:rFonts w:cs="Times New Roman"/>
      <w:szCs w:val="24"/>
    </w:rPr>
  </w:style>
  <w:style w:type="paragraph" w:styleId="HTMLPreformatted">
    <w:name w:val="HTML Preformatted"/>
    <w:basedOn w:val="Normal"/>
    <w:link w:val="HTMLPreformattedChar"/>
    <w:uiPriority w:val="99"/>
    <w:semiHidden/>
    <w:unhideWhenUsed/>
    <w:rsid w:val="006A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31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738D357B034981842B8EDB23EB981F"/>
        <w:category>
          <w:name w:val="General"/>
          <w:gallery w:val="placeholder"/>
        </w:category>
        <w:types>
          <w:type w:val="bbPlcHdr"/>
        </w:types>
        <w:behaviors>
          <w:behavior w:val="content"/>
        </w:behaviors>
        <w:guid w:val="{9A39A808-1F00-444A-857A-13E0C7CA1BF2}"/>
      </w:docPartPr>
      <w:docPartBody>
        <w:p w:rsidR="00000000" w:rsidRDefault="0020672E"/>
      </w:docPartBody>
    </w:docPart>
    <w:docPart>
      <w:docPartPr>
        <w:name w:val="2A3910F089AD49C4920F96D9840276E3"/>
        <w:category>
          <w:name w:val="General"/>
          <w:gallery w:val="placeholder"/>
        </w:category>
        <w:types>
          <w:type w:val="bbPlcHdr"/>
        </w:types>
        <w:behaviors>
          <w:behavior w:val="content"/>
        </w:behaviors>
        <w:guid w:val="{30F74607-4B93-49ED-A311-979939340BB3}"/>
      </w:docPartPr>
      <w:docPartBody>
        <w:p w:rsidR="00000000" w:rsidRDefault="0020672E"/>
      </w:docPartBody>
    </w:docPart>
    <w:docPart>
      <w:docPartPr>
        <w:name w:val="B211CC838AA44BA189FE5C7683DDCC0D"/>
        <w:category>
          <w:name w:val="General"/>
          <w:gallery w:val="placeholder"/>
        </w:category>
        <w:types>
          <w:type w:val="bbPlcHdr"/>
        </w:types>
        <w:behaviors>
          <w:behavior w:val="content"/>
        </w:behaviors>
        <w:guid w:val="{74D0DFCE-5271-4BB1-B485-96F888490056}"/>
      </w:docPartPr>
      <w:docPartBody>
        <w:p w:rsidR="00000000" w:rsidRDefault="0020672E"/>
      </w:docPartBody>
    </w:docPart>
    <w:docPart>
      <w:docPartPr>
        <w:name w:val="87A376F17AEE4B978EAE13E5A068132B"/>
        <w:category>
          <w:name w:val="General"/>
          <w:gallery w:val="placeholder"/>
        </w:category>
        <w:types>
          <w:type w:val="bbPlcHdr"/>
        </w:types>
        <w:behaviors>
          <w:behavior w:val="content"/>
        </w:behaviors>
        <w:guid w:val="{92445D05-0B3F-4214-AD9A-BA81CF511F10}"/>
      </w:docPartPr>
      <w:docPartBody>
        <w:p w:rsidR="00000000" w:rsidRDefault="0020672E"/>
      </w:docPartBody>
    </w:docPart>
    <w:docPart>
      <w:docPartPr>
        <w:name w:val="7532E4DD69C144A385A93686E74952F0"/>
        <w:category>
          <w:name w:val="General"/>
          <w:gallery w:val="placeholder"/>
        </w:category>
        <w:types>
          <w:type w:val="bbPlcHdr"/>
        </w:types>
        <w:behaviors>
          <w:behavior w:val="content"/>
        </w:behaviors>
        <w:guid w:val="{2EC2A760-A5EC-497C-9A1E-7B4382315396}"/>
      </w:docPartPr>
      <w:docPartBody>
        <w:p w:rsidR="00000000" w:rsidRDefault="0020672E"/>
      </w:docPartBody>
    </w:docPart>
    <w:docPart>
      <w:docPartPr>
        <w:name w:val="47FFEF90A4764021834060395072FBD1"/>
        <w:category>
          <w:name w:val="General"/>
          <w:gallery w:val="placeholder"/>
        </w:category>
        <w:types>
          <w:type w:val="bbPlcHdr"/>
        </w:types>
        <w:behaviors>
          <w:behavior w:val="content"/>
        </w:behaviors>
        <w:guid w:val="{E22E48E6-C45A-4188-B336-C873181FE335}"/>
      </w:docPartPr>
      <w:docPartBody>
        <w:p w:rsidR="00000000" w:rsidRDefault="0020672E"/>
      </w:docPartBody>
    </w:docPart>
    <w:docPart>
      <w:docPartPr>
        <w:name w:val="1CFC6B1338CA4B1480412D9C60B26E74"/>
        <w:category>
          <w:name w:val="General"/>
          <w:gallery w:val="placeholder"/>
        </w:category>
        <w:types>
          <w:type w:val="bbPlcHdr"/>
        </w:types>
        <w:behaviors>
          <w:behavior w:val="content"/>
        </w:behaviors>
        <w:guid w:val="{600D778D-B2FA-49FB-8301-625908CC6BC0}"/>
      </w:docPartPr>
      <w:docPartBody>
        <w:p w:rsidR="00000000" w:rsidRDefault="0020672E"/>
      </w:docPartBody>
    </w:docPart>
    <w:docPart>
      <w:docPartPr>
        <w:name w:val="612BD4A07FE84469B499504E59B0AB95"/>
        <w:category>
          <w:name w:val="General"/>
          <w:gallery w:val="placeholder"/>
        </w:category>
        <w:types>
          <w:type w:val="bbPlcHdr"/>
        </w:types>
        <w:behaviors>
          <w:behavior w:val="content"/>
        </w:behaviors>
        <w:guid w:val="{730AA057-BF58-47DE-AE56-7030E98E7368}"/>
      </w:docPartPr>
      <w:docPartBody>
        <w:p w:rsidR="00000000" w:rsidRDefault="0020672E"/>
      </w:docPartBody>
    </w:docPart>
    <w:docPart>
      <w:docPartPr>
        <w:name w:val="48B05382EEB8423681707B25B8D18408"/>
        <w:category>
          <w:name w:val="General"/>
          <w:gallery w:val="placeholder"/>
        </w:category>
        <w:types>
          <w:type w:val="bbPlcHdr"/>
        </w:types>
        <w:behaviors>
          <w:behavior w:val="content"/>
        </w:behaviors>
        <w:guid w:val="{575764EE-F9C2-434D-972C-A49F2045C63C}"/>
      </w:docPartPr>
      <w:docPartBody>
        <w:p w:rsidR="00000000" w:rsidRDefault="0020672E"/>
      </w:docPartBody>
    </w:docPart>
    <w:docPart>
      <w:docPartPr>
        <w:name w:val="4CE16EC8602646B4B3692A4C0707A33A"/>
        <w:category>
          <w:name w:val="General"/>
          <w:gallery w:val="placeholder"/>
        </w:category>
        <w:types>
          <w:type w:val="bbPlcHdr"/>
        </w:types>
        <w:behaviors>
          <w:behavior w:val="content"/>
        </w:behaviors>
        <w:guid w:val="{7FB169E1-85AB-4F03-BE33-29BD489B94F5}"/>
      </w:docPartPr>
      <w:docPartBody>
        <w:p w:rsidR="00000000" w:rsidRDefault="00710DB6" w:rsidP="00710DB6">
          <w:pPr>
            <w:pStyle w:val="4CE16EC8602646B4B3692A4C0707A33A"/>
          </w:pPr>
          <w:r w:rsidRPr="00A30DD1">
            <w:rPr>
              <w:rStyle w:val="PlaceholderText"/>
            </w:rPr>
            <w:t>Click here to enter a date.</w:t>
          </w:r>
        </w:p>
      </w:docPartBody>
    </w:docPart>
    <w:docPart>
      <w:docPartPr>
        <w:name w:val="E689C96297444D7B84281F2DDD5009AC"/>
        <w:category>
          <w:name w:val="General"/>
          <w:gallery w:val="placeholder"/>
        </w:category>
        <w:types>
          <w:type w:val="bbPlcHdr"/>
        </w:types>
        <w:behaviors>
          <w:behavior w:val="content"/>
        </w:behaviors>
        <w:guid w:val="{DA8451E2-90E3-4F46-BDFA-77CD90E5E015}"/>
      </w:docPartPr>
      <w:docPartBody>
        <w:p w:rsidR="00000000" w:rsidRDefault="0020672E"/>
      </w:docPartBody>
    </w:docPart>
    <w:docPart>
      <w:docPartPr>
        <w:name w:val="57DD7D6682464203834152C4A048F5FC"/>
        <w:category>
          <w:name w:val="General"/>
          <w:gallery w:val="placeholder"/>
        </w:category>
        <w:types>
          <w:type w:val="bbPlcHdr"/>
        </w:types>
        <w:behaviors>
          <w:behavior w:val="content"/>
        </w:behaviors>
        <w:guid w:val="{0A5F26FD-9485-48F1-BDF8-A1698CF75D27}"/>
      </w:docPartPr>
      <w:docPartBody>
        <w:p w:rsidR="00000000" w:rsidRDefault="0020672E"/>
      </w:docPartBody>
    </w:docPart>
    <w:docPart>
      <w:docPartPr>
        <w:name w:val="5BCFA67F0B58487B8F8F216BF860A99C"/>
        <w:category>
          <w:name w:val="General"/>
          <w:gallery w:val="placeholder"/>
        </w:category>
        <w:types>
          <w:type w:val="bbPlcHdr"/>
        </w:types>
        <w:behaviors>
          <w:behavior w:val="content"/>
        </w:behaviors>
        <w:guid w:val="{FC4F63B6-4BED-49F1-98E8-098143E7DE08}"/>
      </w:docPartPr>
      <w:docPartBody>
        <w:p w:rsidR="00000000" w:rsidRDefault="00710DB6" w:rsidP="00710DB6">
          <w:pPr>
            <w:pStyle w:val="5BCFA67F0B58487B8F8F216BF860A99C"/>
          </w:pPr>
          <w:r>
            <w:rPr>
              <w:rFonts w:eastAsia="Times New Roman" w:cs="Times New Roman"/>
              <w:bCs/>
              <w:szCs w:val="24"/>
            </w:rPr>
            <w:t xml:space="preserve"> </w:t>
          </w:r>
        </w:p>
      </w:docPartBody>
    </w:docPart>
    <w:docPart>
      <w:docPartPr>
        <w:name w:val="87DD6FE9A4CA4864A121C8D0D2650DB8"/>
        <w:category>
          <w:name w:val="General"/>
          <w:gallery w:val="placeholder"/>
        </w:category>
        <w:types>
          <w:type w:val="bbPlcHdr"/>
        </w:types>
        <w:behaviors>
          <w:behavior w:val="content"/>
        </w:behaviors>
        <w:guid w:val="{EF1D2FC7-872D-4E35-B954-1E601F2E8900}"/>
      </w:docPartPr>
      <w:docPartBody>
        <w:p w:rsidR="00000000" w:rsidRDefault="002067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672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0DB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D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CE16EC8602646B4B3692A4C0707A33A">
    <w:name w:val="4CE16EC8602646B4B3692A4C0707A33A"/>
    <w:rsid w:val="00710DB6"/>
    <w:pPr>
      <w:spacing w:after="160" w:line="259" w:lineRule="auto"/>
    </w:pPr>
  </w:style>
  <w:style w:type="paragraph" w:customStyle="1" w:styleId="5BCFA67F0B58487B8F8F216BF860A99C">
    <w:name w:val="5BCFA67F0B58487B8F8F216BF860A99C"/>
    <w:rsid w:val="00710D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861A0E-7D33-4796-9F88-BB5DC005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315</Words>
  <Characters>1798</Characters>
  <Application>Microsoft Office Word</Application>
  <DocSecurity>0</DocSecurity>
  <Lines>14</Lines>
  <Paragraphs>4</Paragraphs>
  <ScaleCrop>false</ScaleCrop>
  <Company>Texas Legislative Council</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2021-05-21T01:44:00Z</dcterms:modified>
</cp:coreProperties>
</file>

<file path=docProps/custom.xml><?xml version="1.0" encoding="utf-8"?>
<op:Properties xmlns:vt="http://schemas.openxmlformats.org/officeDocument/2006/docPropsVTypes" xmlns:op="http://schemas.openxmlformats.org/officeDocument/2006/custom-properties"/>
</file>