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81D1D" w14:paraId="6BFDA264" w14:textId="77777777" w:rsidTr="00345119">
        <w:tc>
          <w:tcPr>
            <w:tcW w:w="9576" w:type="dxa"/>
            <w:noWrap/>
          </w:tcPr>
          <w:p w14:paraId="2812957D" w14:textId="77777777" w:rsidR="008423E4" w:rsidRPr="0022177D" w:rsidRDefault="00E11A80" w:rsidP="002D4743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7C4BC931" w14:textId="77777777" w:rsidR="008423E4" w:rsidRPr="0022177D" w:rsidRDefault="008423E4" w:rsidP="002D4743">
      <w:pPr>
        <w:jc w:val="center"/>
      </w:pPr>
    </w:p>
    <w:p w14:paraId="0272482D" w14:textId="77777777" w:rsidR="008423E4" w:rsidRPr="00B31F0E" w:rsidRDefault="008423E4" w:rsidP="002D4743"/>
    <w:p w14:paraId="7547A50F" w14:textId="77777777" w:rsidR="008423E4" w:rsidRPr="00742794" w:rsidRDefault="008423E4" w:rsidP="002D474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1D1D" w14:paraId="484C3D38" w14:textId="77777777" w:rsidTr="00345119">
        <w:tc>
          <w:tcPr>
            <w:tcW w:w="9576" w:type="dxa"/>
          </w:tcPr>
          <w:p w14:paraId="589431ED" w14:textId="13F0A3FA" w:rsidR="008423E4" w:rsidRPr="00861995" w:rsidRDefault="00E11A80" w:rsidP="002D4743">
            <w:pPr>
              <w:jc w:val="right"/>
            </w:pPr>
            <w:r>
              <w:t>H.J.R. 125</w:t>
            </w:r>
          </w:p>
        </w:tc>
      </w:tr>
      <w:tr w:rsidR="00781D1D" w14:paraId="298260A3" w14:textId="77777777" w:rsidTr="00345119">
        <w:tc>
          <w:tcPr>
            <w:tcW w:w="9576" w:type="dxa"/>
          </w:tcPr>
          <w:p w14:paraId="2FD56B4E" w14:textId="4AB24732" w:rsidR="008423E4" w:rsidRPr="00861995" w:rsidRDefault="00E11A80" w:rsidP="002D4743">
            <w:pPr>
              <w:jc w:val="right"/>
            </w:pPr>
            <w:r>
              <w:t xml:space="preserve">By: </w:t>
            </w:r>
            <w:r w:rsidR="009A6B6B">
              <w:t>Ellzey</w:t>
            </w:r>
          </w:p>
        </w:tc>
      </w:tr>
      <w:tr w:rsidR="00781D1D" w14:paraId="731732AB" w14:textId="77777777" w:rsidTr="00345119">
        <w:tc>
          <w:tcPr>
            <w:tcW w:w="9576" w:type="dxa"/>
          </w:tcPr>
          <w:p w14:paraId="09C203C4" w14:textId="4CB77C18" w:rsidR="008423E4" w:rsidRPr="00861995" w:rsidRDefault="00E11A80" w:rsidP="002D4743">
            <w:pPr>
              <w:jc w:val="right"/>
            </w:pPr>
            <w:r>
              <w:t>Ways &amp; Means</w:t>
            </w:r>
          </w:p>
        </w:tc>
      </w:tr>
      <w:tr w:rsidR="00781D1D" w14:paraId="7C9D5F84" w14:textId="77777777" w:rsidTr="00345119">
        <w:tc>
          <w:tcPr>
            <w:tcW w:w="9576" w:type="dxa"/>
          </w:tcPr>
          <w:p w14:paraId="5BFFBA5D" w14:textId="4711BFD5" w:rsidR="008423E4" w:rsidRDefault="00E11A80" w:rsidP="002D4743">
            <w:pPr>
              <w:jc w:val="right"/>
            </w:pPr>
            <w:r>
              <w:t>Committee Report (Unamended)</w:t>
            </w:r>
          </w:p>
        </w:tc>
      </w:tr>
    </w:tbl>
    <w:p w14:paraId="3C665413" w14:textId="77777777" w:rsidR="008423E4" w:rsidRDefault="008423E4" w:rsidP="002D4743">
      <w:pPr>
        <w:tabs>
          <w:tab w:val="right" w:pos="9360"/>
        </w:tabs>
      </w:pPr>
    </w:p>
    <w:p w14:paraId="3CB41FF7" w14:textId="77777777" w:rsidR="008423E4" w:rsidRDefault="008423E4" w:rsidP="002D4743"/>
    <w:p w14:paraId="653B1002" w14:textId="77777777" w:rsidR="008423E4" w:rsidRDefault="008423E4" w:rsidP="002D474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81D1D" w14:paraId="35FB71B8" w14:textId="77777777" w:rsidTr="00345119">
        <w:tc>
          <w:tcPr>
            <w:tcW w:w="9576" w:type="dxa"/>
          </w:tcPr>
          <w:p w14:paraId="25E20F4B" w14:textId="77777777" w:rsidR="008423E4" w:rsidRPr="00A8133F" w:rsidRDefault="00E11A80" w:rsidP="002D47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717FAB" w14:textId="77777777" w:rsidR="008423E4" w:rsidRDefault="008423E4" w:rsidP="002D4743"/>
          <w:p w14:paraId="593BB1A4" w14:textId="340B43AD" w:rsidR="008423E4" w:rsidRDefault="00E11A80" w:rsidP="002D4743">
            <w:pPr>
              <w:pStyle w:val="Header"/>
              <w:jc w:val="both"/>
            </w:pPr>
            <w:r>
              <w:t xml:space="preserve">Concerns have been raised regarding </w:t>
            </w:r>
            <w:r w:rsidR="007D1591">
              <w:t>the</w:t>
            </w:r>
            <w:r>
              <w:t xml:space="preserve"> recent enactment</w:t>
            </w:r>
            <w:r w:rsidR="00BC2064">
              <w:t xml:space="preserve"> </w:t>
            </w:r>
            <w:r w:rsidR="00D82090">
              <w:t>by</w:t>
            </w:r>
            <w:r w:rsidR="00BC2064">
              <w:t xml:space="preserve"> the 86th </w:t>
            </w:r>
            <w:r w:rsidR="00D82090">
              <w:t>Legislature</w:t>
            </w:r>
            <w:r>
              <w:t xml:space="preserve"> of </w:t>
            </w:r>
            <w:r w:rsidR="007D1591">
              <w:t>H.B. 1313, which provide</w:t>
            </w:r>
            <w:r w:rsidR="00D82090">
              <w:t>d</w:t>
            </w:r>
            <w:r>
              <w:t xml:space="preserve"> for </w:t>
            </w:r>
            <w:r w:rsidR="007D1591">
              <w:t xml:space="preserve">the continuation of a specific </w:t>
            </w:r>
            <w:r>
              <w:t>residence homestead property tax exemption</w:t>
            </w:r>
            <w:r w:rsidR="007D1591">
              <w:t>,</w:t>
            </w:r>
            <w:r>
              <w:t xml:space="preserve"> </w:t>
            </w:r>
            <w:r w:rsidR="007D1591">
              <w:t xml:space="preserve">given that the </w:t>
            </w:r>
            <w:r w:rsidR="005E4A25">
              <w:t>enacted version</w:t>
            </w:r>
            <w:r w:rsidR="007D1591">
              <w:t xml:space="preserve"> of the legislation</w:t>
            </w:r>
            <w:r>
              <w:t xml:space="preserve"> did not have an accompanying joint resolution to validate the changes made by the enacted legislation. H.J.R. </w:t>
            </w:r>
            <w:r w:rsidR="007D1591">
              <w:t xml:space="preserve">125 </w:t>
            </w:r>
            <w:r>
              <w:t>seeks to remedy t</w:t>
            </w:r>
            <w:r>
              <w:t>his situation by providing for the validation of the previous</w:t>
            </w:r>
            <w:r w:rsidR="00D82090">
              <w:t>ly enacted</w:t>
            </w:r>
            <w:r>
              <w:t xml:space="preserve"> legislation </w:t>
            </w:r>
            <w:r w:rsidR="00D82090">
              <w:t>to</w:t>
            </w:r>
            <w:r w:rsidR="007D1591">
              <w:t xml:space="preserve"> continu</w:t>
            </w:r>
            <w:r w:rsidR="00D82090">
              <w:t>e</w:t>
            </w:r>
            <w:r w:rsidR="007D1591">
              <w:t xml:space="preserve"> that exemption</w:t>
            </w:r>
            <w:r w:rsidR="009A6B6B">
              <w:t>.</w:t>
            </w:r>
          </w:p>
          <w:p w14:paraId="621AB76B" w14:textId="77777777" w:rsidR="008423E4" w:rsidRPr="00E26B13" w:rsidRDefault="008423E4" w:rsidP="002D4743">
            <w:pPr>
              <w:rPr>
                <w:b/>
              </w:rPr>
            </w:pPr>
          </w:p>
        </w:tc>
      </w:tr>
      <w:tr w:rsidR="00781D1D" w14:paraId="60C0A9CE" w14:textId="77777777" w:rsidTr="00345119">
        <w:tc>
          <w:tcPr>
            <w:tcW w:w="9576" w:type="dxa"/>
          </w:tcPr>
          <w:p w14:paraId="0A465E43" w14:textId="77777777" w:rsidR="0017725B" w:rsidRDefault="00E11A80" w:rsidP="002D47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9AEF94" w14:textId="77777777" w:rsidR="0017725B" w:rsidRDefault="0017725B" w:rsidP="002D4743">
            <w:pPr>
              <w:rPr>
                <w:b/>
                <w:u w:val="single"/>
              </w:rPr>
            </w:pPr>
          </w:p>
          <w:p w14:paraId="3CAA1F70" w14:textId="77777777" w:rsidR="0017725B" w:rsidRDefault="00E11A80" w:rsidP="002D4743">
            <w:pPr>
              <w:jc w:val="both"/>
            </w:pPr>
            <w:r>
              <w:t>It is the committee's opinion that this resolution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14:paraId="7AE5E64A" w14:textId="1F34839F" w:rsidR="002D4743" w:rsidRPr="00897521" w:rsidRDefault="002D4743" w:rsidP="002D4743">
            <w:pPr>
              <w:jc w:val="both"/>
            </w:pPr>
          </w:p>
        </w:tc>
      </w:tr>
      <w:tr w:rsidR="00781D1D" w14:paraId="05F49051" w14:textId="77777777" w:rsidTr="00345119">
        <w:tc>
          <w:tcPr>
            <w:tcW w:w="9576" w:type="dxa"/>
          </w:tcPr>
          <w:p w14:paraId="5A3F26AA" w14:textId="77777777" w:rsidR="008423E4" w:rsidRPr="00A8133F" w:rsidRDefault="00E11A80" w:rsidP="002D47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BB3800" w14:textId="77777777" w:rsidR="008423E4" w:rsidRDefault="008423E4" w:rsidP="002D4743"/>
          <w:p w14:paraId="3B8B28F4" w14:textId="77777777" w:rsidR="008423E4" w:rsidRDefault="00E11A80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</w:t>
            </w:r>
            <w:r>
              <w:t>grant any additional rulemaking authority to a state officer, department, agency, or institution.</w:t>
            </w:r>
          </w:p>
          <w:p w14:paraId="00603597" w14:textId="1C3F1812" w:rsidR="002D4743" w:rsidRPr="00897521" w:rsidRDefault="002D4743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81D1D" w14:paraId="5CD0C7B4" w14:textId="77777777" w:rsidTr="00345119">
        <w:tc>
          <w:tcPr>
            <w:tcW w:w="9576" w:type="dxa"/>
          </w:tcPr>
          <w:p w14:paraId="12511838" w14:textId="77777777" w:rsidR="008423E4" w:rsidRPr="00A8133F" w:rsidRDefault="00E11A80" w:rsidP="002D47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C1AE54F" w14:textId="77777777" w:rsidR="008423E4" w:rsidRDefault="008423E4" w:rsidP="002D4743"/>
          <w:p w14:paraId="3EDBEDDD" w14:textId="7BFC1011" w:rsidR="009C36CD" w:rsidRDefault="00E11A80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125 proposes an amendment to the Texas Constitution to </w:t>
            </w:r>
            <w:r w:rsidR="001B711F">
              <w:t>provide that</w:t>
            </w:r>
            <w:r w:rsidR="001B711F" w:rsidRPr="00AC33BF">
              <w:t xml:space="preserve"> </w:t>
            </w:r>
            <w:r w:rsidR="001B711F">
              <w:t>a person who is 55</w:t>
            </w:r>
            <w:r w:rsidR="001B711F" w:rsidRPr="00AC33BF">
              <w:t xml:space="preserve"> </w:t>
            </w:r>
            <w:r w:rsidR="001B711F">
              <w:t xml:space="preserve">years of age or older </w:t>
            </w:r>
            <w:r w:rsidR="00E133D3">
              <w:t>at the time of death of their</w:t>
            </w:r>
            <w:r w:rsidRPr="00AC33BF">
              <w:t xml:space="preserve"> spouse who is </w:t>
            </w:r>
            <w:r w:rsidR="001B711F">
              <w:t xml:space="preserve">receiving </w:t>
            </w:r>
            <w:r w:rsidRPr="00AC33BF">
              <w:t xml:space="preserve">a limitation on school district </w:t>
            </w:r>
            <w:r w:rsidR="00930167">
              <w:t>property</w:t>
            </w:r>
            <w:r w:rsidRPr="00AC33BF">
              <w:t xml:space="preserve"> taxes on the</w:t>
            </w:r>
            <w:r w:rsidR="001B711F">
              <w:t>ir</w:t>
            </w:r>
            <w:r w:rsidRPr="00AC33BF">
              <w:t xml:space="preserve"> residence homestead </w:t>
            </w:r>
            <w:r w:rsidR="001B711F">
              <w:t>on the basis of a disability continues to receive that limitation while the property remains the surviving spouse's residence homestead</w:t>
            </w:r>
            <w:r w:rsidRPr="00AC33BF">
              <w:t>.</w:t>
            </w:r>
          </w:p>
          <w:p w14:paraId="1641177F" w14:textId="77777777" w:rsidR="00AC33BF" w:rsidRDefault="00AC33BF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352767" w14:textId="77777777" w:rsidR="001B711F" w:rsidRDefault="00E11A80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125 </w:t>
            </w:r>
            <w:r w:rsidRPr="00930167">
              <w:t>includ</w:t>
            </w:r>
            <w:r w:rsidRPr="00930167">
              <w:t xml:space="preserve">es a temporary provision set to expire </w:t>
            </w:r>
            <w:r>
              <w:t>January 1, 2023</w:t>
            </w:r>
            <w:r w:rsidRPr="00930167">
              <w:t xml:space="preserve">, </w:t>
            </w:r>
            <w:r>
              <w:t>that does the following:</w:t>
            </w:r>
          </w:p>
          <w:p w14:paraId="040C3840" w14:textId="7BE7E071" w:rsidR="001B711F" w:rsidRDefault="00E11A80" w:rsidP="002D47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validates t</w:t>
            </w:r>
            <w:r w:rsidRPr="001B711F">
              <w:t>he changes to the law made by Section 1, Chapter 1284 (H.B. 1313), Acts of the 86th Legislature, Regular Session, 2019</w:t>
            </w:r>
            <w:r>
              <w:t>;</w:t>
            </w:r>
          </w:p>
          <w:p w14:paraId="099A4331" w14:textId="43DADE32" w:rsidR="001B711F" w:rsidRDefault="00E11A80" w:rsidP="002D47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validates an action taken by a tax official </w:t>
            </w:r>
            <w:r>
              <w:t>in reliance on that section; and</w:t>
            </w:r>
          </w:p>
          <w:p w14:paraId="619D59AE" w14:textId="77777777" w:rsidR="002D4743" w:rsidRDefault="00E11A80" w:rsidP="002D47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30167">
              <w:t>requir</w:t>
            </w:r>
            <w:r w:rsidR="001B711F">
              <w:t>es</w:t>
            </w:r>
            <w:r>
              <w:t xml:space="preserve"> a </w:t>
            </w:r>
            <w:r w:rsidRPr="00930167">
              <w:t>tax collector</w:t>
            </w:r>
            <w:r>
              <w:t xml:space="preserve"> </w:t>
            </w:r>
            <w:r w:rsidR="00AC33BF" w:rsidRPr="00AC33BF">
              <w:t xml:space="preserve">who collected school district </w:t>
            </w:r>
            <w:r>
              <w:t>property</w:t>
            </w:r>
            <w:r w:rsidR="00AC33BF" w:rsidRPr="00AC33BF">
              <w:t xml:space="preserve"> ta</w:t>
            </w:r>
            <w:r>
              <w:t>xes from a surviving spouse who</w:t>
            </w:r>
            <w:r w:rsidR="00E133D3">
              <w:t>, under the law as amended by that section,</w:t>
            </w:r>
            <w:r>
              <w:t xml:space="preserve"> was entitled to </w:t>
            </w:r>
            <w:r w:rsidR="00E133D3">
              <w:t xml:space="preserve">receive a </w:t>
            </w:r>
            <w:r>
              <w:t>limitation</w:t>
            </w:r>
            <w:r w:rsidR="00897521">
              <w:t xml:space="preserve"> </w:t>
            </w:r>
            <w:r w:rsidR="00E133D3">
              <w:t xml:space="preserve">on school district taxes on the spouse's residence homestead </w:t>
            </w:r>
            <w:r w:rsidR="00897521">
              <w:t xml:space="preserve">to calculate </w:t>
            </w:r>
            <w:r w:rsidR="00A52BBD">
              <w:t xml:space="preserve">the </w:t>
            </w:r>
            <w:r w:rsidR="00897521" w:rsidRPr="00897521">
              <w:t>school district taxes that should have been imposed for the 2020 and 2021 tax years</w:t>
            </w:r>
            <w:r w:rsidR="00897521">
              <w:t xml:space="preserve"> </w:t>
            </w:r>
            <w:r w:rsidR="006656DB">
              <w:t xml:space="preserve">taking into account that change in law </w:t>
            </w:r>
            <w:r w:rsidR="00897521">
              <w:t xml:space="preserve">and to </w:t>
            </w:r>
            <w:r w:rsidR="00897521" w:rsidRPr="00897521">
              <w:t>refund to the su</w:t>
            </w:r>
            <w:r w:rsidR="00897521">
              <w:t>rviving spouse</w:t>
            </w:r>
            <w:r w:rsidR="006656DB">
              <w:t xml:space="preserve"> any difference between the taxes collected and the taxes that should have been imposed</w:t>
            </w:r>
            <w:r w:rsidR="00897521">
              <w:t>.</w:t>
            </w:r>
          </w:p>
          <w:p w14:paraId="5A2F1F4E" w14:textId="53164594" w:rsidR="008423E4" w:rsidRPr="00897521" w:rsidRDefault="008423E4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81D1D" w14:paraId="799B817F" w14:textId="77777777" w:rsidTr="00345119">
        <w:tc>
          <w:tcPr>
            <w:tcW w:w="9576" w:type="dxa"/>
          </w:tcPr>
          <w:p w14:paraId="508A3276" w14:textId="77777777" w:rsidR="008423E4" w:rsidRPr="00A8133F" w:rsidRDefault="00E11A80" w:rsidP="002D4743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60BEAC30" w14:textId="77777777" w:rsidR="008423E4" w:rsidRDefault="008423E4" w:rsidP="002D4743"/>
          <w:p w14:paraId="0DE086AE" w14:textId="77777777" w:rsidR="008423E4" w:rsidRPr="00897521" w:rsidRDefault="00E11A80" w:rsidP="002D47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2, 2021.</w:t>
            </w:r>
          </w:p>
        </w:tc>
      </w:tr>
    </w:tbl>
    <w:p w14:paraId="5DC3DF7E" w14:textId="77777777" w:rsidR="008423E4" w:rsidRPr="00BE0E75" w:rsidRDefault="008423E4" w:rsidP="002D4743">
      <w:pPr>
        <w:jc w:val="both"/>
        <w:rPr>
          <w:rFonts w:ascii="Arial" w:hAnsi="Arial"/>
          <w:sz w:val="16"/>
          <w:szCs w:val="16"/>
        </w:rPr>
      </w:pPr>
    </w:p>
    <w:p w14:paraId="3E61D671" w14:textId="77777777" w:rsidR="004108C3" w:rsidRPr="008423E4" w:rsidRDefault="004108C3" w:rsidP="002D474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E88B" w14:textId="77777777" w:rsidR="00000000" w:rsidRDefault="00E11A80">
      <w:r>
        <w:separator/>
      </w:r>
    </w:p>
  </w:endnote>
  <w:endnote w:type="continuationSeparator" w:id="0">
    <w:p w14:paraId="3ABB9E32" w14:textId="77777777" w:rsidR="00000000" w:rsidRDefault="00E1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DC1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1D1D" w14:paraId="2E885D9D" w14:textId="77777777" w:rsidTr="009C1E9A">
      <w:trPr>
        <w:cantSplit/>
      </w:trPr>
      <w:tc>
        <w:tcPr>
          <w:tcW w:w="0" w:type="pct"/>
        </w:tcPr>
        <w:p w14:paraId="7588F0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8A21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2EDE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1E90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96FD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1D1D" w14:paraId="37AA0000" w14:textId="77777777" w:rsidTr="009C1E9A">
      <w:trPr>
        <w:cantSplit/>
      </w:trPr>
      <w:tc>
        <w:tcPr>
          <w:tcW w:w="0" w:type="pct"/>
        </w:tcPr>
        <w:p w14:paraId="407C0D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1AF930" w14:textId="2CED0497" w:rsidR="00EC379B" w:rsidRPr="009C1E9A" w:rsidRDefault="00E11A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18081</w:t>
          </w:r>
        </w:p>
      </w:tc>
      <w:tc>
        <w:tcPr>
          <w:tcW w:w="2453" w:type="pct"/>
        </w:tcPr>
        <w:p w14:paraId="0FD69F4D" w14:textId="478C3459" w:rsidR="00EC379B" w:rsidRDefault="00E11A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2402F">
            <w:t>21.95.314</w:t>
          </w:r>
          <w:r>
            <w:fldChar w:fldCharType="end"/>
          </w:r>
        </w:p>
      </w:tc>
    </w:tr>
    <w:tr w:rsidR="00781D1D" w14:paraId="0CD7421C" w14:textId="77777777" w:rsidTr="009C1E9A">
      <w:trPr>
        <w:cantSplit/>
      </w:trPr>
      <w:tc>
        <w:tcPr>
          <w:tcW w:w="0" w:type="pct"/>
        </w:tcPr>
        <w:p w14:paraId="0FCECE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CA52D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BD834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67E5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1D1D" w14:paraId="667002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0FE26C" w14:textId="158763B4" w:rsidR="00EC379B" w:rsidRDefault="00E11A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D474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6E10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0FE15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BE5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C214" w14:textId="77777777" w:rsidR="00000000" w:rsidRDefault="00E11A80">
      <w:r>
        <w:separator/>
      </w:r>
    </w:p>
  </w:footnote>
  <w:footnote w:type="continuationSeparator" w:id="0">
    <w:p w14:paraId="049FA084" w14:textId="77777777" w:rsidR="00000000" w:rsidRDefault="00E1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D1E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878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953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C43"/>
    <w:multiLevelType w:val="hybridMultilevel"/>
    <w:tmpl w:val="9D36C15A"/>
    <w:lvl w:ilvl="0" w:tplc="30AA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E9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2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45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9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01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E1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62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CD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5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EE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11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74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020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02F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25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84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6D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54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FA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D1D"/>
    <w:rsid w:val="007850F8"/>
    <w:rsid w:val="0078552A"/>
    <w:rsid w:val="00785729"/>
    <w:rsid w:val="00786058"/>
    <w:rsid w:val="00791945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59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24A"/>
    <w:rsid w:val="00850CF0"/>
    <w:rsid w:val="00851869"/>
    <w:rsid w:val="00851C04"/>
    <w:rsid w:val="008531A1"/>
    <w:rsid w:val="00853A94"/>
    <w:rsid w:val="008547A3"/>
    <w:rsid w:val="0085797D"/>
    <w:rsid w:val="00857AA5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521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167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B6B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BBD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12"/>
    <w:rsid w:val="00AB5CCC"/>
    <w:rsid w:val="00AB74E2"/>
    <w:rsid w:val="00AC2E9A"/>
    <w:rsid w:val="00AC33BF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064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203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564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B10"/>
    <w:rsid w:val="00CD3657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9D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090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A80"/>
    <w:rsid w:val="00E1228E"/>
    <w:rsid w:val="00E13374"/>
    <w:rsid w:val="00E133D3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93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D5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DCC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A5004C-1BBE-473C-9D65-15A71CB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7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7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7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7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2055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HJR00125 (Committee Report (Unamended))</vt:lpstr>
    </vt:vector>
  </TitlesOfParts>
  <Company>State of Texas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18081</dc:subject>
  <dc:creator>State of Texas</dc:creator>
  <dc:description>HJR 125 by Ellzey-(H)Ways &amp; Means</dc:description>
  <cp:lastModifiedBy>Stacey Nicchio</cp:lastModifiedBy>
  <cp:revision>2</cp:revision>
  <cp:lastPrinted>2003-11-26T17:21:00Z</cp:lastPrinted>
  <dcterms:created xsi:type="dcterms:W3CDTF">2021-04-07T21:22:00Z</dcterms:created>
  <dcterms:modified xsi:type="dcterms:W3CDTF">2021-04-07T21:22:00Z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21.95.314</vt:lpwstr>
  </property>
</Properties>
</file>