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AB6" w:rsidRDefault="00354AB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96C5E8AD13D42DCB242DC1DCF41320D"/>
          </w:placeholder>
        </w:sdtPr>
        <w:sdtContent>
          <w:r w:rsidRPr="005C2A78">
            <w:rPr>
              <w:rFonts w:cs="Times New Roman"/>
              <w:b/>
              <w:szCs w:val="24"/>
              <w:u w:val="single"/>
            </w:rPr>
            <w:t>BILL ANALYSIS</w:t>
          </w:r>
        </w:sdtContent>
      </w:sdt>
    </w:p>
    <w:p w:rsidR="00354AB6" w:rsidRPr="00585C31" w:rsidRDefault="00354AB6" w:rsidP="000F1DF9">
      <w:pPr>
        <w:spacing w:after="0" w:line="240" w:lineRule="auto"/>
        <w:rPr>
          <w:rFonts w:cs="Times New Roman"/>
          <w:szCs w:val="24"/>
        </w:rPr>
      </w:pPr>
    </w:p>
    <w:p w:rsidR="00354AB6" w:rsidRPr="00585C31" w:rsidRDefault="00354AB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4AB6" w:rsidTr="000F1DF9">
        <w:tc>
          <w:tcPr>
            <w:tcW w:w="2718" w:type="dxa"/>
          </w:tcPr>
          <w:p w:rsidR="00354AB6" w:rsidRPr="005C2A78" w:rsidRDefault="00354AB6" w:rsidP="006D756B">
            <w:pPr>
              <w:rPr>
                <w:rFonts w:cs="Times New Roman"/>
                <w:szCs w:val="24"/>
              </w:rPr>
            </w:pPr>
            <w:sdt>
              <w:sdtPr>
                <w:rPr>
                  <w:rFonts w:cs="Times New Roman"/>
                  <w:szCs w:val="24"/>
                </w:rPr>
                <w:alias w:val="Agency Title"/>
                <w:tag w:val="AgencyTitleContentControl"/>
                <w:id w:val="1920747753"/>
                <w:lock w:val="sdtContentLocked"/>
                <w:placeholder>
                  <w:docPart w:val="24438AF5FB694C4E8C22DB111B315285"/>
                </w:placeholder>
              </w:sdtPr>
              <w:sdtEndPr>
                <w:rPr>
                  <w:rFonts w:cstheme="minorBidi"/>
                  <w:szCs w:val="22"/>
                </w:rPr>
              </w:sdtEndPr>
              <w:sdtContent>
                <w:r>
                  <w:rPr>
                    <w:rFonts w:cs="Times New Roman"/>
                    <w:szCs w:val="24"/>
                  </w:rPr>
                  <w:t>Senate Research Center</w:t>
                </w:r>
              </w:sdtContent>
            </w:sdt>
          </w:p>
        </w:tc>
        <w:tc>
          <w:tcPr>
            <w:tcW w:w="6858" w:type="dxa"/>
          </w:tcPr>
          <w:p w:rsidR="00354AB6" w:rsidRPr="00FF6471" w:rsidRDefault="00354AB6" w:rsidP="000F1DF9">
            <w:pPr>
              <w:jc w:val="right"/>
              <w:rPr>
                <w:rFonts w:cs="Times New Roman"/>
                <w:szCs w:val="24"/>
              </w:rPr>
            </w:pPr>
            <w:sdt>
              <w:sdtPr>
                <w:rPr>
                  <w:rFonts w:cs="Times New Roman"/>
                  <w:szCs w:val="24"/>
                </w:rPr>
                <w:alias w:val="Bill Number"/>
                <w:tag w:val="BillNumberOne"/>
                <w:id w:val="-410784069"/>
                <w:lock w:val="sdtContentLocked"/>
                <w:placeholder>
                  <w:docPart w:val="C8F323D3C0D14C69B3563A257F145401"/>
                </w:placeholder>
              </w:sdtPr>
              <w:sdtContent>
                <w:r>
                  <w:rPr>
                    <w:rFonts w:cs="Times New Roman"/>
                    <w:szCs w:val="24"/>
                  </w:rPr>
                  <w:t>H.J.R. 165</w:t>
                </w:r>
              </w:sdtContent>
            </w:sdt>
          </w:p>
        </w:tc>
      </w:tr>
      <w:tr w:rsidR="00354AB6" w:rsidTr="000F1DF9">
        <w:sdt>
          <w:sdtPr>
            <w:rPr>
              <w:rFonts w:cs="Times New Roman"/>
              <w:szCs w:val="24"/>
            </w:rPr>
            <w:alias w:val="TLCNumber"/>
            <w:tag w:val="TLCNumber"/>
            <w:id w:val="-542600604"/>
            <w:lock w:val="sdtLocked"/>
            <w:placeholder>
              <w:docPart w:val="31F672B3A1FE496A8027907ED000A7FB"/>
            </w:placeholder>
          </w:sdtPr>
          <w:sdtContent>
            <w:tc>
              <w:tcPr>
                <w:tcW w:w="2718" w:type="dxa"/>
              </w:tcPr>
              <w:p w:rsidR="00354AB6" w:rsidRPr="000F1DF9" w:rsidRDefault="00354AB6" w:rsidP="00C65088">
                <w:pPr>
                  <w:rPr>
                    <w:rFonts w:cs="Times New Roman"/>
                    <w:szCs w:val="24"/>
                  </w:rPr>
                </w:pPr>
                <w:r>
                  <w:rPr>
                    <w:rFonts w:cs="Times New Roman"/>
                    <w:szCs w:val="24"/>
                  </w:rPr>
                  <w:t>87R22608 TSS-F</w:t>
                </w:r>
              </w:p>
            </w:tc>
          </w:sdtContent>
        </w:sdt>
        <w:tc>
          <w:tcPr>
            <w:tcW w:w="6858" w:type="dxa"/>
          </w:tcPr>
          <w:p w:rsidR="00354AB6" w:rsidRPr="005C2A78" w:rsidRDefault="00354AB6" w:rsidP="00073EDD">
            <w:pPr>
              <w:jc w:val="right"/>
              <w:rPr>
                <w:rFonts w:cs="Times New Roman"/>
                <w:szCs w:val="24"/>
              </w:rPr>
            </w:pPr>
            <w:sdt>
              <w:sdtPr>
                <w:rPr>
                  <w:rFonts w:cs="Times New Roman"/>
                  <w:szCs w:val="24"/>
                </w:rPr>
                <w:alias w:val="Author Label"/>
                <w:tag w:val="By"/>
                <w:id w:val="72399597"/>
                <w:lock w:val="sdtLocked"/>
                <w:placeholder>
                  <w:docPart w:val="35578BB9EF964835BA54A9BC58EF190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E35C5975C1341AEADFB56CD667A529E"/>
                </w:placeholder>
              </w:sdtPr>
              <w:sdtContent>
                <w:r>
                  <w:rPr>
                    <w:rFonts w:cs="Times New Roman"/>
                    <w:szCs w:val="24"/>
                  </w:rPr>
                  <w:t>Jetton</w:t>
                </w:r>
              </w:sdtContent>
            </w:sdt>
            <w:sdt>
              <w:sdtPr>
                <w:rPr>
                  <w:rFonts w:cs="Times New Roman"/>
                  <w:szCs w:val="24"/>
                </w:rPr>
                <w:alias w:val="Sponsor"/>
                <w:tag w:val="Sponsor"/>
                <w:id w:val="-2039656131"/>
                <w:lock w:val="sdtContentLocked"/>
                <w:placeholder>
                  <w:docPart w:val="F003E9F30039498BA64B51645F16882E"/>
                </w:placeholder>
              </w:sdtPr>
              <w:sdtContent>
                <w:r>
                  <w:rPr>
                    <w:rFonts w:cs="Times New Roman"/>
                    <w:szCs w:val="24"/>
                  </w:rPr>
                  <w:t xml:space="preserve"> (Zaffirini)</w:t>
                </w:r>
              </w:sdtContent>
            </w:sdt>
            <w:sdt>
              <w:sdtPr>
                <w:rPr>
                  <w:rFonts w:cs="Times New Roman"/>
                  <w:szCs w:val="24"/>
                </w:rPr>
                <w:alias w:val="DualSponsor"/>
                <w:tag w:val="DualSponsor"/>
                <w:id w:val="1029379812"/>
                <w:lock w:val="sdtContentLocked"/>
                <w:placeholder>
                  <w:docPart w:val="99B82F59C27449CD89FB55D61A02FB8D"/>
                </w:placeholder>
                <w:showingPlcHdr/>
              </w:sdtPr>
              <w:sdtContent/>
            </w:sdt>
          </w:p>
        </w:tc>
      </w:tr>
      <w:tr w:rsidR="00354AB6" w:rsidTr="000F1DF9">
        <w:tc>
          <w:tcPr>
            <w:tcW w:w="2718" w:type="dxa"/>
          </w:tcPr>
          <w:p w:rsidR="00354AB6" w:rsidRPr="00BC7495" w:rsidRDefault="00354AB6" w:rsidP="000F1DF9">
            <w:pPr>
              <w:rPr>
                <w:rFonts w:cs="Times New Roman"/>
                <w:szCs w:val="24"/>
              </w:rPr>
            </w:pPr>
          </w:p>
        </w:tc>
        <w:sdt>
          <w:sdtPr>
            <w:rPr>
              <w:rFonts w:cs="Times New Roman"/>
              <w:szCs w:val="24"/>
            </w:rPr>
            <w:alias w:val="Committee"/>
            <w:tag w:val="Committee"/>
            <w:id w:val="1914272295"/>
            <w:lock w:val="sdtContentLocked"/>
            <w:placeholder>
              <w:docPart w:val="C7CC7376A4DB4DACAD77614F804F3348"/>
            </w:placeholder>
          </w:sdtPr>
          <w:sdtContent>
            <w:tc>
              <w:tcPr>
                <w:tcW w:w="6858" w:type="dxa"/>
              </w:tcPr>
              <w:p w:rsidR="00354AB6" w:rsidRPr="00FF6471" w:rsidRDefault="00354AB6" w:rsidP="000F1DF9">
                <w:pPr>
                  <w:jc w:val="right"/>
                  <w:rPr>
                    <w:rFonts w:cs="Times New Roman"/>
                    <w:szCs w:val="24"/>
                  </w:rPr>
                </w:pPr>
                <w:r>
                  <w:rPr>
                    <w:rFonts w:cs="Times New Roman"/>
                    <w:szCs w:val="24"/>
                  </w:rPr>
                  <w:t>Jurisprudence</w:t>
                </w:r>
              </w:p>
            </w:tc>
          </w:sdtContent>
        </w:sdt>
      </w:tr>
      <w:tr w:rsidR="00354AB6" w:rsidTr="000F1DF9">
        <w:tc>
          <w:tcPr>
            <w:tcW w:w="2718" w:type="dxa"/>
          </w:tcPr>
          <w:p w:rsidR="00354AB6" w:rsidRPr="00BC7495" w:rsidRDefault="00354AB6" w:rsidP="000F1DF9">
            <w:pPr>
              <w:rPr>
                <w:rFonts w:cs="Times New Roman"/>
                <w:szCs w:val="24"/>
              </w:rPr>
            </w:pPr>
          </w:p>
        </w:tc>
        <w:sdt>
          <w:sdtPr>
            <w:rPr>
              <w:rFonts w:cs="Times New Roman"/>
              <w:szCs w:val="24"/>
            </w:rPr>
            <w:alias w:val="Date"/>
            <w:tag w:val="DateContentControl"/>
            <w:id w:val="1178081906"/>
            <w:lock w:val="sdtLocked"/>
            <w:placeholder>
              <w:docPart w:val="9E40D3321BC244A3B35F0408CDD16712"/>
            </w:placeholder>
            <w:date w:fullDate="2021-05-17T00:00:00Z">
              <w:dateFormat w:val="M/d/yyyy"/>
              <w:lid w:val="en-US"/>
              <w:storeMappedDataAs w:val="dateTime"/>
              <w:calendar w:val="gregorian"/>
            </w:date>
          </w:sdtPr>
          <w:sdtContent>
            <w:tc>
              <w:tcPr>
                <w:tcW w:w="6858" w:type="dxa"/>
              </w:tcPr>
              <w:p w:rsidR="00354AB6" w:rsidRPr="00FF6471" w:rsidRDefault="00354AB6" w:rsidP="000F1DF9">
                <w:pPr>
                  <w:jc w:val="right"/>
                  <w:rPr>
                    <w:rFonts w:cs="Times New Roman"/>
                    <w:szCs w:val="24"/>
                  </w:rPr>
                </w:pPr>
                <w:r>
                  <w:rPr>
                    <w:rFonts w:cs="Times New Roman"/>
                    <w:szCs w:val="24"/>
                  </w:rPr>
                  <w:t>5/17/2021</w:t>
                </w:r>
              </w:p>
            </w:tc>
          </w:sdtContent>
        </w:sdt>
      </w:tr>
      <w:tr w:rsidR="00354AB6" w:rsidTr="000F1DF9">
        <w:tc>
          <w:tcPr>
            <w:tcW w:w="2718" w:type="dxa"/>
          </w:tcPr>
          <w:p w:rsidR="00354AB6" w:rsidRPr="00BC7495" w:rsidRDefault="00354AB6" w:rsidP="000F1DF9">
            <w:pPr>
              <w:rPr>
                <w:rFonts w:cs="Times New Roman"/>
                <w:szCs w:val="24"/>
              </w:rPr>
            </w:pPr>
          </w:p>
        </w:tc>
        <w:sdt>
          <w:sdtPr>
            <w:rPr>
              <w:rFonts w:cs="Times New Roman"/>
              <w:szCs w:val="24"/>
            </w:rPr>
            <w:alias w:val="BA Version"/>
            <w:tag w:val="BAVersion"/>
            <w:id w:val="-1685590809"/>
            <w:lock w:val="sdtContentLocked"/>
            <w:placeholder>
              <w:docPart w:val="C961554A39C04A24ACBDED5392F4CD72"/>
            </w:placeholder>
          </w:sdtPr>
          <w:sdtContent>
            <w:tc>
              <w:tcPr>
                <w:tcW w:w="6858" w:type="dxa"/>
              </w:tcPr>
              <w:p w:rsidR="00354AB6" w:rsidRPr="00FF6471" w:rsidRDefault="00354AB6" w:rsidP="000F1DF9">
                <w:pPr>
                  <w:jc w:val="right"/>
                  <w:rPr>
                    <w:rFonts w:cs="Times New Roman"/>
                    <w:szCs w:val="24"/>
                  </w:rPr>
                </w:pPr>
                <w:r>
                  <w:rPr>
                    <w:rFonts w:cs="Times New Roman"/>
                    <w:szCs w:val="24"/>
                  </w:rPr>
                  <w:t>Engrossed</w:t>
                </w:r>
              </w:p>
            </w:tc>
          </w:sdtContent>
        </w:sdt>
      </w:tr>
    </w:tbl>
    <w:p w:rsidR="00354AB6" w:rsidRPr="00FF6471" w:rsidRDefault="00354AB6" w:rsidP="000F1DF9">
      <w:pPr>
        <w:spacing w:after="0" w:line="240" w:lineRule="auto"/>
        <w:rPr>
          <w:rFonts w:cs="Times New Roman"/>
          <w:szCs w:val="24"/>
        </w:rPr>
      </w:pPr>
    </w:p>
    <w:p w:rsidR="00354AB6" w:rsidRPr="00FF6471" w:rsidRDefault="00354AB6" w:rsidP="000F1DF9">
      <w:pPr>
        <w:spacing w:after="0" w:line="240" w:lineRule="auto"/>
        <w:rPr>
          <w:rFonts w:cs="Times New Roman"/>
          <w:szCs w:val="24"/>
        </w:rPr>
      </w:pPr>
    </w:p>
    <w:p w:rsidR="00354AB6" w:rsidRPr="00FF6471" w:rsidRDefault="00354AB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9FD30D3BB343489E2A1E27763E545D"/>
        </w:placeholder>
      </w:sdtPr>
      <w:sdtContent>
        <w:p w:rsidR="00354AB6" w:rsidRDefault="00354AB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E0B725039554426B9FD3A04E6AC07C6"/>
        </w:placeholder>
      </w:sdtPr>
      <w:sdtContent>
        <w:p w:rsidR="00354AB6" w:rsidRDefault="00354AB6" w:rsidP="00464CBC">
          <w:pPr>
            <w:pStyle w:val="NormalWeb"/>
            <w:spacing w:before="0" w:beforeAutospacing="0" w:after="0" w:afterAutospacing="0"/>
            <w:jc w:val="both"/>
            <w:divId w:val="384987116"/>
            <w:rPr>
              <w:rFonts w:eastAsia="Times New Roman"/>
              <w:bCs/>
            </w:rPr>
          </w:pPr>
        </w:p>
        <w:p w:rsidR="00354AB6" w:rsidRPr="00464CBC" w:rsidRDefault="00354AB6" w:rsidP="00464CBC">
          <w:pPr>
            <w:pStyle w:val="NormalWeb"/>
            <w:spacing w:before="0" w:beforeAutospacing="0" w:after="0" w:afterAutospacing="0"/>
            <w:jc w:val="both"/>
            <w:divId w:val="384987116"/>
            <w:rPr>
              <w:color w:val="000000"/>
            </w:rPr>
          </w:pPr>
          <w:r w:rsidRPr="00464CBC">
            <w:rPr>
              <w:color w:val="000000"/>
            </w:rPr>
            <w:t>There is an inherent unfairness in judicial elections when a candidate runs for judicial office against an incumbent because judges are subject to the Code of Judicial Conduct, but candidates are not. H.J.R. 165 would ensure that judicial elections are fair by granting the State Commission on Judicial Conduct the authority to enforce the same standards for judicial candidates that they do for sitting judges.</w:t>
          </w:r>
        </w:p>
        <w:p w:rsidR="00354AB6" w:rsidRPr="00D70925" w:rsidRDefault="00354AB6" w:rsidP="00464CBC">
          <w:pPr>
            <w:spacing w:after="0" w:line="240" w:lineRule="auto"/>
            <w:jc w:val="both"/>
            <w:rPr>
              <w:rFonts w:eastAsia="Times New Roman" w:cs="Times New Roman"/>
              <w:bCs/>
              <w:szCs w:val="24"/>
            </w:rPr>
          </w:pPr>
        </w:p>
      </w:sdtContent>
    </w:sdt>
    <w:p w:rsidR="00354AB6" w:rsidRDefault="00354AB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H.J.R. 165</w:t>
      </w:r>
      <w:bookmarkStart w:id="1" w:name="AmendsCurrentLaw"/>
      <w:bookmarkEnd w:id="1"/>
      <w:r>
        <w:rPr>
          <w:rFonts w:cs="Times New Roman"/>
          <w:szCs w:val="24"/>
        </w:rPr>
        <w:t xml:space="preserve"> proposes</w:t>
      </w:r>
      <w:r w:rsidRPr="005F26EE">
        <w:rPr>
          <w:rFonts w:cs="Times New Roman"/>
          <w:szCs w:val="24"/>
        </w:rPr>
        <w:t xml:space="preserve"> a constitutional amendment providing additional powers to the State Commission on Judicial Conduct with respect to candidates for judicial office.</w:t>
      </w:r>
    </w:p>
    <w:p w:rsidR="00354AB6" w:rsidRPr="00E6725E" w:rsidRDefault="00354AB6" w:rsidP="000F1DF9">
      <w:pPr>
        <w:spacing w:after="0" w:line="240" w:lineRule="auto"/>
        <w:jc w:val="both"/>
        <w:rPr>
          <w:rFonts w:eastAsia="Times New Roman" w:cs="Times New Roman"/>
          <w:szCs w:val="24"/>
        </w:rPr>
      </w:pPr>
    </w:p>
    <w:p w:rsidR="00354AB6" w:rsidRPr="005C2A78" w:rsidRDefault="00354AB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1D5C94FF36445CFA89BD3303F2ACBFB"/>
          </w:placeholder>
        </w:sdtPr>
        <w:sdtContent>
          <w:r>
            <w:rPr>
              <w:rFonts w:eastAsia="Times New Roman" w:cs="Times New Roman"/>
              <w:b/>
              <w:szCs w:val="24"/>
              <w:u w:val="single"/>
            </w:rPr>
            <w:t>RULEMAKING AUTHORITY</w:t>
          </w:r>
        </w:sdtContent>
      </w:sdt>
    </w:p>
    <w:p w:rsidR="00354AB6" w:rsidRPr="006529C4" w:rsidRDefault="00354AB6" w:rsidP="00774EC7">
      <w:pPr>
        <w:spacing w:after="0" w:line="240" w:lineRule="auto"/>
        <w:jc w:val="both"/>
        <w:rPr>
          <w:rFonts w:cs="Times New Roman"/>
          <w:szCs w:val="24"/>
        </w:rPr>
      </w:pPr>
    </w:p>
    <w:p w:rsidR="00354AB6" w:rsidRPr="006529C4" w:rsidRDefault="00354AB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4AB6" w:rsidRPr="006529C4" w:rsidRDefault="00354AB6" w:rsidP="00774EC7">
      <w:pPr>
        <w:spacing w:after="0" w:line="240" w:lineRule="auto"/>
        <w:jc w:val="both"/>
        <w:rPr>
          <w:rFonts w:cs="Times New Roman"/>
          <w:szCs w:val="24"/>
        </w:rPr>
      </w:pPr>
    </w:p>
    <w:p w:rsidR="00354AB6" w:rsidRPr="005C2A78" w:rsidRDefault="00354AB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DD3EA1B13534A97AB9D2CB13C566CEF"/>
          </w:placeholder>
        </w:sdtPr>
        <w:sdtContent>
          <w:r>
            <w:rPr>
              <w:rFonts w:eastAsia="Times New Roman" w:cs="Times New Roman"/>
              <w:b/>
              <w:szCs w:val="24"/>
              <w:u w:val="single"/>
            </w:rPr>
            <w:t>SECTION BY SECTION ANALYSIS</w:t>
          </w:r>
        </w:sdtContent>
      </w:sdt>
    </w:p>
    <w:p w:rsidR="00354AB6" w:rsidRPr="005C2A78" w:rsidRDefault="00354AB6" w:rsidP="00354AB6">
      <w:pPr>
        <w:spacing w:after="0" w:line="240" w:lineRule="auto"/>
        <w:jc w:val="both"/>
        <w:rPr>
          <w:rFonts w:eastAsia="Times New Roman" w:cs="Times New Roman"/>
          <w:szCs w:val="24"/>
        </w:rPr>
      </w:pPr>
    </w:p>
    <w:p w:rsidR="00354AB6" w:rsidRDefault="00354AB6" w:rsidP="00354AB6">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6725E">
        <w:rPr>
          <w:rFonts w:eastAsia="Times New Roman" w:cs="Times New Roman"/>
          <w:szCs w:val="24"/>
        </w:rPr>
        <w:t xml:space="preserve">Section 1-a, Article V, Texas Constitution, </w:t>
      </w:r>
      <w:r>
        <w:rPr>
          <w:rFonts w:eastAsia="Times New Roman" w:cs="Times New Roman"/>
          <w:szCs w:val="24"/>
        </w:rPr>
        <w:t>by adding Subsection (13-a),</w:t>
      </w:r>
      <w:r w:rsidRPr="00E6725E">
        <w:rPr>
          <w:rFonts w:eastAsia="Times New Roman" w:cs="Times New Roman"/>
          <w:szCs w:val="24"/>
        </w:rPr>
        <w:t xml:space="preserve"> as follows:</w:t>
      </w:r>
    </w:p>
    <w:p w:rsidR="00354AB6" w:rsidRPr="00E6725E" w:rsidRDefault="00354AB6" w:rsidP="00354AB6">
      <w:pPr>
        <w:spacing w:after="0" w:line="240" w:lineRule="auto"/>
        <w:jc w:val="both"/>
        <w:rPr>
          <w:rFonts w:eastAsia="Times New Roman" w:cs="Times New Roman"/>
          <w:szCs w:val="24"/>
        </w:rPr>
      </w:pPr>
    </w:p>
    <w:p w:rsidR="00354AB6" w:rsidRPr="005C2A78" w:rsidRDefault="00354AB6" w:rsidP="00354AB6">
      <w:pPr>
        <w:spacing w:after="0" w:line="240" w:lineRule="auto"/>
        <w:ind w:left="720"/>
        <w:jc w:val="both"/>
        <w:rPr>
          <w:rFonts w:eastAsia="Times New Roman" w:cs="Times New Roman"/>
          <w:szCs w:val="24"/>
        </w:rPr>
      </w:pPr>
      <w:r>
        <w:rPr>
          <w:rFonts w:eastAsia="Times New Roman" w:cs="Times New Roman"/>
          <w:szCs w:val="24"/>
        </w:rPr>
        <w:t>(13-a) Authorizes t</w:t>
      </w:r>
      <w:r w:rsidRPr="00E6725E">
        <w:rPr>
          <w:rFonts w:eastAsia="Times New Roman" w:cs="Times New Roman"/>
          <w:szCs w:val="24"/>
        </w:rPr>
        <w:t xml:space="preserve">he </w:t>
      </w:r>
      <w:r>
        <w:rPr>
          <w:rFonts w:eastAsia="Times New Roman" w:cs="Times New Roman"/>
          <w:szCs w:val="24"/>
        </w:rPr>
        <w:t xml:space="preserve">State </w:t>
      </w:r>
      <w:r w:rsidRPr="00E6725E">
        <w:rPr>
          <w:rFonts w:eastAsia="Times New Roman" w:cs="Times New Roman"/>
          <w:szCs w:val="24"/>
        </w:rPr>
        <w:t>Commission</w:t>
      </w:r>
      <w:r>
        <w:rPr>
          <w:rFonts w:eastAsia="Times New Roman" w:cs="Times New Roman"/>
          <w:szCs w:val="24"/>
        </w:rPr>
        <w:t xml:space="preserve"> on Judicial Conduct (SCJC) to </w:t>
      </w:r>
      <w:r w:rsidRPr="00E6725E">
        <w:rPr>
          <w:rFonts w:eastAsia="Times New Roman" w:cs="Times New Roman"/>
          <w:szCs w:val="24"/>
        </w:rPr>
        <w:t xml:space="preserve">accept complaints or reports, conduct investigations, and take any other action authorized by </w:t>
      </w:r>
      <w:r>
        <w:rPr>
          <w:rFonts w:eastAsia="Times New Roman" w:cs="Times New Roman"/>
          <w:szCs w:val="24"/>
        </w:rPr>
        <w:t>Section 1-a (</w:t>
      </w:r>
      <w:r w:rsidRPr="00E6725E">
        <w:rPr>
          <w:rFonts w:eastAsia="Times New Roman" w:cs="Times New Roman"/>
          <w:szCs w:val="24"/>
        </w:rPr>
        <w:t>Retirem</w:t>
      </w:r>
      <w:r>
        <w:rPr>
          <w:rFonts w:eastAsia="Times New Roman" w:cs="Times New Roman"/>
          <w:szCs w:val="24"/>
        </w:rPr>
        <w:t>ent, Compensation, Discipline, and Removal o</w:t>
      </w:r>
      <w:r w:rsidRPr="00E6725E">
        <w:rPr>
          <w:rFonts w:eastAsia="Times New Roman" w:cs="Times New Roman"/>
          <w:szCs w:val="24"/>
        </w:rPr>
        <w:t xml:space="preserve">f Justices </w:t>
      </w:r>
      <w:r>
        <w:rPr>
          <w:rFonts w:eastAsia="Times New Roman" w:cs="Times New Roman"/>
          <w:szCs w:val="24"/>
        </w:rPr>
        <w:t>and Judges; State Commission o</w:t>
      </w:r>
      <w:r w:rsidRPr="00E6725E">
        <w:rPr>
          <w:rFonts w:eastAsia="Times New Roman" w:cs="Times New Roman"/>
          <w:szCs w:val="24"/>
        </w:rPr>
        <w:t>n Judicial Conduct</w:t>
      </w:r>
      <w:r>
        <w:rPr>
          <w:rFonts w:eastAsia="Times New Roman" w:cs="Times New Roman"/>
          <w:szCs w:val="24"/>
        </w:rPr>
        <w:t>)</w:t>
      </w:r>
      <w:r w:rsidRPr="00E6725E">
        <w:rPr>
          <w:rFonts w:eastAsia="Times New Roman" w:cs="Times New Roman"/>
          <w:szCs w:val="24"/>
        </w:rPr>
        <w:t xml:space="preserve"> with respect to a candidate for an office named in Subsection (6)(A) </w:t>
      </w:r>
      <w:r>
        <w:rPr>
          <w:rFonts w:eastAsia="Times New Roman" w:cs="Times New Roman"/>
          <w:szCs w:val="24"/>
        </w:rPr>
        <w:t xml:space="preserve">(relating to removing justices or judges from office for certain reasons) </w:t>
      </w:r>
      <w:r w:rsidRPr="00E6725E">
        <w:rPr>
          <w:rFonts w:eastAsia="Times New Roman" w:cs="Times New Roman"/>
          <w:szCs w:val="24"/>
        </w:rPr>
        <w:t xml:space="preserve">of </w:t>
      </w:r>
      <w:r>
        <w:rPr>
          <w:rFonts w:eastAsia="Times New Roman" w:cs="Times New Roman"/>
          <w:szCs w:val="24"/>
        </w:rPr>
        <w:t>S</w:t>
      </w:r>
      <w:r w:rsidRPr="00E6725E">
        <w:rPr>
          <w:rFonts w:eastAsia="Times New Roman" w:cs="Times New Roman"/>
          <w:szCs w:val="24"/>
        </w:rPr>
        <w:t>ection</w:t>
      </w:r>
      <w:r>
        <w:rPr>
          <w:rFonts w:eastAsia="Times New Roman" w:cs="Times New Roman"/>
          <w:szCs w:val="24"/>
        </w:rPr>
        <w:t xml:space="preserve"> 1-a</w:t>
      </w:r>
      <w:r w:rsidRPr="00E6725E">
        <w:rPr>
          <w:rFonts w:eastAsia="Times New Roman" w:cs="Times New Roman"/>
          <w:szCs w:val="24"/>
        </w:rPr>
        <w:t xml:space="preserve"> in the same manner </w:t>
      </w:r>
      <w:r>
        <w:rPr>
          <w:rFonts w:eastAsia="Times New Roman" w:cs="Times New Roman"/>
          <w:szCs w:val="24"/>
        </w:rPr>
        <w:t>SCJC</w:t>
      </w:r>
      <w:r w:rsidRPr="00E6725E">
        <w:rPr>
          <w:rFonts w:eastAsia="Times New Roman" w:cs="Times New Roman"/>
          <w:szCs w:val="24"/>
        </w:rPr>
        <w:t xml:space="preserve"> is authorized to take those actions with respect to a person holding that office.</w:t>
      </w:r>
    </w:p>
    <w:p w:rsidR="00354AB6" w:rsidRPr="005C2A78" w:rsidRDefault="00354AB6" w:rsidP="00354AB6">
      <w:pPr>
        <w:spacing w:after="0" w:line="240" w:lineRule="auto"/>
        <w:jc w:val="both"/>
        <w:rPr>
          <w:rFonts w:eastAsia="Times New Roman" w:cs="Times New Roman"/>
          <w:szCs w:val="24"/>
        </w:rPr>
      </w:pPr>
    </w:p>
    <w:p w:rsidR="00354AB6" w:rsidRPr="005C2A78" w:rsidRDefault="00354AB6" w:rsidP="00354AB6">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that the proposed constitutional amendment be submitted to the voters at an election to be held November 2, 2021. Sets forth the required language of the ballot.</w:t>
      </w:r>
    </w:p>
    <w:p w:rsidR="00354AB6" w:rsidRPr="00C8671F" w:rsidRDefault="00354AB6" w:rsidP="00E6725E">
      <w:pPr>
        <w:spacing w:after="0" w:line="480" w:lineRule="auto"/>
        <w:jc w:val="both"/>
        <w:rPr>
          <w:rFonts w:eastAsia="Times New Roman" w:cs="Times New Roman"/>
          <w:szCs w:val="24"/>
        </w:rPr>
      </w:pPr>
      <w:r w:rsidRPr="005C2A78">
        <w:rPr>
          <w:rFonts w:eastAsia="Times New Roman" w:cs="Times New Roman"/>
          <w:szCs w:val="24"/>
        </w:rPr>
        <w:t xml:space="preserve"> </w:t>
      </w:r>
    </w:p>
    <w:sectPr w:rsidR="00354AB6"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AD4" w:rsidRDefault="00183AD4" w:rsidP="000F1DF9">
      <w:pPr>
        <w:spacing w:after="0" w:line="240" w:lineRule="auto"/>
      </w:pPr>
      <w:r>
        <w:separator/>
      </w:r>
    </w:p>
  </w:endnote>
  <w:endnote w:type="continuationSeparator" w:id="0">
    <w:p w:rsidR="00183AD4" w:rsidRDefault="00183AD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83AD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4AB6">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54AB6">
                <w:rPr>
                  <w:sz w:val="20"/>
                  <w:szCs w:val="20"/>
                </w:rPr>
                <w:t>H.J.R. 165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54AB6">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83AD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4AB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4AB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AD4" w:rsidRDefault="00183AD4" w:rsidP="000F1DF9">
      <w:pPr>
        <w:spacing w:after="0" w:line="240" w:lineRule="auto"/>
      </w:pPr>
      <w:r>
        <w:separator/>
      </w:r>
    </w:p>
  </w:footnote>
  <w:footnote w:type="continuationSeparator" w:id="0">
    <w:p w:rsidR="00183AD4" w:rsidRDefault="00183AD4"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183AD4"/>
    <w:rsid w:val="002355A9"/>
    <w:rsid w:val="00257C49"/>
    <w:rsid w:val="00305C27"/>
    <w:rsid w:val="00330BDA"/>
    <w:rsid w:val="0034346C"/>
    <w:rsid w:val="00354AB6"/>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BD7B76-C39E-4DA2-AA96-91557F202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4AB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98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96C5E8AD13D42DCB242DC1DCF41320D"/>
        <w:category>
          <w:name w:val="General"/>
          <w:gallery w:val="placeholder"/>
        </w:category>
        <w:types>
          <w:type w:val="bbPlcHdr"/>
        </w:types>
        <w:behaviors>
          <w:behavior w:val="content"/>
        </w:behaviors>
        <w:guid w:val="{C69C8DF3-BB2D-4109-B563-0A7F0B03BD98}"/>
      </w:docPartPr>
      <w:docPartBody>
        <w:p w:rsidR="00000000" w:rsidRDefault="002E14AC"/>
      </w:docPartBody>
    </w:docPart>
    <w:docPart>
      <w:docPartPr>
        <w:name w:val="24438AF5FB694C4E8C22DB111B315285"/>
        <w:category>
          <w:name w:val="General"/>
          <w:gallery w:val="placeholder"/>
        </w:category>
        <w:types>
          <w:type w:val="bbPlcHdr"/>
        </w:types>
        <w:behaviors>
          <w:behavior w:val="content"/>
        </w:behaviors>
        <w:guid w:val="{81BE00ED-859C-4F5F-A447-6F58421CD3A7}"/>
      </w:docPartPr>
      <w:docPartBody>
        <w:p w:rsidR="00000000" w:rsidRDefault="002E14AC"/>
      </w:docPartBody>
    </w:docPart>
    <w:docPart>
      <w:docPartPr>
        <w:name w:val="C8F323D3C0D14C69B3563A257F145401"/>
        <w:category>
          <w:name w:val="General"/>
          <w:gallery w:val="placeholder"/>
        </w:category>
        <w:types>
          <w:type w:val="bbPlcHdr"/>
        </w:types>
        <w:behaviors>
          <w:behavior w:val="content"/>
        </w:behaviors>
        <w:guid w:val="{1ABE82B7-2B4A-4C0B-B461-055E8F7E1D3B}"/>
      </w:docPartPr>
      <w:docPartBody>
        <w:p w:rsidR="00000000" w:rsidRDefault="002E14AC"/>
      </w:docPartBody>
    </w:docPart>
    <w:docPart>
      <w:docPartPr>
        <w:name w:val="31F672B3A1FE496A8027907ED000A7FB"/>
        <w:category>
          <w:name w:val="General"/>
          <w:gallery w:val="placeholder"/>
        </w:category>
        <w:types>
          <w:type w:val="bbPlcHdr"/>
        </w:types>
        <w:behaviors>
          <w:behavior w:val="content"/>
        </w:behaviors>
        <w:guid w:val="{BB51CCB8-5B1C-4976-99D4-25500655D197}"/>
      </w:docPartPr>
      <w:docPartBody>
        <w:p w:rsidR="00000000" w:rsidRDefault="002E14AC"/>
      </w:docPartBody>
    </w:docPart>
    <w:docPart>
      <w:docPartPr>
        <w:name w:val="35578BB9EF964835BA54A9BC58EF1909"/>
        <w:category>
          <w:name w:val="General"/>
          <w:gallery w:val="placeholder"/>
        </w:category>
        <w:types>
          <w:type w:val="bbPlcHdr"/>
        </w:types>
        <w:behaviors>
          <w:behavior w:val="content"/>
        </w:behaviors>
        <w:guid w:val="{EA1AD9F2-CF77-48C2-98D3-4EC4C2832AD8}"/>
      </w:docPartPr>
      <w:docPartBody>
        <w:p w:rsidR="00000000" w:rsidRDefault="002E14AC"/>
      </w:docPartBody>
    </w:docPart>
    <w:docPart>
      <w:docPartPr>
        <w:name w:val="9E35C5975C1341AEADFB56CD667A529E"/>
        <w:category>
          <w:name w:val="General"/>
          <w:gallery w:val="placeholder"/>
        </w:category>
        <w:types>
          <w:type w:val="bbPlcHdr"/>
        </w:types>
        <w:behaviors>
          <w:behavior w:val="content"/>
        </w:behaviors>
        <w:guid w:val="{B54B9B87-460D-467B-BC03-CCC6FBF7A77A}"/>
      </w:docPartPr>
      <w:docPartBody>
        <w:p w:rsidR="00000000" w:rsidRDefault="002E14AC"/>
      </w:docPartBody>
    </w:docPart>
    <w:docPart>
      <w:docPartPr>
        <w:name w:val="F003E9F30039498BA64B51645F16882E"/>
        <w:category>
          <w:name w:val="General"/>
          <w:gallery w:val="placeholder"/>
        </w:category>
        <w:types>
          <w:type w:val="bbPlcHdr"/>
        </w:types>
        <w:behaviors>
          <w:behavior w:val="content"/>
        </w:behaviors>
        <w:guid w:val="{650732E8-C0A4-483C-A898-13A9AFDDE9A8}"/>
      </w:docPartPr>
      <w:docPartBody>
        <w:p w:rsidR="00000000" w:rsidRDefault="002E14AC"/>
      </w:docPartBody>
    </w:docPart>
    <w:docPart>
      <w:docPartPr>
        <w:name w:val="99B82F59C27449CD89FB55D61A02FB8D"/>
        <w:category>
          <w:name w:val="General"/>
          <w:gallery w:val="placeholder"/>
        </w:category>
        <w:types>
          <w:type w:val="bbPlcHdr"/>
        </w:types>
        <w:behaviors>
          <w:behavior w:val="content"/>
        </w:behaviors>
        <w:guid w:val="{76D44D38-CDFE-4900-941A-C83B2ECBF829}"/>
      </w:docPartPr>
      <w:docPartBody>
        <w:p w:rsidR="00000000" w:rsidRDefault="002E14AC"/>
      </w:docPartBody>
    </w:docPart>
    <w:docPart>
      <w:docPartPr>
        <w:name w:val="C7CC7376A4DB4DACAD77614F804F3348"/>
        <w:category>
          <w:name w:val="General"/>
          <w:gallery w:val="placeholder"/>
        </w:category>
        <w:types>
          <w:type w:val="bbPlcHdr"/>
        </w:types>
        <w:behaviors>
          <w:behavior w:val="content"/>
        </w:behaviors>
        <w:guid w:val="{974FCE6D-C964-4F17-9D04-C17A7C81950B}"/>
      </w:docPartPr>
      <w:docPartBody>
        <w:p w:rsidR="00000000" w:rsidRDefault="002E14AC"/>
      </w:docPartBody>
    </w:docPart>
    <w:docPart>
      <w:docPartPr>
        <w:name w:val="9E40D3321BC244A3B35F0408CDD16712"/>
        <w:category>
          <w:name w:val="General"/>
          <w:gallery w:val="placeholder"/>
        </w:category>
        <w:types>
          <w:type w:val="bbPlcHdr"/>
        </w:types>
        <w:behaviors>
          <w:behavior w:val="content"/>
        </w:behaviors>
        <w:guid w:val="{DA3940A6-C341-476C-BFE4-4A40B9A40593}"/>
      </w:docPartPr>
      <w:docPartBody>
        <w:p w:rsidR="00000000" w:rsidRDefault="009256C4" w:rsidP="009256C4">
          <w:pPr>
            <w:pStyle w:val="9E40D3321BC244A3B35F0408CDD16712"/>
          </w:pPr>
          <w:r w:rsidRPr="00A30DD1">
            <w:rPr>
              <w:rStyle w:val="PlaceholderText"/>
            </w:rPr>
            <w:t>Click here to enter a date.</w:t>
          </w:r>
        </w:p>
      </w:docPartBody>
    </w:docPart>
    <w:docPart>
      <w:docPartPr>
        <w:name w:val="C961554A39C04A24ACBDED5392F4CD72"/>
        <w:category>
          <w:name w:val="General"/>
          <w:gallery w:val="placeholder"/>
        </w:category>
        <w:types>
          <w:type w:val="bbPlcHdr"/>
        </w:types>
        <w:behaviors>
          <w:behavior w:val="content"/>
        </w:behaviors>
        <w:guid w:val="{E4BCAD57-1A4B-4147-BAF6-E96BEF2D2FC7}"/>
      </w:docPartPr>
      <w:docPartBody>
        <w:p w:rsidR="00000000" w:rsidRDefault="002E14AC"/>
      </w:docPartBody>
    </w:docPart>
    <w:docPart>
      <w:docPartPr>
        <w:name w:val="EF9FD30D3BB343489E2A1E27763E545D"/>
        <w:category>
          <w:name w:val="General"/>
          <w:gallery w:val="placeholder"/>
        </w:category>
        <w:types>
          <w:type w:val="bbPlcHdr"/>
        </w:types>
        <w:behaviors>
          <w:behavior w:val="content"/>
        </w:behaviors>
        <w:guid w:val="{DEFD3D74-1955-4398-B24B-5A6BCC96EA1D}"/>
      </w:docPartPr>
      <w:docPartBody>
        <w:p w:rsidR="00000000" w:rsidRDefault="002E14AC"/>
      </w:docPartBody>
    </w:docPart>
    <w:docPart>
      <w:docPartPr>
        <w:name w:val="BE0B725039554426B9FD3A04E6AC07C6"/>
        <w:category>
          <w:name w:val="General"/>
          <w:gallery w:val="placeholder"/>
        </w:category>
        <w:types>
          <w:type w:val="bbPlcHdr"/>
        </w:types>
        <w:behaviors>
          <w:behavior w:val="content"/>
        </w:behaviors>
        <w:guid w:val="{CF67148C-9DEA-49DC-A0E6-4D7E18BC70E9}"/>
      </w:docPartPr>
      <w:docPartBody>
        <w:p w:rsidR="00000000" w:rsidRDefault="009256C4" w:rsidP="009256C4">
          <w:pPr>
            <w:pStyle w:val="BE0B725039554426B9FD3A04E6AC07C6"/>
          </w:pPr>
          <w:r>
            <w:rPr>
              <w:rFonts w:eastAsia="Times New Roman" w:cs="Times New Roman"/>
              <w:bCs/>
              <w:szCs w:val="24"/>
            </w:rPr>
            <w:t xml:space="preserve"> </w:t>
          </w:r>
        </w:p>
      </w:docPartBody>
    </w:docPart>
    <w:docPart>
      <w:docPartPr>
        <w:name w:val="A1D5C94FF36445CFA89BD3303F2ACBFB"/>
        <w:category>
          <w:name w:val="General"/>
          <w:gallery w:val="placeholder"/>
        </w:category>
        <w:types>
          <w:type w:val="bbPlcHdr"/>
        </w:types>
        <w:behaviors>
          <w:behavior w:val="content"/>
        </w:behaviors>
        <w:guid w:val="{D4D85B87-FDC6-47AC-8E63-86CCB0A3E9D9}"/>
      </w:docPartPr>
      <w:docPartBody>
        <w:p w:rsidR="00000000" w:rsidRDefault="002E14AC"/>
      </w:docPartBody>
    </w:docPart>
    <w:docPart>
      <w:docPartPr>
        <w:name w:val="6DD3EA1B13534A97AB9D2CB13C566CEF"/>
        <w:category>
          <w:name w:val="General"/>
          <w:gallery w:val="placeholder"/>
        </w:category>
        <w:types>
          <w:type w:val="bbPlcHdr"/>
        </w:types>
        <w:behaviors>
          <w:behavior w:val="content"/>
        </w:behaviors>
        <w:guid w:val="{BAD08075-1ACC-4002-853D-9BE584A2E047}"/>
      </w:docPartPr>
      <w:docPartBody>
        <w:p w:rsidR="00000000" w:rsidRDefault="002E14A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E14AC"/>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256C4"/>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56C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E40D3321BC244A3B35F0408CDD16712">
    <w:name w:val="9E40D3321BC244A3B35F0408CDD16712"/>
    <w:rsid w:val="009256C4"/>
    <w:pPr>
      <w:spacing w:after="160" w:line="259" w:lineRule="auto"/>
    </w:pPr>
  </w:style>
  <w:style w:type="paragraph" w:customStyle="1" w:styleId="BE0B725039554426B9FD3A04E6AC07C6">
    <w:name w:val="BE0B725039554426B9FD3A04E6AC07C6"/>
    <w:rsid w:val="009256C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0225C3-AA4C-451C-A9C0-5860652B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267</Words>
  <Characters>1527</Characters>
  <Application>Microsoft Office Word</Application>
  <DocSecurity>0</DocSecurity>
  <Lines>12</Lines>
  <Paragraphs>3</Paragraphs>
  <ScaleCrop>false</ScaleCrop>
  <Company>Texas Legislative Council</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cp:lastPrinted>2021-05-18T16:43:00Z</cp:lastPrinted>
  <dcterms:created xsi:type="dcterms:W3CDTF">2015-05-29T14:24:00Z</dcterms:created>
  <dcterms:modified xsi:type="dcterms:W3CDTF">2021-05-18T16:43:00Z</dcterms:modified>
</cp:coreProperties>
</file>

<file path=docProps/custom.xml><?xml version="1.0" encoding="utf-8"?>
<op:Properties xmlns:vt="http://schemas.openxmlformats.org/officeDocument/2006/docPropsVTypes" xmlns:op="http://schemas.openxmlformats.org/officeDocument/2006/custom-properties"/>
</file>