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D0AC5" w14:paraId="1F4DBFEE" w14:textId="77777777" w:rsidTr="00345119">
        <w:tc>
          <w:tcPr>
            <w:tcW w:w="9576" w:type="dxa"/>
            <w:noWrap/>
          </w:tcPr>
          <w:p w14:paraId="1C630F46" w14:textId="77777777" w:rsidR="008423E4" w:rsidRPr="0022177D" w:rsidRDefault="00C657BF" w:rsidP="00A91D11">
            <w:pPr>
              <w:pStyle w:val="Heading1"/>
            </w:pPr>
            <w:bookmarkStart w:id="0" w:name="_GoBack"/>
            <w:bookmarkEnd w:id="0"/>
            <w:r w:rsidRPr="00631897">
              <w:t>BILL ANALYSIS</w:t>
            </w:r>
          </w:p>
        </w:tc>
      </w:tr>
    </w:tbl>
    <w:p w14:paraId="04C8DC97" w14:textId="77777777" w:rsidR="008423E4" w:rsidRPr="0022177D" w:rsidRDefault="008423E4" w:rsidP="00A91D11">
      <w:pPr>
        <w:jc w:val="center"/>
      </w:pPr>
    </w:p>
    <w:p w14:paraId="28C33924" w14:textId="77777777" w:rsidR="008423E4" w:rsidRPr="00B31F0E" w:rsidRDefault="008423E4" w:rsidP="00A91D11"/>
    <w:p w14:paraId="6473DAF7" w14:textId="77777777" w:rsidR="008423E4" w:rsidRPr="00742794" w:rsidRDefault="008423E4" w:rsidP="00A91D11">
      <w:pPr>
        <w:tabs>
          <w:tab w:val="right" w:pos="9360"/>
        </w:tabs>
      </w:pPr>
    </w:p>
    <w:tbl>
      <w:tblPr>
        <w:tblW w:w="0" w:type="auto"/>
        <w:tblLayout w:type="fixed"/>
        <w:tblLook w:val="01E0" w:firstRow="1" w:lastRow="1" w:firstColumn="1" w:lastColumn="1" w:noHBand="0" w:noVBand="0"/>
      </w:tblPr>
      <w:tblGrid>
        <w:gridCol w:w="9576"/>
      </w:tblGrid>
      <w:tr w:rsidR="007D0AC5" w14:paraId="71B0D1CB" w14:textId="77777777" w:rsidTr="00345119">
        <w:tc>
          <w:tcPr>
            <w:tcW w:w="9576" w:type="dxa"/>
          </w:tcPr>
          <w:p w14:paraId="4BA41B1C" w14:textId="65EAB2BB" w:rsidR="008423E4" w:rsidRPr="00861995" w:rsidRDefault="00C657BF" w:rsidP="00A91D11">
            <w:pPr>
              <w:jc w:val="right"/>
            </w:pPr>
            <w:r>
              <w:t>C.S.S.B. 6</w:t>
            </w:r>
          </w:p>
        </w:tc>
      </w:tr>
      <w:tr w:rsidR="007D0AC5" w14:paraId="25C9D8C1" w14:textId="77777777" w:rsidTr="00345119">
        <w:tc>
          <w:tcPr>
            <w:tcW w:w="9576" w:type="dxa"/>
          </w:tcPr>
          <w:p w14:paraId="276D43AC" w14:textId="73853B47" w:rsidR="008423E4" w:rsidRPr="00861995" w:rsidRDefault="00C657BF" w:rsidP="00A91D11">
            <w:pPr>
              <w:jc w:val="right"/>
            </w:pPr>
            <w:r>
              <w:t xml:space="preserve">By: </w:t>
            </w:r>
            <w:r w:rsidR="0035314A">
              <w:t>Hancock</w:t>
            </w:r>
          </w:p>
        </w:tc>
      </w:tr>
      <w:tr w:rsidR="007D0AC5" w14:paraId="02B440A8" w14:textId="77777777" w:rsidTr="00345119">
        <w:tc>
          <w:tcPr>
            <w:tcW w:w="9576" w:type="dxa"/>
          </w:tcPr>
          <w:p w14:paraId="4B8D3197" w14:textId="10889F90" w:rsidR="008423E4" w:rsidRPr="00861995" w:rsidRDefault="00C657BF" w:rsidP="00A91D11">
            <w:pPr>
              <w:jc w:val="right"/>
            </w:pPr>
            <w:r>
              <w:t>Judiciary &amp; Civil Jurisprudence</w:t>
            </w:r>
          </w:p>
        </w:tc>
      </w:tr>
      <w:tr w:rsidR="007D0AC5" w14:paraId="08425FEA" w14:textId="77777777" w:rsidTr="00345119">
        <w:tc>
          <w:tcPr>
            <w:tcW w:w="9576" w:type="dxa"/>
          </w:tcPr>
          <w:p w14:paraId="5821157E" w14:textId="56CA58A9" w:rsidR="008423E4" w:rsidRDefault="00C657BF" w:rsidP="00A91D11">
            <w:pPr>
              <w:jc w:val="right"/>
            </w:pPr>
            <w:r>
              <w:t>Committee Report (Substituted)</w:t>
            </w:r>
          </w:p>
        </w:tc>
      </w:tr>
    </w:tbl>
    <w:p w14:paraId="75665604" w14:textId="77777777" w:rsidR="008423E4" w:rsidRDefault="008423E4" w:rsidP="00A91D11">
      <w:pPr>
        <w:tabs>
          <w:tab w:val="right" w:pos="9360"/>
        </w:tabs>
      </w:pPr>
    </w:p>
    <w:p w14:paraId="71FED8A0" w14:textId="77777777" w:rsidR="008423E4" w:rsidRDefault="008423E4" w:rsidP="00A91D11"/>
    <w:p w14:paraId="58C97805" w14:textId="77777777" w:rsidR="008423E4" w:rsidRDefault="008423E4" w:rsidP="00A91D11"/>
    <w:tbl>
      <w:tblPr>
        <w:tblW w:w="0" w:type="auto"/>
        <w:tblCellMar>
          <w:left w:w="115" w:type="dxa"/>
          <w:right w:w="115" w:type="dxa"/>
        </w:tblCellMar>
        <w:tblLook w:val="01E0" w:firstRow="1" w:lastRow="1" w:firstColumn="1" w:lastColumn="1" w:noHBand="0" w:noVBand="0"/>
      </w:tblPr>
      <w:tblGrid>
        <w:gridCol w:w="9360"/>
      </w:tblGrid>
      <w:tr w:rsidR="007D0AC5" w14:paraId="0DE810E7" w14:textId="77777777" w:rsidTr="00557574">
        <w:tc>
          <w:tcPr>
            <w:tcW w:w="9360" w:type="dxa"/>
          </w:tcPr>
          <w:p w14:paraId="440E486F" w14:textId="77777777" w:rsidR="008423E4" w:rsidRPr="00A8133F" w:rsidRDefault="00C657BF" w:rsidP="00A91D11">
            <w:pPr>
              <w:rPr>
                <w:b/>
              </w:rPr>
            </w:pPr>
            <w:r w:rsidRPr="009C1E9A">
              <w:rPr>
                <w:b/>
                <w:u w:val="single"/>
              </w:rPr>
              <w:t>BACKGROUND AND PURPOSE</w:t>
            </w:r>
            <w:r>
              <w:rPr>
                <w:b/>
              </w:rPr>
              <w:t xml:space="preserve"> </w:t>
            </w:r>
          </w:p>
          <w:p w14:paraId="72FDA463" w14:textId="77777777" w:rsidR="008423E4" w:rsidRDefault="008423E4" w:rsidP="00A91D11"/>
          <w:p w14:paraId="6655200E" w14:textId="1DBC7C98" w:rsidR="00816D48" w:rsidRDefault="00C657BF" w:rsidP="00A91D11">
            <w:pPr>
              <w:pStyle w:val="Header"/>
              <w:tabs>
                <w:tab w:val="clear" w:pos="4320"/>
                <w:tab w:val="clear" w:pos="8640"/>
              </w:tabs>
              <w:jc w:val="both"/>
            </w:pPr>
            <w:r w:rsidRPr="00B15804">
              <w:t xml:space="preserve">The onslaught of </w:t>
            </w:r>
            <w:r w:rsidR="009C7D28">
              <w:t>COVID-19</w:t>
            </w:r>
            <w:r w:rsidRPr="00B15804">
              <w:t xml:space="preserve"> on </w:t>
            </w:r>
            <w:r w:rsidR="009C7D28">
              <w:t>Texas</w:t>
            </w:r>
            <w:r w:rsidRPr="00B15804">
              <w:t xml:space="preserve"> has strained </w:t>
            </w:r>
            <w:r w:rsidR="009C7D28">
              <w:t>the state's</w:t>
            </w:r>
            <w:r w:rsidRPr="00B15804">
              <w:t xml:space="preserve"> health care system, business infrastructure, and educational institutions</w:t>
            </w:r>
            <w:r w:rsidR="00413C27">
              <w:t>,</w:t>
            </w:r>
            <w:r w:rsidR="006A6269">
              <w:t xml:space="preserve"> and there are widespread concerns regarding the long-term effects of the pandemic on these sectors, including </w:t>
            </w:r>
            <w:r w:rsidR="005E77A4">
              <w:t xml:space="preserve">the effects of </w:t>
            </w:r>
            <w:r w:rsidR="006A6269">
              <w:t>the</w:t>
            </w:r>
            <w:r w:rsidRPr="00B15804">
              <w:t xml:space="preserve"> lawsuits</w:t>
            </w:r>
            <w:r w:rsidR="005E77A4">
              <w:t xml:space="preserve"> that</w:t>
            </w:r>
            <w:r w:rsidRPr="00B15804">
              <w:t xml:space="preserve"> have already been filed in Texas</w:t>
            </w:r>
            <w:r w:rsidR="005E77A4">
              <w:t xml:space="preserve"> and across t</w:t>
            </w:r>
            <w:r w:rsidR="003B5E29">
              <w:t>he nation. More of these types of</w:t>
            </w:r>
            <w:r w:rsidR="005E77A4">
              <w:t xml:space="preserve"> suits are</w:t>
            </w:r>
            <w:r w:rsidRPr="00B15804">
              <w:t xml:space="preserve"> likely to come. </w:t>
            </w:r>
            <w:r w:rsidR="00177042">
              <w:t>T</w:t>
            </w:r>
            <w:r w:rsidRPr="00B15804">
              <w:t xml:space="preserve">hese suits </w:t>
            </w:r>
            <w:r w:rsidR="00177042">
              <w:t>involve</w:t>
            </w:r>
            <w:r w:rsidRPr="00B15804">
              <w:t xml:space="preserve"> doctors, hospitals, nursing homes, and businesses struggling to comply with various government guidelines while treating patients or trying to </w:t>
            </w:r>
            <w:r w:rsidR="005E77A4">
              <w:t>stay open.</w:t>
            </w:r>
          </w:p>
          <w:p w14:paraId="03424056" w14:textId="77777777" w:rsidR="00816D48" w:rsidRDefault="00816D48" w:rsidP="00A91D11">
            <w:pPr>
              <w:pStyle w:val="Header"/>
              <w:tabs>
                <w:tab w:val="clear" w:pos="4320"/>
                <w:tab w:val="clear" w:pos="8640"/>
              </w:tabs>
              <w:jc w:val="both"/>
            </w:pPr>
          </w:p>
          <w:p w14:paraId="6B3AFE27" w14:textId="79EBF2FB" w:rsidR="00B15804" w:rsidRDefault="00C657BF" w:rsidP="00A91D11">
            <w:pPr>
              <w:pStyle w:val="Header"/>
              <w:tabs>
                <w:tab w:val="clear" w:pos="4320"/>
                <w:tab w:val="clear" w:pos="8640"/>
              </w:tabs>
              <w:jc w:val="both"/>
            </w:pPr>
            <w:r w:rsidRPr="00B15804">
              <w:t xml:space="preserve">Most </w:t>
            </w:r>
            <w:r w:rsidR="00177042">
              <w:t xml:space="preserve">of these individuals and businesses </w:t>
            </w:r>
            <w:r w:rsidRPr="00B15804">
              <w:t xml:space="preserve">have been </w:t>
            </w:r>
            <w:r w:rsidR="005E77A4">
              <w:t>making good faith efforts</w:t>
            </w:r>
            <w:r w:rsidRPr="00B15804">
              <w:t xml:space="preserve"> to comply with appropriate guidelines</w:t>
            </w:r>
            <w:r w:rsidR="0036558F">
              <w:t xml:space="preserve"> applicable to </w:t>
            </w:r>
            <w:r w:rsidR="00052D4B">
              <w:t>the pandemic</w:t>
            </w:r>
            <w:r w:rsidRPr="00B15804">
              <w:t xml:space="preserve">. </w:t>
            </w:r>
            <w:r w:rsidR="00052D4B">
              <w:t xml:space="preserve">With respect to certain claims arising during a pandemic or disaster related to a pandemic, </w:t>
            </w:r>
            <w:r w:rsidR="00177042">
              <w:t xml:space="preserve">C.S.S.B. 6 seeks to </w:t>
            </w:r>
            <w:r>
              <w:t>p</w:t>
            </w:r>
            <w:r w:rsidRPr="00B15804">
              <w:t xml:space="preserve">rovide liability protection for </w:t>
            </w:r>
            <w:r w:rsidR="003B5E29">
              <w:t>certain</w:t>
            </w:r>
            <w:r w:rsidR="00A51F32">
              <w:t xml:space="preserve"> individuals, organizations, and institutions that</w:t>
            </w:r>
            <w:r w:rsidRPr="00B15804">
              <w:t xml:space="preserve"> attempt to follow applicable governmental standards, guidelines, or protocols </w:t>
            </w:r>
            <w:r w:rsidR="00052D4B">
              <w:t>with the purpose of</w:t>
            </w:r>
            <w:r w:rsidRPr="00B15804">
              <w:t xml:space="preserve"> minimizing the spread </w:t>
            </w:r>
            <w:r w:rsidR="00C92198">
              <w:t>of a</w:t>
            </w:r>
            <w:r w:rsidR="00FE5476">
              <w:t xml:space="preserve"> pandemic disease. The bill also </w:t>
            </w:r>
            <w:r w:rsidR="00177042">
              <w:t>establish</w:t>
            </w:r>
            <w:r w:rsidR="00FE5476">
              <w:t>es</w:t>
            </w:r>
            <w:r w:rsidRPr="00B15804">
              <w:t xml:space="preserve"> standards that allow </w:t>
            </w:r>
            <w:r w:rsidR="00FE5476">
              <w:t xml:space="preserve">such </w:t>
            </w:r>
            <w:r w:rsidRPr="00B15804">
              <w:t>lawsuits to proceed</w:t>
            </w:r>
            <w:r w:rsidR="00177042">
              <w:t>.</w:t>
            </w:r>
          </w:p>
          <w:p w14:paraId="7956B198" w14:textId="77777777" w:rsidR="008423E4" w:rsidRPr="00E26B13" w:rsidRDefault="008423E4" w:rsidP="00A91D11">
            <w:pPr>
              <w:rPr>
                <w:b/>
              </w:rPr>
            </w:pPr>
          </w:p>
        </w:tc>
      </w:tr>
      <w:tr w:rsidR="007D0AC5" w14:paraId="2ED7E463" w14:textId="77777777" w:rsidTr="00557574">
        <w:tc>
          <w:tcPr>
            <w:tcW w:w="9360" w:type="dxa"/>
          </w:tcPr>
          <w:p w14:paraId="1ADD2AFD" w14:textId="77777777" w:rsidR="0017725B" w:rsidRDefault="00C657BF" w:rsidP="00A91D11">
            <w:pPr>
              <w:rPr>
                <w:b/>
                <w:u w:val="single"/>
              </w:rPr>
            </w:pPr>
            <w:r>
              <w:rPr>
                <w:b/>
                <w:u w:val="single"/>
              </w:rPr>
              <w:t>CRIMINAL JUSTICE IMPACT</w:t>
            </w:r>
          </w:p>
          <w:p w14:paraId="31C6E0D0" w14:textId="77777777" w:rsidR="0017725B" w:rsidRDefault="0017725B" w:rsidP="00A91D11">
            <w:pPr>
              <w:rPr>
                <w:b/>
                <w:u w:val="single"/>
              </w:rPr>
            </w:pPr>
          </w:p>
          <w:p w14:paraId="35AB482E" w14:textId="77777777" w:rsidR="0095576E" w:rsidRPr="0095576E" w:rsidRDefault="00C657BF" w:rsidP="00A91D11">
            <w:pPr>
              <w:jc w:val="both"/>
            </w:pPr>
            <w:r>
              <w:t>It is the committee's opinion that this bill does not expressly create a criminal offense, increase the punishment for an existing criminal offense or category of offenses, or cha</w:t>
            </w:r>
            <w:r>
              <w:t>nge the eligibility of a person for community supervision, parole, or mandatory supervision.</w:t>
            </w:r>
          </w:p>
          <w:p w14:paraId="06FCE488" w14:textId="77777777" w:rsidR="0017725B" w:rsidRPr="0017725B" w:rsidRDefault="0017725B" w:rsidP="00A91D11">
            <w:pPr>
              <w:rPr>
                <w:b/>
                <w:u w:val="single"/>
              </w:rPr>
            </w:pPr>
          </w:p>
        </w:tc>
      </w:tr>
      <w:tr w:rsidR="007D0AC5" w14:paraId="7DE8D7D7" w14:textId="77777777" w:rsidTr="00557574">
        <w:tc>
          <w:tcPr>
            <w:tcW w:w="9360" w:type="dxa"/>
          </w:tcPr>
          <w:p w14:paraId="2B617F89" w14:textId="77777777" w:rsidR="008423E4" w:rsidRPr="00A8133F" w:rsidRDefault="00C657BF" w:rsidP="00A91D11">
            <w:pPr>
              <w:rPr>
                <w:b/>
              </w:rPr>
            </w:pPr>
            <w:r w:rsidRPr="009C1E9A">
              <w:rPr>
                <w:b/>
                <w:u w:val="single"/>
              </w:rPr>
              <w:t>RULEMAKING AUTHORITY</w:t>
            </w:r>
            <w:r>
              <w:rPr>
                <w:b/>
              </w:rPr>
              <w:t xml:space="preserve"> </w:t>
            </w:r>
          </w:p>
          <w:p w14:paraId="56666EE1" w14:textId="77777777" w:rsidR="008423E4" w:rsidRDefault="008423E4" w:rsidP="00A91D11"/>
          <w:p w14:paraId="32B88BD9" w14:textId="77777777" w:rsidR="0095576E" w:rsidRDefault="00C657BF" w:rsidP="00A91D11">
            <w:pPr>
              <w:pStyle w:val="Header"/>
              <w:tabs>
                <w:tab w:val="clear" w:pos="4320"/>
                <w:tab w:val="clear" w:pos="8640"/>
              </w:tabs>
              <w:jc w:val="both"/>
            </w:pPr>
            <w:r>
              <w:t xml:space="preserve">It is the committee's opinion that this bill does not expressly grant any additional rulemaking authority to a state officer, department, </w:t>
            </w:r>
            <w:r>
              <w:t>agency, or institution.</w:t>
            </w:r>
          </w:p>
          <w:p w14:paraId="6CD9E310" w14:textId="77777777" w:rsidR="008423E4" w:rsidRPr="00E21FDC" w:rsidRDefault="008423E4" w:rsidP="00A91D11">
            <w:pPr>
              <w:rPr>
                <w:b/>
              </w:rPr>
            </w:pPr>
          </w:p>
        </w:tc>
      </w:tr>
      <w:tr w:rsidR="007D0AC5" w14:paraId="190D702A" w14:textId="77777777" w:rsidTr="00557574">
        <w:tc>
          <w:tcPr>
            <w:tcW w:w="9360" w:type="dxa"/>
          </w:tcPr>
          <w:p w14:paraId="5DDD3E60" w14:textId="4E06EF36" w:rsidR="008423E4" w:rsidRPr="00BD3395" w:rsidRDefault="00C657BF" w:rsidP="00A91D11">
            <w:pPr>
              <w:rPr>
                <w:b/>
              </w:rPr>
            </w:pPr>
            <w:r w:rsidRPr="009C1E9A">
              <w:rPr>
                <w:b/>
                <w:u w:val="single"/>
              </w:rPr>
              <w:t>ANALYSIS</w:t>
            </w:r>
            <w:r>
              <w:rPr>
                <w:b/>
              </w:rPr>
              <w:t xml:space="preserve"> </w:t>
            </w:r>
          </w:p>
          <w:p w14:paraId="6626DED8" w14:textId="77777777" w:rsidR="00BF3777" w:rsidRDefault="00BF3777" w:rsidP="00A91D11">
            <w:pPr>
              <w:pStyle w:val="Header"/>
              <w:jc w:val="both"/>
            </w:pPr>
          </w:p>
          <w:p w14:paraId="103B0C2F" w14:textId="3F8C5DF8" w:rsidR="000429C9" w:rsidRDefault="00C657BF" w:rsidP="00A91D11">
            <w:pPr>
              <w:pStyle w:val="Header"/>
              <w:jc w:val="both"/>
            </w:pPr>
            <w:r>
              <w:t xml:space="preserve">C.S.S.B. 6 </w:t>
            </w:r>
            <w:r w:rsidR="0097766A">
              <w:t xml:space="preserve">amends the </w:t>
            </w:r>
            <w:r w:rsidR="00081E09">
              <w:t>Civil Practice and Remedies Code to</w:t>
            </w:r>
            <w:r w:rsidR="00EF345A">
              <w:t xml:space="preserve"> </w:t>
            </w:r>
            <w:r w:rsidR="007223E9">
              <w:t xml:space="preserve">set out procedures for </w:t>
            </w:r>
            <w:r w:rsidR="00247D4F">
              <w:t xml:space="preserve">claims relating to a pandemic disease or a disaster </w:t>
            </w:r>
            <w:r w:rsidR="00A07BA2">
              <w:t xml:space="preserve">declaration related to a </w:t>
            </w:r>
            <w:r w:rsidR="00247D4F">
              <w:t xml:space="preserve">pandemic </w:t>
            </w:r>
            <w:r w:rsidR="00A07BA2">
              <w:t xml:space="preserve">disease </w:t>
            </w:r>
            <w:r w:rsidR="007223E9">
              <w:t xml:space="preserve">and </w:t>
            </w:r>
            <w:r w:rsidR="00FE5476">
              <w:t xml:space="preserve">to establish </w:t>
            </w:r>
            <w:r w:rsidR="007223E9">
              <w:t>exemptions from liability for such claims</w:t>
            </w:r>
            <w:r w:rsidR="00A07BA2">
              <w:t xml:space="preserve"> under certain conditions</w:t>
            </w:r>
            <w:r w:rsidR="007223E9">
              <w:t>.</w:t>
            </w:r>
            <w:r w:rsidR="00247D4F">
              <w:t xml:space="preserve"> </w:t>
            </w:r>
          </w:p>
          <w:p w14:paraId="4FA989CB" w14:textId="01AF73BB" w:rsidR="00417FF2" w:rsidRDefault="00417FF2" w:rsidP="00A91D11">
            <w:pPr>
              <w:pStyle w:val="Header"/>
              <w:jc w:val="both"/>
            </w:pPr>
          </w:p>
          <w:p w14:paraId="0598CD8E" w14:textId="12425533" w:rsidR="00297A40" w:rsidRDefault="00C657BF" w:rsidP="00A91D11">
            <w:pPr>
              <w:pStyle w:val="Header"/>
              <w:jc w:val="both"/>
            </w:pPr>
            <w:r>
              <w:t xml:space="preserve">C.S.S.B. 6 sets out legislative findings relating to the following: </w:t>
            </w:r>
          </w:p>
          <w:p w14:paraId="5909EAEB" w14:textId="77777777" w:rsidR="00297A40" w:rsidRDefault="00C657BF" w:rsidP="008A2458">
            <w:pPr>
              <w:pStyle w:val="Header"/>
              <w:numPr>
                <w:ilvl w:val="0"/>
                <w:numId w:val="19"/>
              </w:numPr>
              <w:jc w:val="both"/>
            </w:pPr>
            <w:r>
              <w:t>the effect of COVID-19 resulting in a disaster declaration by the governor;</w:t>
            </w:r>
          </w:p>
          <w:p w14:paraId="6B39994C" w14:textId="77777777" w:rsidR="00297A40" w:rsidRDefault="00C657BF" w:rsidP="008A2458">
            <w:pPr>
              <w:pStyle w:val="Header"/>
              <w:numPr>
                <w:ilvl w:val="0"/>
                <w:numId w:val="19"/>
              </w:numPr>
              <w:jc w:val="both"/>
            </w:pPr>
            <w:r>
              <w:t>the impact of cases of COVID-19 on physicians, healthcare providers</w:t>
            </w:r>
            <w:r>
              <w:t>, and the state's health care system and related shortages;</w:t>
            </w:r>
          </w:p>
          <w:p w14:paraId="220369DB" w14:textId="77777777" w:rsidR="00297A40" w:rsidRDefault="00C657BF" w:rsidP="008A2458">
            <w:pPr>
              <w:pStyle w:val="Header"/>
              <w:numPr>
                <w:ilvl w:val="0"/>
                <w:numId w:val="19"/>
              </w:numPr>
              <w:jc w:val="both"/>
            </w:pPr>
            <w:r>
              <w:t>the inadequacy of certain facilities, test kits, and monitoring devices with respect to the disaster response and assessing necessary care or treatment;</w:t>
            </w:r>
          </w:p>
          <w:p w14:paraId="0F84F0A9" w14:textId="77777777" w:rsidR="00297A40" w:rsidRDefault="00C657BF" w:rsidP="008A2458">
            <w:pPr>
              <w:pStyle w:val="Header"/>
              <w:numPr>
                <w:ilvl w:val="0"/>
                <w:numId w:val="19"/>
              </w:numPr>
              <w:jc w:val="both"/>
            </w:pPr>
            <w:r>
              <w:t>the prioritization of care because of the n</w:t>
            </w:r>
            <w:r>
              <w:t>umber and severity of COVID-19 cases;</w:t>
            </w:r>
          </w:p>
          <w:p w14:paraId="299FAF4B" w14:textId="77777777" w:rsidR="008E20B4" w:rsidRDefault="00C657BF" w:rsidP="008A2458">
            <w:pPr>
              <w:pStyle w:val="Header"/>
              <w:numPr>
                <w:ilvl w:val="0"/>
                <w:numId w:val="19"/>
              </w:numPr>
              <w:jc w:val="both"/>
            </w:pPr>
            <w:r>
              <w:t>the risk assumed by physicians and healthcare providers  in responding to the disaster;</w:t>
            </w:r>
          </w:p>
          <w:p w14:paraId="71E194C6" w14:textId="77777777" w:rsidR="008E20B4" w:rsidRDefault="00C657BF" w:rsidP="008A2458">
            <w:pPr>
              <w:pStyle w:val="Header"/>
              <w:numPr>
                <w:ilvl w:val="0"/>
                <w:numId w:val="19"/>
              </w:numPr>
              <w:jc w:val="both"/>
            </w:pPr>
            <w:r>
              <w:t>the uncertainty with respect to how long the crisis will last;</w:t>
            </w:r>
          </w:p>
          <w:p w14:paraId="453F9EFB" w14:textId="6FE98DB8" w:rsidR="008E20B4" w:rsidRDefault="00C657BF" w:rsidP="008A2458">
            <w:pPr>
              <w:pStyle w:val="Header"/>
              <w:numPr>
                <w:ilvl w:val="0"/>
                <w:numId w:val="19"/>
              </w:numPr>
              <w:jc w:val="both"/>
            </w:pPr>
            <w:r>
              <w:t>the response of governments working in coordination with physicians</w:t>
            </w:r>
            <w:r>
              <w:t xml:space="preserve"> and health care providers required in a pandemic;</w:t>
            </w:r>
          </w:p>
          <w:p w14:paraId="63341BFB" w14:textId="24B4DB30" w:rsidR="008E20B4" w:rsidRDefault="00C657BF" w:rsidP="008A2458">
            <w:pPr>
              <w:pStyle w:val="Header"/>
              <w:numPr>
                <w:ilvl w:val="0"/>
                <w:numId w:val="19"/>
              </w:numPr>
              <w:jc w:val="both"/>
            </w:pPr>
            <w:r>
              <w:t>the support for physicians and health care providers by protecting them from unnecessary liability during a pandemic;</w:t>
            </w:r>
            <w:r w:rsidR="00A91D11">
              <w:t xml:space="preserve"> and</w:t>
            </w:r>
          </w:p>
          <w:p w14:paraId="77609874" w14:textId="6D10D486" w:rsidR="002B6DAE" w:rsidRDefault="00C657BF" w:rsidP="008A2458">
            <w:pPr>
              <w:pStyle w:val="Header"/>
              <w:numPr>
                <w:ilvl w:val="0"/>
                <w:numId w:val="19"/>
              </w:numPr>
              <w:jc w:val="both"/>
            </w:pPr>
            <w:r>
              <w:t>the public interest served by the bill's provisions.</w:t>
            </w:r>
          </w:p>
          <w:p w14:paraId="4B422A5B" w14:textId="3D2793C6" w:rsidR="004B72A1" w:rsidRDefault="00C657BF">
            <w:pPr>
              <w:pStyle w:val="Header"/>
              <w:jc w:val="both"/>
            </w:pPr>
            <w:r>
              <w:t xml:space="preserve">The bill also </w:t>
            </w:r>
            <w:r w:rsidR="00417FF2">
              <w:t xml:space="preserve">establishes </w:t>
            </w:r>
            <w:r w:rsidR="00B07370">
              <w:t>t</w:t>
            </w:r>
            <w:r>
              <w:t xml:space="preserve">he </w:t>
            </w:r>
            <w:r w:rsidR="00417FF2">
              <w:t>purpose</w:t>
            </w:r>
            <w:r>
              <w:t>s</w:t>
            </w:r>
            <w:r w:rsidR="00F946D7">
              <w:t xml:space="preserve"> of certain of its provisions</w:t>
            </w:r>
            <w:r>
              <w:t xml:space="preserve"> to improve and modify the system by which health care liability claims are determined relating to the following:</w:t>
            </w:r>
          </w:p>
          <w:p w14:paraId="3170C69A" w14:textId="21A391A1" w:rsidR="004B72A1" w:rsidRDefault="00C657BF" w:rsidP="008A2458">
            <w:pPr>
              <w:pStyle w:val="Header"/>
              <w:numPr>
                <w:ilvl w:val="0"/>
                <w:numId w:val="20"/>
              </w:numPr>
              <w:jc w:val="both"/>
            </w:pPr>
            <w:r>
              <w:t>the promotion of the public health, safety, and welfare of all citizens;</w:t>
            </w:r>
          </w:p>
          <w:p w14:paraId="36AAE66A" w14:textId="4437FAD0" w:rsidR="004B72A1" w:rsidRDefault="00C657BF" w:rsidP="008A2458">
            <w:pPr>
              <w:pStyle w:val="Header"/>
              <w:numPr>
                <w:ilvl w:val="0"/>
                <w:numId w:val="20"/>
              </w:numPr>
              <w:jc w:val="both"/>
            </w:pPr>
            <w:r>
              <w:t>access to care and treatment dur</w:t>
            </w:r>
            <w:r>
              <w:t>ing a pandemic by protecting physicians and health care providers from liability related to that care and treatment;</w:t>
            </w:r>
          </w:p>
          <w:p w14:paraId="541779FB" w14:textId="520B2FE1" w:rsidR="004B72A1" w:rsidRDefault="00C657BF" w:rsidP="008A2458">
            <w:pPr>
              <w:pStyle w:val="Header"/>
              <w:numPr>
                <w:ilvl w:val="0"/>
                <w:numId w:val="20"/>
              </w:numPr>
              <w:jc w:val="both"/>
            </w:pPr>
            <w:r>
              <w:t>prompt and swift medical and health care responses to Texas citizens suffering from COVID-19;</w:t>
            </w:r>
          </w:p>
          <w:p w14:paraId="707B7660" w14:textId="03EDDD4D" w:rsidR="004B72A1" w:rsidRDefault="00C657BF" w:rsidP="008A2458">
            <w:pPr>
              <w:pStyle w:val="Header"/>
              <w:numPr>
                <w:ilvl w:val="0"/>
                <w:numId w:val="20"/>
              </w:numPr>
              <w:jc w:val="both"/>
            </w:pPr>
            <w:r>
              <w:t>recognition that physician and health care pr</w:t>
            </w:r>
            <w:r>
              <w:t>oviders responding to these situations may not have the full benefits of medical devices and facilities as they would in non-disaster situations;</w:t>
            </w:r>
          </w:p>
          <w:p w14:paraId="574F7B22" w14:textId="1A8FBDA2" w:rsidR="00B07370" w:rsidRDefault="00C657BF" w:rsidP="008A2458">
            <w:pPr>
              <w:pStyle w:val="Header"/>
              <w:numPr>
                <w:ilvl w:val="0"/>
                <w:numId w:val="20"/>
              </w:numPr>
              <w:jc w:val="both"/>
            </w:pPr>
            <w:r>
              <w:t xml:space="preserve">encouraging physicians and health care providers from other states to respond to the declared COVID-19 </w:t>
            </w:r>
            <w:r>
              <w:t>disaster in Texas;</w:t>
            </w:r>
            <w:r w:rsidR="00A91D11">
              <w:t xml:space="preserve"> and</w:t>
            </w:r>
          </w:p>
          <w:p w14:paraId="42F78B33" w14:textId="325CEA5F" w:rsidR="00417FF2" w:rsidRDefault="00C657BF" w:rsidP="008A2458">
            <w:pPr>
              <w:pStyle w:val="Header"/>
              <w:numPr>
                <w:ilvl w:val="0"/>
                <w:numId w:val="20"/>
              </w:numPr>
              <w:jc w:val="both"/>
            </w:pPr>
            <w:r>
              <w:t>ensuring the focus and resources of physicians and health care providers in responding to the COVID-19 disaster are being addressed.</w:t>
            </w:r>
          </w:p>
          <w:p w14:paraId="6441F399" w14:textId="5CBD29FE" w:rsidR="002B6DAE" w:rsidRDefault="00C657BF" w:rsidP="00A91D11">
            <w:pPr>
              <w:pStyle w:val="Header"/>
              <w:tabs>
                <w:tab w:val="clear" w:pos="4320"/>
                <w:tab w:val="clear" w:pos="8640"/>
                <w:tab w:val="left" w:pos="2865"/>
              </w:tabs>
              <w:jc w:val="both"/>
            </w:pPr>
            <w:r>
              <w:t xml:space="preserve">For purposes of </w:t>
            </w:r>
            <w:r w:rsidR="009738EB">
              <w:t xml:space="preserve"> Section 74.155 and Chapter 148</w:t>
            </w:r>
            <w:r>
              <w:t>,</w:t>
            </w:r>
            <w:r w:rsidR="009738EB">
              <w:t xml:space="preserve"> Civil Practice and Remedies Code,</w:t>
            </w:r>
            <w:r>
              <w:t xml:space="preserve"> </w:t>
            </w:r>
            <w:r w:rsidR="009738EB">
              <w:t xml:space="preserve">as added by the bill, </w:t>
            </w:r>
            <w:r>
              <w:t xml:space="preserve">the bill establishes </w:t>
            </w:r>
            <w:r w:rsidR="00253895">
              <w:t>a</w:t>
            </w:r>
            <w:r>
              <w:t xml:space="preserve"> legislative finding relating to the </w:t>
            </w:r>
            <w:r w:rsidR="00253895">
              <w:t xml:space="preserve">possible </w:t>
            </w:r>
            <w:r>
              <w:t xml:space="preserve">impairment of </w:t>
            </w:r>
            <w:r w:rsidRPr="002B6DAE">
              <w:t xml:space="preserve">some settled expectations regarding claims to which </w:t>
            </w:r>
            <w:r>
              <w:t>the bill</w:t>
            </w:r>
            <w:r w:rsidRPr="002B6DAE">
              <w:t xml:space="preserve"> applies</w:t>
            </w:r>
            <w:r>
              <w:t xml:space="preserve"> and</w:t>
            </w:r>
            <w:r w:rsidRPr="002B6DAE">
              <w:t xml:space="preserve"> the compelling public interest </w:t>
            </w:r>
            <w:r>
              <w:t xml:space="preserve">of the bill </w:t>
            </w:r>
            <w:r w:rsidRPr="002B6DAE">
              <w:t xml:space="preserve">in establishing certain procedures and standards for </w:t>
            </w:r>
            <w:r w:rsidRPr="002B6DAE">
              <w:t>addressing potential claims against individuals and entities faced with an unprecedented public health emergency</w:t>
            </w:r>
            <w:r w:rsidR="00253895">
              <w:t>.</w:t>
            </w:r>
          </w:p>
          <w:p w14:paraId="79A21FDE" w14:textId="44B80FC6" w:rsidR="00247D4F" w:rsidRDefault="00C657BF" w:rsidP="00A91D11">
            <w:pPr>
              <w:pStyle w:val="Header"/>
              <w:tabs>
                <w:tab w:val="clear" w:pos="4320"/>
                <w:tab w:val="clear" w:pos="8640"/>
                <w:tab w:val="left" w:pos="2865"/>
              </w:tabs>
              <w:jc w:val="both"/>
            </w:pPr>
            <w:r>
              <w:tab/>
            </w:r>
          </w:p>
          <w:p w14:paraId="17FC290F" w14:textId="302E6889" w:rsidR="007223E9" w:rsidRDefault="00C657BF" w:rsidP="00A91D11">
            <w:pPr>
              <w:pStyle w:val="Header"/>
              <w:jc w:val="both"/>
              <w:rPr>
                <w:b/>
              </w:rPr>
            </w:pPr>
            <w:r>
              <w:rPr>
                <w:b/>
              </w:rPr>
              <w:t xml:space="preserve">Liability of Physicians, Health Care Providers, and First Responders </w:t>
            </w:r>
          </w:p>
          <w:p w14:paraId="79F0E1D3" w14:textId="77777777" w:rsidR="007223E9" w:rsidRPr="00557574" w:rsidRDefault="007223E9" w:rsidP="00A91D11">
            <w:pPr>
              <w:pStyle w:val="Header"/>
              <w:jc w:val="both"/>
              <w:rPr>
                <w:b/>
              </w:rPr>
            </w:pPr>
          </w:p>
          <w:p w14:paraId="7D007BA1" w14:textId="50CA7D2F" w:rsidR="00B15804" w:rsidRDefault="00C657BF" w:rsidP="00A91D11">
            <w:pPr>
              <w:pStyle w:val="Header"/>
              <w:jc w:val="both"/>
            </w:pPr>
            <w:r>
              <w:t xml:space="preserve">C.S.S.B. 6 </w:t>
            </w:r>
            <w:r w:rsidR="00AE71D5">
              <w:t>exempt</w:t>
            </w:r>
            <w:r>
              <w:t>s</w:t>
            </w:r>
            <w:r w:rsidR="00AE71D5">
              <w:t xml:space="preserve"> </w:t>
            </w:r>
            <w:r w:rsidR="00EF345A" w:rsidRPr="00EF345A">
              <w:t>a physician, health care provider, or first responder</w:t>
            </w:r>
            <w:r w:rsidR="009D09DA">
              <w:t>, e</w:t>
            </w:r>
            <w:r w:rsidR="009D09DA" w:rsidRPr="009D09DA">
              <w:t>xcept in a case of reckless conduct or intentiona</w:t>
            </w:r>
            <w:r w:rsidR="009D09DA">
              <w:t>l, wilful, or wanton misconduct,</w:t>
            </w:r>
            <w:r w:rsidR="00EF345A" w:rsidRPr="00EF345A">
              <w:t xml:space="preserve"> </w:t>
            </w:r>
            <w:r w:rsidR="00EF345A">
              <w:t xml:space="preserve">from </w:t>
            </w:r>
            <w:r w:rsidR="0095576E">
              <w:t>liability</w:t>
            </w:r>
            <w:r w:rsidR="008A63FC">
              <w:t xml:space="preserve"> for </w:t>
            </w:r>
            <w:r w:rsidR="00EF345A" w:rsidRPr="00EF345A">
              <w:t xml:space="preserve">injury, </w:t>
            </w:r>
            <w:r w:rsidR="00C46F9B">
              <w:t xml:space="preserve">including economic and noneconomic </w:t>
            </w:r>
            <w:r w:rsidR="00EF345A" w:rsidRPr="00EF345A">
              <w:t>damages, or death arising from care, treatment, or failure to provide care or treatment relating to or impacted by a pandemic disease or a disaster declaration related to a pandemic disease</w:t>
            </w:r>
            <w:r>
              <w:t xml:space="preserve"> if the physician, health care provider, or first responder proves by a preponderance of the evidence that:</w:t>
            </w:r>
          </w:p>
          <w:p w14:paraId="1693DD2E" w14:textId="58F964E6" w:rsidR="00B15804" w:rsidRDefault="00C657BF" w:rsidP="00A91D11">
            <w:pPr>
              <w:pStyle w:val="Header"/>
              <w:numPr>
                <w:ilvl w:val="0"/>
                <w:numId w:val="8"/>
              </w:numPr>
              <w:jc w:val="both"/>
            </w:pPr>
            <w:r>
              <w:t>a pandemic disease or disaster declaration related to a pan</w:t>
            </w:r>
            <w:r>
              <w:t>demic disease was a producing cause of the care, treatment, or failure to provide care or treatment that allegedly caused the injury or death; or</w:t>
            </w:r>
          </w:p>
          <w:p w14:paraId="4198F3C5" w14:textId="511CFC27" w:rsidR="00B15804" w:rsidRDefault="00C657BF" w:rsidP="00A91D11">
            <w:pPr>
              <w:pStyle w:val="Header"/>
              <w:numPr>
                <w:ilvl w:val="0"/>
                <w:numId w:val="8"/>
              </w:numPr>
              <w:jc w:val="both"/>
            </w:pPr>
            <w:r>
              <w:t>the individual who suffered injury or death was diagnosed or reasonably suspected to be infected with a pandem</w:t>
            </w:r>
            <w:r>
              <w:t>ic disease at the time of the care, treatment, or failure to provide care or treatment.</w:t>
            </w:r>
          </w:p>
          <w:p w14:paraId="3C12D1A1" w14:textId="03315988" w:rsidR="00B15804" w:rsidRDefault="00C657BF" w:rsidP="00A91D11">
            <w:pPr>
              <w:pStyle w:val="Header"/>
              <w:jc w:val="both"/>
            </w:pPr>
            <w:r>
              <w:t>The bill requires a physician, health care provider, or first responder who intends to raise a defense to liability to provide to the claimant specific facts that suppo</w:t>
            </w:r>
            <w:r>
              <w:t xml:space="preserve">rt the relevant assertion in support of the defense </w:t>
            </w:r>
            <w:r w:rsidR="00CD15FD">
              <w:t>by a specified deadline</w:t>
            </w:r>
            <w:r>
              <w:t>.</w:t>
            </w:r>
          </w:p>
          <w:p w14:paraId="796DE276" w14:textId="77777777" w:rsidR="006B1C8E" w:rsidRDefault="006B1C8E" w:rsidP="00A91D11">
            <w:pPr>
              <w:pStyle w:val="Header"/>
              <w:jc w:val="both"/>
            </w:pPr>
          </w:p>
          <w:p w14:paraId="542C1818" w14:textId="31848FEF" w:rsidR="00A07BA2" w:rsidRDefault="00C657BF" w:rsidP="00A91D11">
            <w:pPr>
              <w:pStyle w:val="Header"/>
              <w:jc w:val="both"/>
            </w:pPr>
            <w:r>
              <w:t>C.S.S.B. 6 prohibits a</w:t>
            </w:r>
            <w:r w:rsidR="00B15804">
              <w:t xml:space="preserve"> physician, health care provider, or first responder </w:t>
            </w:r>
            <w:r>
              <w:t>from using</w:t>
            </w:r>
            <w:r w:rsidR="00B15804">
              <w:t xml:space="preserve"> the fact that </w:t>
            </w:r>
            <w:r w:rsidR="006C48F4">
              <w:t>an</w:t>
            </w:r>
            <w:r w:rsidR="00B15804">
              <w:t xml:space="preserve"> individual </w:t>
            </w:r>
            <w:r w:rsidR="00B15804" w:rsidRPr="00B15804">
              <w:t>who suffered injury or death was diagnosed or reasonably</w:t>
            </w:r>
            <w:r w:rsidR="00B15804">
              <w:t xml:space="preserve"> suspected to be infected with </w:t>
            </w:r>
            <w:r w:rsidR="00D376D8">
              <w:t>a</w:t>
            </w:r>
            <w:r w:rsidR="00D376D8" w:rsidRPr="00B15804">
              <w:t xml:space="preserve"> </w:t>
            </w:r>
            <w:r w:rsidR="00B15804" w:rsidRPr="00B15804">
              <w:t>pandemic disease at the time of the care, treatment, or failu</w:t>
            </w:r>
            <w:r w:rsidR="00B15804">
              <w:t>re to provide care or treatment as a defense to liability for negligent care, treatment, or failure to provide care or tr</w:t>
            </w:r>
            <w:r w:rsidR="006C48F4">
              <w:t>eatment if the</w:t>
            </w:r>
            <w:r w:rsidR="00B15804">
              <w:t xml:space="preserve"> claimant proves by a preponderance of the evidence that the respective diagnosis, treatment, or reasonable suspicion of infection with a pandemic disease at the time of the care, treatment, or failure to provide care or treatment was not a producing cause of the individual's injury or death.</w:t>
            </w:r>
            <w:r>
              <w:t xml:space="preserve"> </w:t>
            </w:r>
            <w:r w:rsidR="00A21655">
              <w:t xml:space="preserve">The bill provides for the acts and omissions </w:t>
            </w:r>
            <w:r w:rsidR="006A0F4E">
              <w:t xml:space="preserve">that are </w:t>
            </w:r>
            <w:r>
              <w:t xml:space="preserve">considered </w:t>
            </w:r>
            <w:r w:rsidR="00A21655">
              <w:t xml:space="preserve">to be </w:t>
            </w:r>
            <w:r>
              <w:t xml:space="preserve">care, </w:t>
            </w:r>
            <w:r w:rsidR="00B15804">
              <w:t>treatment, or failure to provide care or treatment relating to or impacted by a pandemic disease or a disaster declaration related to a pandemic disease</w:t>
            </w:r>
            <w:r w:rsidR="00A21655">
              <w:t xml:space="preserve"> under the bill's provisions</w:t>
            </w:r>
            <w:r>
              <w:t>, including</w:t>
            </w:r>
            <w:r w:rsidR="00AA42EB">
              <w:t xml:space="preserve"> the following</w:t>
            </w:r>
            <w:r>
              <w:t>:</w:t>
            </w:r>
          </w:p>
          <w:p w14:paraId="04AE10E1" w14:textId="77777777" w:rsidR="00A07BA2" w:rsidRDefault="00C657BF" w:rsidP="00A91D11">
            <w:pPr>
              <w:pStyle w:val="Header"/>
              <w:numPr>
                <w:ilvl w:val="0"/>
                <w:numId w:val="18"/>
              </w:numPr>
              <w:jc w:val="both"/>
            </w:pPr>
            <w:r>
              <w:t>screening, assessing, diagnosing, or treating an individual;</w:t>
            </w:r>
          </w:p>
          <w:p w14:paraId="238A0442" w14:textId="77777777" w:rsidR="00A07BA2" w:rsidRDefault="00C657BF" w:rsidP="00A91D11">
            <w:pPr>
              <w:pStyle w:val="Header"/>
              <w:numPr>
                <w:ilvl w:val="0"/>
                <w:numId w:val="18"/>
              </w:numPr>
              <w:jc w:val="both"/>
            </w:pPr>
            <w:r>
              <w:t>prescribing, administering, or dispensing a drug or medicine for off-label or investigational use to treat an individual;</w:t>
            </w:r>
          </w:p>
          <w:p w14:paraId="18EC7074" w14:textId="5A2028A8" w:rsidR="00A07BA2" w:rsidRDefault="00C657BF" w:rsidP="00A91D11">
            <w:pPr>
              <w:pStyle w:val="Header"/>
              <w:numPr>
                <w:ilvl w:val="0"/>
                <w:numId w:val="18"/>
              </w:numPr>
              <w:jc w:val="both"/>
            </w:pPr>
            <w:r>
              <w:t>diagnosing or treating an individual outsi</w:t>
            </w:r>
            <w:r>
              <w:t>de the normal area of the physician</w:t>
            </w:r>
            <w:r w:rsidR="00AA42EB">
              <w:t>'</w:t>
            </w:r>
            <w:r>
              <w:t>s or provider</w:t>
            </w:r>
            <w:r w:rsidR="00AA42EB">
              <w:t>'</w:t>
            </w:r>
            <w:r>
              <w:t>s specialty;</w:t>
            </w:r>
          </w:p>
          <w:p w14:paraId="47F7F714" w14:textId="77777777" w:rsidR="00A07BA2" w:rsidRDefault="00C657BF" w:rsidP="00A91D11">
            <w:pPr>
              <w:pStyle w:val="Header"/>
              <w:numPr>
                <w:ilvl w:val="0"/>
                <w:numId w:val="18"/>
              </w:numPr>
              <w:jc w:val="both"/>
            </w:pPr>
            <w:r>
              <w:t>delaying or canceling nonurgent or elective medical, surgical, or dental procedures;</w:t>
            </w:r>
          </w:p>
          <w:p w14:paraId="7C1F4F9C" w14:textId="77777777" w:rsidR="00A07BA2" w:rsidRDefault="00C657BF" w:rsidP="00A91D11">
            <w:pPr>
              <w:pStyle w:val="Header"/>
              <w:numPr>
                <w:ilvl w:val="0"/>
                <w:numId w:val="18"/>
              </w:numPr>
              <w:jc w:val="both"/>
            </w:pPr>
            <w:r>
              <w:t xml:space="preserve">delaying, canceling, or not accepting in-person appointments for office or clinical visits, diagnostic </w:t>
            </w:r>
            <w:r>
              <w:t>tests, scheduled treatment, physical or occupational therapy, or another other diagnosis or treatment of an illness or condition not related to a pandemic disease;</w:t>
            </w:r>
          </w:p>
          <w:p w14:paraId="5EE25A4A" w14:textId="77777777" w:rsidR="00A07BA2" w:rsidRDefault="00C657BF" w:rsidP="00A91D11">
            <w:pPr>
              <w:pStyle w:val="Header"/>
              <w:numPr>
                <w:ilvl w:val="0"/>
                <w:numId w:val="18"/>
              </w:numPr>
              <w:jc w:val="both"/>
            </w:pPr>
            <w:r>
              <w:t xml:space="preserve">using medical devices, equipment, or supplies outside their normal use, including using or </w:t>
            </w:r>
            <w:r>
              <w:t>modifying such devices, equipment, or supplies for an unapproved use;</w:t>
            </w:r>
          </w:p>
          <w:p w14:paraId="63D442FE" w14:textId="77777777" w:rsidR="00882541" w:rsidRDefault="00C657BF" w:rsidP="00A91D11">
            <w:pPr>
              <w:pStyle w:val="Header"/>
              <w:numPr>
                <w:ilvl w:val="0"/>
                <w:numId w:val="18"/>
              </w:numPr>
              <w:jc w:val="both"/>
            </w:pPr>
            <w:r>
              <w:t>conducting tests on or providing treatment to an individual outside the premises of a health care facility;</w:t>
            </w:r>
          </w:p>
          <w:p w14:paraId="74BAF34F" w14:textId="1E82EBBC" w:rsidR="00882541" w:rsidRDefault="00C657BF" w:rsidP="00A91D11">
            <w:pPr>
              <w:pStyle w:val="Header"/>
              <w:numPr>
                <w:ilvl w:val="0"/>
                <w:numId w:val="18"/>
              </w:numPr>
              <w:jc w:val="both"/>
            </w:pPr>
            <w:r>
              <w:t>acts or omissions caused by a lack of personnel or staffing, facilities, medic</w:t>
            </w:r>
            <w:r>
              <w:t>al devices, supplies or other resources attributable to the pandemic disease; or</w:t>
            </w:r>
          </w:p>
          <w:p w14:paraId="79AAB40D" w14:textId="6C28AB42" w:rsidR="00A21655" w:rsidRDefault="00C657BF" w:rsidP="00A91D11">
            <w:pPr>
              <w:pStyle w:val="Header"/>
              <w:numPr>
                <w:ilvl w:val="0"/>
                <w:numId w:val="18"/>
              </w:numPr>
              <w:jc w:val="both"/>
            </w:pPr>
            <w:r>
              <w:t>acts or omissions arising from the use or nonuse of personal protective equipment</w:t>
            </w:r>
            <w:r w:rsidR="00DA34E5">
              <w:t xml:space="preserve">. </w:t>
            </w:r>
          </w:p>
          <w:p w14:paraId="2276C8A5" w14:textId="77777777" w:rsidR="00A21655" w:rsidRDefault="00A21655" w:rsidP="00A91D11">
            <w:pPr>
              <w:pStyle w:val="Header"/>
              <w:jc w:val="both"/>
            </w:pPr>
          </w:p>
          <w:p w14:paraId="0BAEC258" w14:textId="621CA1B5" w:rsidR="0095576E" w:rsidRDefault="00C657BF" w:rsidP="00A91D11">
            <w:pPr>
              <w:pStyle w:val="Header"/>
              <w:jc w:val="both"/>
            </w:pPr>
            <w:r>
              <w:t>C.S.S.B. 6</w:t>
            </w:r>
            <w:r w:rsidR="00D07556">
              <w:t xml:space="preserve"> establishes that </w:t>
            </w:r>
            <w:r w:rsidR="006B1C8E">
              <w:t xml:space="preserve">the </w:t>
            </w:r>
            <w:r w:rsidR="00DA34E5">
              <w:t xml:space="preserve">defense </w:t>
            </w:r>
            <w:r w:rsidR="006B1C8E">
              <w:t xml:space="preserve">to liability </w:t>
            </w:r>
            <w:r w:rsidR="00DA34E5">
              <w:t xml:space="preserve">is </w:t>
            </w:r>
            <w:r w:rsidR="009D09DA" w:rsidRPr="009D09DA">
              <w:t>in addition to any other</w:t>
            </w:r>
            <w:r w:rsidR="00DA34E5">
              <w:t xml:space="preserve"> defense,</w:t>
            </w:r>
            <w:r w:rsidR="009D09DA" w:rsidRPr="009D09DA">
              <w:t xml:space="preserve"> immunity</w:t>
            </w:r>
            <w:r w:rsidR="00DA34E5">
              <w:t>,</w:t>
            </w:r>
            <w:r w:rsidR="009D09DA" w:rsidRPr="009D09DA">
              <w:t xml:space="preserve"> or limitatio</w:t>
            </w:r>
            <w:r w:rsidR="009D09DA">
              <w:t>n of liability provided by law</w:t>
            </w:r>
            <w:r w:rsidR="006B1C8E">
              <w:t xml:space="preserve"> and that the bill's provisions </w:t>
            </w:r>
            <w:r w:rsidR="00E33615">
              <w:t>d</w:t>
            </w:r>
            <w:r w:rsidR="00E33615" w:rsidRPr="00E33615">
              <w:t xml:space="preserve">o not constitute a waiver of sovereign immunity of </w:t>
            </w:r>
            <w:r w:rsidR="00A17E78">
              <w:t>the</w:t>
            </w:r>
            <w:r w:rsidR="00E33615" w:rsidRPr="00E33615">
              <w:t xml:space="preserve"> state or governmental immunity of a political subdivision</w:t>
            </w:r>
            <w:r w:rsidR="00E33615">
              <w:t xml:space="preserve">, </w:t>
            </w:r>
            <w:r w:rsidR="009D09DA">
              <w:t xml:space="preserve">do not </w:t>
            </w:r>
            <w:r w:rsidR="009D09DA" w:rsidRPr="009D09DA">
              <w:t xml:space="preserve">alter the scope of practice of a physician, health care provider, or first responder under </w:t>
            </w:r>
            <w:r w:rsidR="009D09DA">
              <w:t>s</w:t>
            </w:r>
            <w:r w:rsidR="00B66A78">
              <w:t>tate law</w:t>
            </w:r>
            <w:r w:rsidR="00E33615">
              <w:t>,</w:t>
            </w:r>
            <w:r w:rsidR="00B66A78">
              <w:t xml:space="preserve"> and</w:t>
            </w:r>
            <w:r w:rsidR="00B66A78" w:rsidRPr="00B66A78">
              <w:t xml:space="preserve"> </w:t>
            </w:r>
            <w:r w:rsidR="006A0F4E" w:rsidRPr="00B66A78">
              <w:t>appl</w:t>
            </w:r>
            <w:r w:rsidR="006A0F4E">
              <w:t xml:space="preserve">y </w:t>
            </w:r>
            <w:r w:rsidR="00B66A78" w:rsidRPr="00B66A78">
              <w:t>only to</w:t>
            </w:r>
            <w:r>
              <w:t>:</w:t>
            </w:r>
          </w:p>
          <w:p w14:paraId="4A6258CC" w14:textId="472AF608" w:rsidR="008423E4" w:rsidRDefault="00C657BF" w:rsidP="00A91D11">
            <w:pPr>
              <w:pStyle w:val="Header"/>
              <w:numPr>
                <w:ilvl w:val="0"/>
                <w:numId w:val="1"/>
              </w:numPr>
              <w:jc w:val="both"/>
            </w:pPr>
            <w:r w:rsidRPr="00B66A78">
              <w:t>a claim arising from care, treatment, or failure to provide care or treatment that occurred during a period beginning on the date that the president of the United States or the governor</w:t>
            </w:r>
            <w:r w:rsidRPr="00B66A78">
              <w:t xml:space="preserve"> makes a disaster declaration related to a pandemic disease and ending</w:t>
            </w:r>
            <w:r w:rsidR="00E33615">
              <w:t xml:space="preserve"> on the</w:t>
            </w:r>
            <w:r w:rsidRPr="00B66A78">
              <w:t xml:space="preserve"> date the declaration terminates</w:t>
            </w:r>
            <w:r w:rsidR="0095576E">
              <w:t xml:space="preserve">; </w:t>
            </w:r>
            <w:r w:rsidR="007F79C7">
              <w:t>and</w:t>
            </w:r>
          </w:p>
          <w:p w14:paraId="77045AB3" w14:textId="58B8A73F" w:rsidR="007F79C7" w:rsidRDefault="00C657BF" w:rsidP="00A91D11">
            <w:pPr>
              <w:pStyle w:val="Header"/>
              <w:numPr>
                <w:ilvl w:val="0"/>
                <w:numId w:val="1"/>
              </w:numPr>
              <w:jc w:val="both"/>
            </w:pPr>
            <w:r w:rsidRPr="0095576E">
              <w:t xml:space="preserve">a cause of action that accrued on or after March </w:t>
            </w:r>
            <w:r w:rsidR="004919EA">
              <w:t>13</w:t>
            </w:r>
            <w:r w:rsidRPr="0095576E">
              <w:t>, 2020</w:t>
            </w:r>
            <w:r w:rsidR="001A209C">
              <w:t>, for which a judgment has not become final before the bill's effective date.</w:t>
            </w:r>
          </w:p>
          <w:p w14:paraId="2E58483C" w14:textId="18CF2E74" w:rsidR="002A4009" w:rsidRDefault="00C657BF" w:rsidP="00A91D11">
            <w:pPr>
              <w:pStyle w:val="Header"/>
              <w:jc w:val="both"/>
            </w:pPr>
            <w:r>
              <w:t>The bi</w:t>
            </w:r>
            <w:r>
              <w:t xml:space="preserve">ll requires </w:t>
            </w:r>
            <w:r w:rsidR="007F79C7" w:rsidRPr="007F79C7">
              <w:t>a physician, health care provider, or first responder</w:t>
            </w:r>
            <w:r>
              <w:t>, with respect to an applicable action in which</w:t>
            </w:r>
            <w:r w:rsidR="007F79C7" w:rsidRPr="007F79C7">
              <w:t xml:space="preserve"> </w:t>
            </w:r>
            <w:r>
              <w:t xml:space="preserve">the physician, health care provider, or first responder intends to </w:t>
            </w:r>
            <w:r w:rsidR="007F79C7" w:rsidRPr="007F79C7">
              <w:t>raise</w:t>
            </w:r>
            <w:r w:rsidR="007F79C7">
              <w:t xml:space="preserve"> </w:t>
            </w:r>
            <w:r w:rsidR="007F79C7" w:rsidRPr="007F79C7">
              <w:t xml:space="preserve">a defense </w:t>
            </w:r>
            <w:r>
              <w:t xml:space="preserve">under the bill's provisions, </w:t>
            </w:r>
            <w:r w:rsidR="007F79C7" w:rsidRPr="007F79C7">
              <w:t xml:space="preserve">to </w:t>
            </w:r>
            <w:r>
              <w:t xml:space="preserve">provide </w:t>
            </w:r>
            <w:r w:rsidR="007F79C7" w:rsidRPr="007F79C7">
              <w:t xml:space="preserve">the claimant specific facts </w:t>
            </w:r>
            <w:r>
              <w:t xml:space="preserve">not later than the </w:t>
            </w:r>
            <w:r w:rsidR="00824114">
              <w:t>later of:</w:t>
            </w:r>
          </w:p>
          <w:p w14:paraId="06D4639A" w14:textId="1A51B38B" w:rsidR="00824114" w:rsidRDefault="00C657BF" w:rsidP="00A91D11">
            <w:pPr>
              <w:pStyle w:val="Header"/>
              <w:numPr>
                <w:ilvl w:val="0"/>
                <w:numId w:val="13"/>
              </w:numPr>
              <w:jc w:val="both"/>
            </w:pPr>
            <w:r>
              <w:t xml:space="preserve">the 60th day after the bill's effective date; </w:t>
            </w:r>
          </w:p>
          <w:p w14:paraId="4E92BA5E" w14:textId="516A8D1A" w:rsidR="00824114" w:rsidRDefault="00C657BF" w:rsidP="00A91D11">
            <w:pPr>
              <w:pStyle w:val="Header"/>
              <w:numPr>
                <w:ilvl w:val="0"/>
                <w:numId w:val="13"/>
              </w:numPr>
              <w:jc w:val="both"/>
            </w:pPr>
            <w:r>
              <w:t>the 120th day after the date the physician, health care provider, or first responder files an original answer in the suit; or</w:t>
            </w:r>
          </w:p>
          <w:p w14:paraId="7FB3F788" w14:textId="42E7D2D5" w:rsidR="00824114" w:rsidRDefault="00C657BF" w:rsidP="00A91D11">
            <w:pPr>
              <w:pStyle w:val="Header"/>
              <w:numPr>
                <w:ilvl w:val="0"/>
                <w:numId w:val="13"/>
              </w:numPr>
              <w:jc w:val="both"/>
            </w:pPr>
            <w:r w:rsidRPr="00824114">
              <w:t>the 60th day after the dat</w:t>
            </w:r>
            <w:r w:rsidRPr="00824114">
              <w:t>e the claimant serves an expert report on the physician, health care provider, or first responder</w:t>
            </w:r>
            <w:r>
              <w:t xml:space="preserve">. </w:t>
            </w:r>
          </w:p>
          <w:p w14:paraId="59B3A6BE" w14:textId="502C47D7" w:rsidR="00DB42B8" w:rsidRDefault="00DB42B8" w:rsidP="00A91D11">
            <w:pPr>
              <w:pStyle w:val="Header"/>
              <w:jc w:val="both"/>
            </w:pPr>
          </w:p>
          <w:p w14:paraId="53926E24" w14:textId="0EDD66F4" w:rsidR="00DB42B8" w:rsidRDefault="00C657BF" w:rsidP="00A91D11">
            <w:pPr>
              <w:pStyle w:val="Header"/>
              <w:jc w:val="both"/>
            </w:pPr>
            <w:r>
              <w:t xml:space="preserve">C.S.S.B. 6 </w:t>
            </w:r>
            <w:r w:rsidR="0027453B">
              <w:t xml:space="preserve">sets out the following definitions </w:t>
            </w:r>
            <w:r>
              <w:t xml:space="preserve">for the purposes of these bill provisions regarding </w:t>
            </w:r>
            <w:r w:rsidRPr="00B04210">
              <w:t>the liability of physicians, health care providers, and f</w:t>
            </w:r>
            <w:r w:rsidRPr="00B04210">
              <w:t>irst responders</w:t>
            </w:r>
            <w:r>
              <w:t xml:space="preserve"> during a pandemic:</w:t>
            </w:r>
          </w:p>
          <w:p w14:paraId="33984999" w14:textId="4D71F64C" w:rsidR="00DB42B8" w:rsidRDefault="00C657BF" w:rsidP="00A91D11">
            <w:pPr>
              <w:pStyle w:val="Header"/>
              <w:numPr>
                <w:ilvl w:val="0"/>
                <w:numId w:val="16"/>
              </w:numPr>
              <w:jc w:val="both"/>
            </w:pPr>
            <w:r>
              <w:t>"d</w:t>
            </w:r>
            <w:r w:rsidRPr="00200A90">
              <w:t xml:space="preserve">isaster declaration" means a declaration of a state of disaster or emergency by the president of the United States applicable to the entire state, a declaration of a state of disaster by the governor under </w:t>
            </w:r>
            <w:r>
              <w:t>the Texas Dis</w:t>
            </w:r>
            <w:r>
              <w:t>aster Act of 1975</w:t>
            </w:r>
            <w:r w:rsidRPr="00200A90">
              <w:t xml:space="preserve"> for the entire state, and any amendment, modification, </w:t>
            </w:r>
            <w:r>
              <w:t>or extension of the declaration;</w:t>
            </w:r>
          </w:p>
          <w:p w14:paraId="2802AA83" w14:textId="72878E9B" w:rsidR="00DB42B8" w:rsidRDefault="00C657BF" w:rsidP="00A91D11">
            <w:pPr>
              <w:pStyle w:val="Header"/>
              <w:numPr>
                <w:ilvl w:val="0"/>
                <w:numId w:val="16"/>
              </w:numPr>
              <w:jc w:val="both"/>
            </w:pPr>
            <w:r>
              <w:t>"first responder" has</w:t>
            </w:r>
            <w:r w:rsidR="0027453B">
              <w:t xml:space="preserve"> the meaning assigned by reference to the Government Code; and</w:t>
            </w:r>
          </w:p>
          <w:p w14:paraId="59A43AB4" w14:textId="7EB7B455" w:rsidR="00BF3777" w:rsidRDefault="00C657BF" w:rsidP="00A91D11">
            <w:pPr>
              <w:pStyle w:val="Header"/>
              <w:numPr>
                <w:ilvl w:val="0"/>
                <w:numId w:val="16"/>
              </w:numPr>
              <w:jc w:val="both"/>
            </w:pPr>
            <w:r>
              <w:t xml:space="preserve">"pandemic disease" means </w:t>
            </w:r>
            <w:r w:rsidRPr="00824114">
              <w:t>an infectious disease that spreads to a s</w:t>
            </w:r>
            <w:r w:rsidRPr="00824114">
              <w:t>ignificant portion of the population of the United States and that poses a substantial risk of a significant number of human fatalities, illnesses, or permanent long-term disabilities</w:t>
            </w:r>
            <w:r>
              <w:t>.</w:t>
            </w:r>
          </w:p>
          <w:p w14:paraId="1859CD7E" w14:textId="5235E2C6" w:rsidR="00BF3777" w:rsidRDefault="00BF3777" w:rsidP="00A91D11">
            <w:pPr>
              <w:pStyle w:val="Header"/>
              <w:jc w:val="both"/>
            </w:pPr>
          </w:p>
          <w:p w14:paraId="70A48CC7" w14:textId="6799CC5B" w:rsidR="007223E9" w:rsidRPr="00557574" w:rsidRDefault="00C657BF" w:rsidP="00A91D11">
            <w:pPr>
              <w:pStyle w:val="Header"/>
              <w:jc w:val="both"/>
              <w:rPr>
                <w:b/>
              </w:rPr>
            </w:pPr>
            <w:r>
              <w:rPr>
                <w:b/>
              </w:rPr>
              <w:t xml:space="preserve">Product Liability </w:t>
            </w:r>
            <w:r w:rsidR="00490EE7">
              <w:rPr>
                <w:b/>
              </w:rPr>
              <w:t xml:space="preserve">During </w:t>
            </w:r>
            <w:r>
              <w:rPr>
                <w:b/>
              </w:rPr>
              <w:t>Pandemic Emergency</w:t>
            </w:r>
          </w:p>
          <w:p w14:paraId="754CC406" w14:textId="77777777" w:rsidR="007223E9" w:rsidRDefault="007223E9" w:rsidP="00A91D11">
            <w:pPr>
              <w:pStyle w:val="Header"/>
              <w:jc w:val="both"/>
            </w:pPr>
          </w:p>
          <w:p w14:paraId="28D49DDB" w14:textId="4AD4D3CA" w:rsidR="006056A3" w:rsidRDefault="00C657BF" w:rsidP="00A91D11">
            <w:pPr>
              <w:pStyle w:val="Header"/>
              <w:jc w:val="both"/>
            </w:pPr>
            <w:r>
              <w:t xml:space="preserve">C.S.S.B. 6 </w:t>
            </w:r>
            <w:r w:rsidR="00AE0EA9">
              <w:t>exempts</w:t>
            </w:r>
            <w:r w:rsidR="00C2235E">
              <w:t xml:space="preserve"> a</w:t>
            </w:r>
            <w:r w:rsidR="00C2235E" w:rsidRPr="00C2235E">
              <w:t xml:space="preserve"> person who designs, manufactures, sells, or donates </w:t>
            </w:r>
            <w:r w:rsidR="00880A47">
              <w:t xml:space="preserve">certain </w:t>
            </w:r>
            <w:r w:rsidR="00CD4C2C">
              <w:t xml:space="preserve">protective </w:t>
            </w:r>
            <w:r w:rsidR="00880A47">
              <w:t>clothing</w:t>
            </w:r>
            <w:r w:rsidR="00ED1526">
              <w:t xml:space="preserve"> or </w:t>
            </w:r>
            <w:r w:rsidR="00880A47">
              <w:t>equipment</w:t>
            </w:r>
            <w:r w:rsidR="00ED1526">
              <w:t xml:space="preserve">; </w:t>
            </w:r>
            <w:r w:rsidR="00880A47">
              <w:t>medical devices, equipment, and supplies</w:t>
            </w:r>
            <w:r w:rsidR="00CD4C2C">
              <w:t xml:space="preserve">; </w:t>
            </w:r>
            <w:r w:rsidR="00880A47">
              <w:t>drugs, medicine, or vaccines</w:t>
            </w:r>
            <w:r w:rsidR="00CD4C2C">
              <w:t xml:space="preserve">; </w:t>
            </w:r>
            <w:r w:rsidR="00880A47">
              <w:t>diagnostic tests</w:t>
            </w:r>
            <w:r w:rsidR="00CD4C2C">
              <w:t xml:space="preserve">; </w:t>
            </w:r>
            <w:r w:rsidR="00880A47">
              <w:t xml:space="preserve">commercial cleaning, sanitizing, or disinfecting </w:t>
            </w:r>
            <w:r w:rsidR="00CD4C2C">
              <w:t xml:space="preserve">supplies; or any component of such a </w:t>
            </w:r>
            <w:r w:rsidR="00880A47">
              <w:t xml:space="preserve">product </w:t>
            </w:r>
            <w:r w:rsidR="004F0512">
              <w:t xml:space="preserve">related to a pandemic emergency </w:t>
            </w:r>
            <w:r w:rsidR="00C2235E" w:rsidRPr="00C2235E">
              <w:t xml:space="preserve">during a pandemic emergency </w:t>
            </w:r>
            <w:r w:rsidR="00C2235E">
              <w:t>from</w:t>
            </w:r>
            <w:r w:rsidR="00C2235E" w:rsidRPr="00C2235E">
              <w:t xml:space="preserve"> </w:t>
            </w:r>
            <w:r w:rsidR="00C2235E">
              <w:t>liability</w:t>
            </w:r>
            <w:r w:rsidR="00C2235E" w:rsidRPr="00C2235E">
              <w:t xml:space="preserve"> for personal injury, death, or property dama</w:t>
            </w:r>
            <w:r w:rsidR="00C2235E">
              <w:t xml:space="preserve">ge caused by the product </w:t>
            </w:r>
            <w:r>
              <w:t>unless:</w:t>
            </w:r>
          </w:p>
          <w:p w14:paraId="61F5F366" w14:textId="61D06D63" w:rsidR="006056A3" w:rsidRDefault="00C657BF" w:rsidP="00A91D11">
            <w:pPr>
              <w:pStyle w:val="Header"/>
              <w:numPr>
                <w:ilvl w:val="0"/>
                <w:numId w:val="9"/>
              </w:numPr>
              <w:jc w:val="both"/>
            </w:pPr>
            <w:r>
              <w:t xml:space="preserve">the person </w:t>
            </w:r>
            <w:r>
              <w:t xml:space="preserve">had actual knowledge of a defect in the product when the product left the person's control or acted with actual malice in designing, manufacturing, selling, or donating the product; and </w:t>
            </w:r>
          </w:p>
          <w:p w14:paraId="1C010185" w14:textId="00E4BB66" w:rsidR="006056A3" w:rsidRDefault="00C657BF" w:rsidP="00A91D11">
            <w:pPr>
              <w:pStyle w:val="Header"/>
              <w:numPr>
                <w:ilvl w:val="0"/>
                <w:numId w:val="9"/>
              </w:numPr>
              <w:jc w:val="both"/>
            </w:pPr>
            <w:r>
              <w:t>the product presents an unreasonable risk of substantial harm to an i</w:t>
            </w:r>
            <w:r>
              <w:t>ndividual using or exposed to the product.</w:t>
            </w:r>
          </w:p>
          <w:p w14:paraId="5F702AF3" w14:textId="77777777" w:rsidR="00F14749" w:rsidRDefault="00F14749" w:rsidP="00A91D11">
            <w:pPr>
              <w:pStyle w:val="Header"/>
              <w:jc w:val="both"/>
            </w:pPr>
          </w:p>
          <w:p w14:paraId="7BEB20D4" w14:textId="5F4C7E11" w:rsidR="007F5AB6" w:rsidRDefault="00C657BF" w:rsidP="00A91D11">
            <w:pPr>
              <w:pStyle w:val="Header"/>
              <w:jc w:val="both"/>
            </w:pPr>
            <w:r>
              <w:t>C.S.S</w:t>
            </w:r>
            <w:r w:rsidR="006056A3">
              <w:t xml:space="preserve">.B. </w:t>
            </w:r>
            <w:r>
              <w:t xml:space="preserve">6 </w:t>
            </w:r>
            <w:r w:rsidR="00AE0EA9">
              <w:t>exempts</w:t>
            </w:r>
            <w:r w:rsidR="00C2235E">
              <w:t xml:space="preserve"> a person </w:t>
            </w:r>
            <w:r w:rsidR="00880A47">
              <w:t xml:space="preserve">who designs, manufactures, </w:t>
            </w:r>
            <w:r w:rsidR="00ED1526">
              <w:t xml:space="preserve">labels, </w:t>
            </w:r>
            <w:r w:rsidR="00880A47">
              <w:t>sells, or donates such a product</w:t>
            </w:r>
            <w:r w:rsidR="00ED1526">
              <w:t xml:space="preserve"> during a pandemic emergency</w:t>
            </w:r>
            <w:r w:rsidR="00880A47">
              <w:t xml:space="preserve"> </w:t>
            </w:r>
            <w:r w:rsidR="00C2235E">
              <w:t>from liability for personal injury, death, or property damage caused by a failure to warn or provide adequate inst</w:t>
            </w:r>
            <w:r w:rsidR="006056A3">
              <w:t xml:space="preserve">ructions regarding the use of </w:t>
            </w:r>
            <w:r w:rsidR="00ED1526">
              <w:t>the</w:t>
            </w:r>
            <w:r w:rsidR="006056A3">
              <w:t xml:space="preserve"> </w:t>
            </w:r>
            <w:r w:rsidR="00C2235E">
              <w:t>product</w:t>
            </w:r>
            <w:r>
              <w:t xml:space="preserve"> unless:</w:t>
            </w:r>
          </w:p>
          <w:p w14:paraId="06577003" w14:textId="47447620" w:rsidR="007F5AB6" w:rsidRDefault="00C657BF" w:rsidP="00A91D11">
            <w:pPr>
              <w:pStyle w:val="Header"/>
              <w:numPr>
                <w:ilvl w:val="0"/>
                <w:numId w:val="10"/>
              </w:numPr>
              <w:jc w:val="both"/>
            </w:pPr>
            <w:r>
              <w:t>the person acted with actual malice in failing to warn or provide adequate instructions regarding the use of the product; and</w:t>
            </w:r>
          </w:p>
          <w:p w14:paraId="32B64E11" w14:textId="47E82E47" w:rsidR="00C2235E" w:rsidRDefault="00C657BF" w:rsidP="00A91D11">
            <w:pPr>
              <w:pStyle w:val="Header"/>
              <w:numPr>
                <w:ilvl w:val="0"/>
                <w:numId w:val="10"/>
              </w:numPr>
              <w:jc w:val="both"/>
            </w:pPr>
            <w:r>
              <w:t>the failure to warn or provide adequate instructions r</w:t>
            </w:r>
            <w:r>
              <w:t xml:space="preserve">egarding the use of the product presents an unreasonable risk of substantial harm to an individual using or exposed to the product. </w:t>
            </w:r>
          </w:p>
          <w:p w14:paraId="3D94CF49" w14:textId="77777777" w:rsidR="001346BC" w:rsidRDefault="001346BC" w:rsidP="00A91D11">
            <w:pPr>
              <w:pStyle w:val="Header"/>
              <w:jc w:val="both"/>
            </w:pPr>
          </w:p>
          <w:p w14:paraId="572CB2D2" w14:textId="08805751" w:rsidR="001346BC" w:rsidRDefault="00C657BF" w:rsidP="00A91D11">
            <w:pPr>
              <w:pStyle w:val="Header"/>
              <w:jc w:val="both"/>
            </w:pPr>
            <w:r w:rsidRPr="001346BC">
              <w:t>C.S.S.B. 6 exempts a p</w:t>
            </w:r>
            <w:r>
              <w:t xml:space="preserve">erson from liability for </w:t>
            </w:r>
            <w:r w:rsidR="00CD4C2C">
              <w:t xml:space="preserve">personal </w:t>
            </w:r>
            <w:r>
              <w:t xml:space="preserve">injury, </w:t>
            </w:r>
            <w:r w:rsidRPr="001346BC">
              <w:t>death</w:t>
            </w:r>
            <w:r>
              <w:t>,</w:t>
            </w:r>
            <w:r w:rsidRPr="001346BC">
              <w:t xml:space="preserve"> or property damage caused by or resulting from the </w:t>
            </w:r>
            <w:r w:rsidRPr="001346BC">
              <w:t>person's select</w:t>
            </w:r>
            <w:r>
              <w:t xml:space="preserve">ion, distribution, or use of such a product </w:t>
            </w:r>
            <w:r w:rsidRPr="001346BC">
              <w:t>dur</w:t>
            </w:r>
            <w:r>
              <w:t>ing a pandemic emergency unless:</w:t>
            </w:r>
          </w:p>
          <w:p w14:paraId="36B269F8" w14:textId="7E7405B8" w:rsidR="001346BC" w:rsidRDefault="00C657BF" w:rsidP="00A91D11">
            <w:pPr>
              <w:pStyle w:val="Header"/>
              <w:numPr>
                <w:ilvl w:val="0"/>
                <w:numId w:val="11"/>
              </w:numPr>
              <w:jc w:val="both"/>
            </w:pPr>
            <w:r>
              <w:t>the person had actual knowledge of a defect in the product when the person selected, distributed, or used the product or acted with actual malice in selecting, d</w:t>
            </w:r>
            <w:r>
              <w:t>istributing, or using the product; and</w:t>
            </w:r>
          </w:p>
          <w:p w14:paraId="1AA25D1D" w14:textId="30BEB918" w:rsidR="001346BC" w:rsidRDefault="00C657BF" w:rsidP="00A91D11">
            <w:pPr>
              <w:pStyle w:val="Header"/>
              <w:numPr>
                <w:ilvl w:val="0"/>
                <w:numId w:val="11"/>
              </w:numPr>
              <w:jc w:val="both"/>
            </w:pPr>
            <w:r>
              <w:t>the product presents an unreasonable risk of substantial harm to an individual using or exposed to the product.</w:t>
            </w:r>
          </w:p>
          <w:p w14:paraId="09BE6279" w14:textId="44AE682C" w:rsidR="001346BC" w:rsidRDefault="001346BC" w:rsidP="00A91D11">
            <w:pPr>
              <w:pStyle w:val="Header"/>
              <w:jc w:val="both"/>
            </w:pPr>
          </w:p>
          <w:p w14:paraId="71DF3374" w14:textId="148D28A5" w:rsidR="008F145B" w:rsidRDefault="00C657BF" w:rsidP="00A91D11">
            <w:pPr>
              <w:pStyle w:val="Header"/>
              <w:jc w:val="both"/>
            </w:pPr>
            <w:r w:rsidRPr="001346BC">
              <w:t xml:space="preserve">C.S.S.B. 6 </w:t>
            </w:r>
            <w:r w:rsidR="00DB42B8">
              <w:t>defines "pandemic emergency</w:t>
            </w:r>
            <w:r>
              <w:t>,</w:t>
            </w:r>
            <w:r w:rsidR="00DB42B8">
              <w:t xml:space="preserve">" </w:t>
            </w:r>
            <w:r>
              <w:t>for the purposes of these bill provisions regarding product lia</w:t>
            </w:r>
            <w:r>
              <w:t>bility</w:t>
            </w:r>
            <w:r w:rsidR="00733846">
              <w:t xml:space="preserve"> during such an emergency</w:t>
            </w:r>
            <w:r>
              <w:t xml:space="preserve">, </w:t>
            </w:r>
            <w:r w:rsidR="00DB42B8">
              <w:t xml:space="preserve">as </w:t>
            </w:r>
            <w:r w:rsidR="00DB42B8" w:rsidRPr="00F14749">
              <w:t>a state of disaster declared by the governor</w:t>
            </w:r>
            <w:r w:rsidR="00DB42B8">
              <w:t xml:space="preserve"> under the Texas Disaster Act of 1975 in response to a pandemic disease.</w:t>
            </w:r>
          </w:p>
          <w:p w14:paraId="0FDA1D71" w14:textId="77777777" w:rsidR="008F145B" w:rsidRDefault="008F145B" w:rsidP="00A91D11">
            <w:pPr>
              <w:pStyle w:val="Header"/>
              <w:jc w:val="both"/>
            </w:pPr>
          </w:p>
          <w:p w14:paraId="708AE191" w14:textId="3CC10C58" w:rsidR="0054783A" w:rsidRPr="00557574" w:rsidRDefault="00C657BF" w:rsidP="00A91D11">
            <w:pPr>
              <w:pStyle w:val="Header"/>
              <w:jc w:val="both"/>
              <w:rPr>
                <w:b/>
              </w:rPr>
            </w:pPr>
            <w:r>
              <w:rPr>
                <w:b/>
              </w:rPr>
              <w:t>Liability for Causing Exposure to Pandemic Disease</w:t>
            </w:r>
          </w:p>
          <w:p w14:paraId="4C96099F" w14:textId="77777777" w:rsidR="0054783A" w:rsidRDefault="0054783A" w:rsidP="00A91D11">
            <w:pPr>
              <w:pStyle w:val="Header"/>
              <w:jc w:val="both"/>
            </w:pPr>
          </w:p>
          <w:p w14:paraId="2E394CF6" w14:textId="1E5550BF" w:rsidR="00F14749" w:rsidRDefault="00C657BF" w:rsidP="00A91D11">
            <w:pPr>
              <w:pStyle w:val="Header"/>
              <w:jc w:val="both"/>
            </w:pPr>
            <w:r>
              <w:t xml:space="preserve">C.S.S.B. 6 </w:t>
            </w:r>
            <w:r w:rsidR="00AE0EA9">
              <w:t>exempts a person from liability for injury or death caused by exposing an individual to a pandemic disease during a pandemic emergency unless the claimant establishes</w:t>
            </w:r>
            <w:r>
              <w:t>:</w:t>
            </w:r>
          </w:p>
          <w:p w14:paraId="05A42954" w14:textId="670D041E" w:rsidR="00F14749" w:rsidRDefault="00C657BF" w:rsidP="00A91D11">
            <w:pPr>
              <w:pStyle w:val="Header"/>
              <w:numPr>
                <w:ilvl w:val="0"/>
                <w:numId w:val="14"/>
              </w:numPr>
              <w:jc w:val="both"/>
            </w:pPr>
            <w:r>
              <w:t>the person who exposed the individual</w:t>
            </w:r>
            <w:r w:rsidR="008B24A5">
              <w:t xml:space="preserve"> </w:t>
            </w:r>
            <w:r w:rsidRPr="00F14749">
              <w:t xml:space="preserve">knowingly failed to warn the individual of or remediate a condition that the person knew </w:t>
            </w:r>
            <w:r w:rsidRPr="00F14749">
              <w:t>was likely to result in the exposure of an individual to the disease</w:t>
            </w:r>
            <w:r>
              <w:t>, provided that the person</w:t>
            </w:r>
            <w:r w:rsidR="008B24A5">
              <w:t>:</w:t>
            </w:r>
          </w:p>
          <w:p w14:paraId="28EB968D" w14:textId="77777777" w:rsidR="00F14749" w:rsidRDefault="00C657BF" w:rsidP="00A91D11">
            <w:pPr>
              <w:pStyle w:val="Header"/>
              <w:numPr>
                <w:ilvl w:val="1"/>
                <w:numId w:val="14"/>
              </w:numPr>
              <w:ind w:left="1080"/>
              <w:jc w:val="both"/>
            </w:pPr>
            <w:r>
              <w:t>had control over the condition;</w:t>
            </w:r>
          </w:p>
          <w:p w14:paraId="26123C23" w14:textId="3082206C" w:rsidR="00F14749" w:rsidRDefault="00C657BF" w:rsidP="00A91D11">
            <w:pPr>
              <w:pStyle w:val="Header"/>
              <w:numPr>
                <w:ilvl w:val="1"/>
                <w:numId w:val="14"/>
              </w:numPr>
              <w:ind w:left="1080"/>
              <w:jc w:val="both"/>
            </w:pPr>
            <w:r>
              <w:t>knew that the individual was more likely than not to come into contact with the condition; and</w:t>
            </w:r>
          </w:p>
          <w:p w14:paraId="7E800303" w14:textId="39A68ECA" w:rsidR="00F14749" w:rsidRDefault="00C657BF" w:rsidP="00A91D11">
            <w:pPr>
              <w:pStyle w:val="Header"/>
              <w:numPr>
                <w:ilvl w:val="1"/>
                <w:numId w:val="14"/>
              </w:numPr>
              <w:ind w:left="1080"/>
              <w:jc w:val="both"/>
            </w:pPr>
            <w:r>
              <w:t xml:space="preserve">had a reasonable opportunity and </w:t>
            </w:r>
            <w:r>
              <w:t xml:space="preserve">ability to remediate the condition or warn the individual of the condition before the individual came into contact with the condition;  </w:t>
            </w:r>
          </w:p>
          <w:p w14:paraId="53587B75" w14:textId="7EDF297A" w:rsidR="008B24A5" w:rsidRDefault="00C657BF" w:rsidP="00A91D11">
            <w:pPr>
              <w:pStyle w:val="Header"/>
              <w:numPr>
                <w:ilvl w:val="0"/>
                <w:numId w:val="14"/>
              </w:numPr>
              <w:jc w:val="both"/>
            </w:pPr>
            <w:r>
              <w:t>the person who exposed the individual knowingly failed to implement or comply with government-promulgated standards, gu</w:t>
            </w:r>
            <w:r>
              <w:t>idance, or protocols intended to lower the likelihood of exposure to the disease that were applicable to the person or the person's business, provided that:</w:t>
            </w:r>
          </w:p>
          <w:p w14:paraId="004D6AC4" w14:textId="38EB1BDE" w:rsidR="008B24A5" w:rsidRDefault="00C657BF" w:rsidP="00A91D11">
            <w:pPr>
              <w:pStyle w:val="Header"/>
              <w:numPr>
                <w:ilvl w:val="1"/>
                <w:numId w:val="14"/>
              </w:numPr>
              <w:ind w:left="1080"/>
              <w:jc w:val="both"/>
            </w:pPr>
            <w:r>
              <w:t>the person had a reasonable opportunity and ability to implement or comply with the standards, guid</w:t>
            </w:r>
            <w:r>
              <w:t>ance, or protocols;</w:t>
            </w:r>
          </w:p>
          <w:p w14:paraId="0CF21DBE" w14:textId="77777777" w:rsidR="008B24A5" w:rsidRDefault="00C657BF" w:rsidP="00A91D11">
            <w:pPr>
              <w:pStyle w:val="Header"/>
              <w:numPr>
                <w:ilvl w:val="1"/>
                <w:numId w:val="14"/>
              </w:numPr>
              <w:ind w:left="1080"/>
              <w:jc w:val="both"/>
            </w:pPr>
            <w:r>
              <w:t>the person refused to implement or comply with or acted with flagrant disregard of the standards, guidance, or protocols; and</w:t>
            </w:r>
          </w:p>
          <w:p w14:paraId="3D37C038" w14:textId="6713CFEE" w:rsidR="008B24A5" w:rsidRDefault="00C657BF" w:rsidP="00A91D11">
            <w:pPr>
              <w:pStyle w:val="Header"/>
              <w:numPr>
                <w:ilvl w:val="1"/>
                <w:numId w:val="14"/>
              </w:numPr>
              <w:ind w:left="1080"/>
              <w:jc w:val="both"/>
            </w:pPr>
            <w:r>
              <w:t>the government-promulgated standards, guidance, or protocols that the person failed to implement or comply wit</w:t>
            </w:r>
            <w:r>
              <w:t>h did not, on the date that the individual was exposed to the disease, conflict with government-promulgated standards, guidance, or protocols that the person implemented or complied with; and</w:t>
            </w:r>
          </w:p>
          <w:p w14:paraId="7E1CD03F" w14:textId="6626990A" w:rsidR="006E7CCE" w:rsidRDefault="00C657BF" w:rsidP="00A91D11">
            <w:pPr>
              <w:pStyle w:val="Header"/>
              <w:numPr>
                <w:ilvl w:val="0"/>
                <w:numId w:val="14"/>
              </w:numPr>
              <w:jc w:val="both"/>
            </w:pPr>
            <w:r>
              <w:t>reliable</w:t>
            </w:r>
            <w:r w:rsidRPr="006255DC">
              <w:t xml:space="preserve"> scientific evidence shows that the </w:t>
            </w:r>
            <w:r>
              <w:t xml:space="preserve">person's </w:t>
            </w:r>
            <w:r w:rsidRPr="006255DC">
              <w:t xml:space="preserve">failure </w:t>
            </w:r>
            <w:r w:rsidR="001A6A70">
              <w:t xml:space="preserve">to </w:t>
            </w:r>
            <w:r w:rsidR="00BF12D7">
              <w:t>warn the individual of the condition, remediate the condition, or implement or comply with the government-promulgated standards, guidance, or protocols</w:t>
            </w:r>
            <w:r w:rsidR="001A6A70">
              <w:t xml:space="preserve"> </w:t>
            </w:r>
            <w:r w:rsidRPr="006255DC">
              <w:t>was the cause in fact of the individual contracting the disease.</w:t>
            </w:r>
          </w:p>
          <w:p w14:paraId="14E8D5CC" w14:textId="2751BFCB" w:rsidR="0054783A" w:rsidRDefault="00C657BF" w:rsidP="00A91D11">
            <w:pPr>
              <w:pStyle w:val="Header"/>
              <w:jc w:val="both"/>
            </w:pPr>
            <w:r>
              <w:t>The bill establishes that i</w:t>
            </w:r>
            <w:r w:rsidRPr="0054783A">
              <w:t xml:space="preserve">f an order, </w:t>
            </w:r>
            <w:r w:rsidRPr="0054783A">
              <w:t xml:space="preserve">rule, or authoritative declaration promulgated by the governor, the legislature, a state agency, or a local governmental entity with jurisdiction over </w:t>
            </w:r>
            <w:r>
              <w:t>a</w:t>
            </w:r>
            <w:r w:rsidRPr="0054783A">
              <w:t xml:space="preserve"> person conflicts with a different government-promulgated standard, guide</w:t>
            </w:r>
            <w:r>
              <w:t>line, or protocol, the</w:t>
            </w:r>
            <w:r w:rsidRPr="0054783A">
              <w:t xml:space="preserve"> person m</w:t>
            </w:r>
            <w:r w:rsidRPr="0054783A">
              <w:t>ay not be considered to fail to implement or comply with the government-promulgated standard, guideline, or protocol if, at the time of the injured individual's exposure to the pandemic disease during a pandemic emergency, the person is making a good faith</w:t>
            </w:r>
            <w:r w:rsidRPr="0054783A">
              <w:t xml:space="preserve"> effort to substantially comply with at least one conflicting order, rule, or declaration.</w:t>
            </w:r>
          </w:p>
          <w:p w14:paraId="6901060F" w14:textId="061DAEEC" w:rsidR="006255DC" w:rsidRDefault="006255DC" w:rsidP="00A91D11">
            <w:pPr>
              <w:pStyle w:val="Header"/>
              <w:jc w:val="both"/>
            </w:pPr>
          </w:p>
          <w:p w14:paraId="1F90DF70" w14:textId="31A711F9" w:rsidR="00647B32" w:rsidRDefault="00C657BF" w:rsidP="00A91D11">
            <w:pPr>
              <w:pStyle w:val="Header"/>
              <w:jc w:val="both"/>
            </w:pPr>
            <w:r>
              <w:t xml:space="preserve">C.S.S.B. 6 </w:t>
            </w:r>
            <w:r w:rsidR="006255DC">
              <w:t xml:space="preserve">requires </w:t>
            </w:r>
            <w:r w:rsidR="007618FF">
              <w:t xml:space="preserve">a claimant </w:t>
            </w:r>
            <w:r w:rsidR="006255DC">
              <w:t>to serve</w:t>
            </w:r>
            <w:r w:rsidR="008076FB">
              <w:t xml:space="preserve"> </w:t>
            </w:r>
            <w:r w:rsidR="008076FB" w:rsidRPr="008076FB">
              <w:t xml:space="preserve">on the defendant </w:t>
            </w:r>
            <w:r w:rsidR="005548AD">
              <w:t>by a specified deadline</w:t>
            </w:r>
            <w:r w:rsidR="006255DC">
              <w:t xml:space="preserve"> </w:t>
            </w:r>
            <w:r w:rsidR="008076FB">
              <w:t>a report</w:t>
            </w:r>
            <w:r w:rsidR="006255DC">
              <w:t xml:space="preserve"> </w:t>
            </w:r>
            <w:r w:rsidR="008076FB">
              <w:t xml:space="preserve">authored </w:t>
            </w:r>
            <w:r w:rsidR="008076FB" w:rsidRPr="008076FB">
              <w:t>by at least one qualified expert that provides a factual and scientific basis for the assertion that the defendant's failure to act caused the individual</w:t>
            </w:r>
            <w:r w:rsidR="008076FB">
              <w:t xml:space="preserve"> to contract a pandemic disease</w:t>
            </w:r>
            <w:r w:rsidR="006E7CCE">
              <w:t xml:space="preserve">, with </w:t>
            </w:r>
            <w:r w:rsidR="006E7CCE" w:rsidRPr="006E7CCE">
              <w:t>a curriculum vitae for each expert whose opinion is included in the report</w:t>
            </w:r>
            <w:r w:rsidR="008076FB">
              <w:t xml:space="preserve">. </w:t>
            </w:r>
            <w:r>
              <w:t>The bill provides the following:</w:t>
            </w:r>
          </w:p>
          <w:p w14:paraId="57069560" w14:textId="6F47274C" w:rsidR="009F43F3" w:rsidRDefault="00C657BF" w:rsidP="00A91D11">
            <w:pPr>
              <w:pStyle w:val="Header"/>
              <w:numPr>
                <w:ilvl w:val="0"/>
                <w:numId w:val="17"/>
              </w:numPr>
              <w:jc w:val="both"/>
            </w:pPr>
            <w:r>
              <w:t>t</w:t>
            </w:r>
            <w:r w:rsidR="006E7CCE">
              <w:t xml:space="preserve">he deadline </w:t>
            </w:r>
            <w:r w:rsidR="005548AD">
              <w:t xml:space="preserve">may be extended </w:t>
            </w:r>
            <w:r w:rsidR="005548AD" w:rsidRPr="005548AD">
              <w:t>by written agreement of the affected parties</w:t>
            </w:r>
            <w:r>
              <w:t>;</w:t>
            </w:r>
            <w:r w:rsidR="005548AD">
              <w:t xml:space="preserve"> </w:t>
            </w:r>
          </w:p>
          <w:p w14:paraId="61B3EF18" w14:textId="2F650361" w:rsidR="009F43F3" w:rsidRDefault="00C657BF" w:rsidP="00A91D11">
            <w:pPr>
              <w:pStyle w:val="Header"/>
              <w:numPr>
                <w:ilvl w:val="0"/>
                <w:numId w:val="17"/>
              </w:numPr>
              <w:jc w:val="both"/>
            </w:pPr>
            <w:r>
              <w:t xml:space="preserve">the defendant must </w:t>
            </w:r>
            <w:r w:rsidRPr="006255DC">
              <w:t>file an objection to the sufficiency of the report and serve the objection on the claimant</w:t>
            </w:r>
            <w:r>
              <w:t xml:space="preserve"> </w:t>
            </w:r>
            <w:r w:rsidR="005548AD">
              <w:t>by a specified deadline</w:t>
            </w:r>
            <w:r w:rsidR="00647B32">
              <w:t>;</w:t>
            </w:r>
          </w:p>
          <w:p w14:paraId="129E2036" w14:textId="4BE7A851" w:rsidR="009F43F3" w:rsidRDefault="00C657BF" w:rsidP="00A91D11">
            <w:pPr>
              <w:pStyle w:val="Header"/>
              <w:numPr>
                <w:ilvl w:val="0"/>
                <w:numId w:val="17"/>
              </w:numPr>
              <w:jc w:val="both"/>
            </w:pPr>
            <w:r>
              <w:t>i</w:t>
            </w:r>
            <w:r w:rsidR="008076FB" w:rsidRPr="008076FB">
              <w:t xml:space="preserve">f a court determines that </w:t>
            </w:r>
            <w:r w:rsidR="008076FB">
              <w:t xml:space="preserve">the report </w:t>
            </w:r>
            <w:r w:rsidR="008076FB" w:rsidRPr="008076FB">
              <w:t xml:space="preserve">does not represent an objective, good faith effort to provide a factual and scientific basis for the </w:t>
            </w:r>
            <w:r w:rsidR="008076FB">
              <w:t xml:space="preserve">claimant's </w:t>
            </w:r>
            <w:r w:rsidR="008076FB" w:rsidRPr="008076FB">
              <w:t>assertion, the court may grant the claimant, on one occasion, a 30-day period to cure any deficiency in the report</w:t>
            </w:r>
            <w:r>
              <w:t>; and</w:t>
            </w:r>
          </w:p>
          <w:p w14:paraId="0E630095" w14:textId="3AC672EF" w:rsidR="0046141B" w:rsidRDefault="00C657BF" w:rsidP="00A91D11">
            <w:pPr>
              <w:pStyle w:val="Header"/>
              <w:numPr>
                <w:ilvl w:val="0"/>
                <w:numId w:val="17"/>
              </w:numPr>
              <w:jc w:val="both"/>
            </w:pPr>
            <w:r>
              <w:t>i</w:t>
            </w:r>
            <w:r w:rsidR="008076FB">
              <w:t>f a sufficient report is not timely served, the court</w:t>
            </w:r>
            <w:r>
              <w:t xml:space="preserve"> must</w:t>
            </w:r>
            <w:r w:rsidR="008076FB">
              <w:t>, on the defendant's motion, enter an order dismissing the claim with respect t</w:t>
            </w:r>
            <w:r w:rsidR="007618FF">
              <w:t xml:space="preserve">o </w:t>
            </w:r>
            <w:r w:rsidR="00BD3395">
              <w:t>the defendant</w:t>
            </w:r>
            <w:r w:rsidR="00ED75CA">
              <w:t>,</w:t>
            </w:r>
            <w:r w:rsidR="00BD3395">
              <w:t xml:space="preserve"> </w:t>
            </w:r>
            <w:r w:rsidR="007618FF">
              <w:t>with prejudice</w:t>
            </w:r>
            <w:r w:rsidR="00ED75CA">
              <w:t>,</w:t>
            </w:r>
            <w:r w:rsidR="008076FB">
              <w:t xml:space="preserve"> and award</w:t>
            </w:r>
            <w:r w:rsidR="007618FF">
              <w:t>ing</w:t>
            </w:r>
            <w:r w:rsidR="008076FB">
              <w:t xml:space="preserve"> to the defendant reasonable attorney's fees and court costs</w:t>
            </w:r>
            <w:r w:rsidR="005548AD">
              <w:t xml:space="preserve"> incurred by the defendant</w:t>
            </w:r>
            <w:r w:rsidR="008076FB">
              <w:t>.</w:t>
            </w:r>
            <w:r w:rsidR="00506C9B">
              <w:t xml:space="preserve"> </w:t>
            </w:r>
          </w:p>
          <w:p w14:paraId="65861560" w14:textId="77777777" w:rsidR="0046141B" w:rsidRDefault="0046141B" w:rsidP="00A91D11">
            <w:pPr>
              <w:pStyle w:val="Header"/>
              <w:jc w:val="both"/>
            </w:pPr>
          </w:p>
          <w:p w14:paraId="0F4E1F24" w14:textId="5DD95B4B" w:rsidR="00506C9B" w:rsidRDefault="00C657BF" w:rsidP="00A91D11">
            <w:pPr>
              <w:pStyle w:val="Header"/>
              <w:jc w:val="both"/>
            </w:pPr>
            <w:r>
              <w:t>C.S.S.B</w:t>
            </w:r>
            <w:r>
              <w:t xml:space="preserve">. 6 </w:t>
            </w:r>
            <w:r w:rsidR="00882541">
              <w:t xml:space="preserve">establishes that the expert report requirement is not to be </w:t>
            </w:r>
            <w:r>
              <w:t xml:space="preserve">construed to mean that a single expert must address all causation issues with respect to all defendants. </w:t>
            </w:r>
            <w:r w:rsidR="00BD3395">
              <w:t xml:space="preserve">The claimant's report is </w:t>
            </w:r>
            <w:r>
              <w:t xml:space="preserve">not admissible in evidence by any party, may not be used in a </w:t>
            </w:r>
            <w:r>
              <w:t xml:space="preserve">deposition, trial, or other proceeding, and may not be referred to by any party during the course of the action, except in a proceeding to determine if a report is sufficient or timely. The bill limits </w:t>
            </w:r>
            <w:r w:rsidR="00D96A2E">
              <w:t xml:space="preserve">to two </w:t>
            </w:r>
            <w:r>
              <w:t xml:space="preserve">the number of depositions </w:t>
            </w:r>
            <w:r w:rsidR="0046141B">
              <w:t>a claimant</w:t>
            </w:r>
            <w:r>
              <w:t xml:space="preserve"> may take b</w:t>
            </w:r>
            <w:r>
              <w:t>efore the report is served.</w:t>
            </w:r>
            <w:r w:rsidR="0046141B" w:rsidRPr="0046141B">
              <w:t xml:space="preserve"> </w:t>
            </w:r>
            <w:r w:rsidR="0046141B">
              <w:t>The bill authorizes a person to</w:t>
            </w:r>
            <w:r w:rsidR="0046141B" w:rsidRPr="0046141B">
              <w:t xml:space="preserve"> appeal from an interlocutory order of a</w:t>
            </w:r>
            <w:r w:rsidR="0046141B">
              <w:t xml:space="preserve">n applicable court </w:t>
            </w:r>
            <w:r w:rsidR="00AE71D5">
              <w:t xml:space="preserve">that </w:t>
            </w:r>
            <w:r w:rsidR="00AE71D5" w:rsidRPr="00AE71D5">
              <w:t xml:space="preserve">overrules </w:t>
            </w:r>
            <w:r w:rsidR="00AE71D5">
              <w:t>a defendant's</w:t>
            </w:r>
            <w:r w:rsidR="00AE71D5" w:rsidRPr="00AE71D5">
              <w:t xml:space="preserve"> objection </w:t>
            </w:r>
            <w:r w:rsidR="00AE71D5">
              <w:t>to the claim</w:t>
            </w:r>
            <w:r w:rsidR="00AE71D5" w:rsidRPr="00AE71D5">
              <w:t xml:space="preserve"> or denies all or part of the relief sought by </w:t>
            </w:r>
            <w:r w:rsidR="00490EE7">
              <w:t>the defendant's</w:t>
            </w:r>
            <w:r w:rsidR="00AE71D5">
              <w:t xml:space="preserve"> motion to dismiss the claim.  </w:t>
            </w:r>
          </w:p>
          <w:p w14:paraId="2C2648BA" w14:textId="5EFEB487" w:rsidR="00506C9B" w:rsidRDefault="00506C9B" w:rsidP="00A91D11">
            <w:pPr>
              <w:pStyle w:val="Header"/>
              <w:jc w:val="both"/>
              <w:rPr>
                <w:b/>
              </w:rPr>
            </w:pPr>
          </w:p>
          <w:p w14:paraId="6C60992C" w14:textId="7E6277F2" w:rsidR="00490EE7" w:rsidRPr="00557574" w:rsidRDefault="00C657BF" w:rsidP="00A91D11">
            <w:pPr>
              <w:pStyle w:val="Header"/>
              <w:jc w:val="both"/>
              <w:rPr>
                <w:b/>
              </w:rPr>
            </w:pPr>
            <w:r>
              <w:rPr>
                <w:b/>
              </w:rPr>
              <w:t>Liability of Educational Institutions During Pandemic Emergency</w:t>
            </w:r>
          </w:p>
          <w:p w14:paraId="53D12AA1" w14:textId="77777777" w:rsidR="00490EE7" w:rsidRDefault="00490EE7" w:rsidP="00A91D11">
            <w:pPr>
              <w:pStyle w:val="Header"/>
              <w:jc w:val="both"/>
            </w:pPr>
          </w:p>
          <w:p w14:paraId="1B14F47F" w14:textId="65544CDB" w:rsidR="00490EE7" w:rsidRDefault="00C657BF" w:rsidP="00A91D11">
            <w:pPr>
              <w:pStyle w:val="Header"/>
              <w:jc w:val="both"/>
            </w:pPr>
            <w:r>
              <w:t xml:space="preserve">C.S.S.B. 6 </w:t>
            </w:r>
            <w:r w:rsidR="00506C9B">
              <w:t xml:space="preserve">exempts a public or private </w:t>
            </w:r>
            <w:r w:rsidR="00506C9B" w:rsidRPr="00506C9B">
              <w:t xml:space="preserve">educational institution </w:t>
            </w:r>
            <w:r w:rsidR="00506C9B">
              <w:t>from liability</w:t>
            </w:r>
            <w:r w:rsidR="00506C9B" w:rsidRPr="00506C9B">
              <w:t xml:space="preserve"> for damages</w:t>
            </w:r>
            <w:r w:rsidR="00774180">
              <w:t xml:space="preserve"> </w:t>
            </w:r>
            <w:r w:rsidR="00774180" w:rsidRPr="00774180">
              <w:t>or equitable monetary relief</w:t>
            </w:r>
            <w:r w:rsidR="00506C9B" w:rsidRPr="00506C9B">
              <w:t xml:space="preserve"> arising from a cancellation or modification of a course, program, or activity if the cancellation or modification arose during a pandemic emergency and was caused, in whole or in part, by the emergency.</w:t>
            </w:r>
            <w:r w:rsidR="009C3736">
              <w:t xml:space="preserve"> The bill defines </w:t>
            </w:r>
            <w:r w:rsidR="009C3736" w:rsidRPr="009C3736">
              <w:t xml:space="preserve">"educational institution" </w:t>
            </w:r>
            <w:r w:rsidR="009C3736">
              <w:t>as</w:t>
            </w:r>
            <w:r w:rsidR="009C3736" w:rsidRPr="009C3736">
              <w:t xml:space="preserve"> an institution or program that facilitates learning or the acquisition of knowledge, skills, values, beliefs, or habits</w:t>
            </w:r>
            <w:r w:rsidR="009C3736">
              <w:t xml:space="preserve">. The term includes </w:t>
            </w:r>
            <w:r>
              <w:t>the following:</w:t>
            </w:r>
          </w:p>
          <w:p w14:paraId="7B75E5AB" w14:textId="59E779D1" w:rsidR="00490EE7" w:rsidRDefault="00C657BF" w:rsidP="00A91D11">
            <w:pPr>
              <w:pStyle w:val="Header"/>
              <w:numPr>
                <w:ilvl w:val="0"/>
                <w:numId w:val="15"/>
              </w:numPr>
              <w:jc w:val="both"/>
            </w:pPr>
            <w:r>
              <w:t>a</w:t>
            </w:r>
            <w:r w:rsidRPr="009C3736">
              <w:t xml:space="preserve"> public </w:t>
            </w:r>
            <w:r>
              <w:t>or</w:t>
            </w:r>
            <w:r w:rsidRPr="009C3736">
              <w:t xml:space="preserve"> private preschool, child-care facilit</w:t>
            </w:r>
            <w:r>
              <w:t>y</w:t>
            </w:r>
            <w:r w:rsidRPr="009C3736">
              <w:t xml:space="preserve">, primary </w:t>
            </w:r>
            <w:r>
              <w:t>or</w:t>
            </w:r>
            <w:r w:rsidRPr="009C3736">
              <w:t xml:space="preserve"> secondary school, college, universit</w:t>
            </w:r>
            <w:r>
              <w:t>y;</w:t>
            </w:r>
            <w:r>
              <w:t xml:space="preserve"> or </w:t>
            </w:r>
          </w:p>
          <w:p w14:paraId="6F87B9B4" w14:textId="06293325" w:rsidR="00AE0EA9" w:rsidRDefault="00C657BF" w:rsidP="00A91D11">
            <w:pPr>
              <w:pStyle w:val="Header"/>
              <w:numPr>
                <w:ilvl w:val="0"/>
                <w:numId w:val="15"/>
              </w:numPr>
              <w:jc w:val="both"/>
            </w:pPr>
            <w:r>
              <w:t xml:space="preserve">an </w:t>
            </w:r>
            <w:r w:rsidR="009C3736" w:rsidRPr="009C3736">
              <w:t>institution of higher education,</w:t>
            </w:r>
            <w:r w:rsidR="00490EE7">
              <w:t xml:space="preserve"> including a private or independent institution of higher of education,</w:t>
            </w:r>
            <w:r w:rsidR="009C3736" w:rsidRPr="009C3736">
              <w:t xml:space="preserve"> </w:t>
            </w:r>
            <w:r w:rsidR="009C3736">
              <w:t xml:space="preserve">as defined </w:t>
            </w:r>
            <w:r w:rsidR="00CF0647">
              <w:t>in</w:t>
            </w:r>
            <w:r w:rsidR="009C3736">
              <w:t xml:space="preserve"> the Education Code</w:t>
            </w:r>
            <w:r w:rsidR="009C3736" w:rsidRPr="009C3736">
              <w:t>.</w:t>
            </w:r>
          </w:p>
          <w:p w14:paraId="20DFE369" w14:textId="77777777" w:rsidR="001805A8" w:rsidRDefault="001805A8" w:rsidP="00A91D11">
            <w:pPr>
              <w:pStyle w:val="Header"/>
              <w:jc w:val="both"/>
            </w:pPr>
          </w:p>
          <w:p w14:paraId="3B3B0613" w14:textId="23CC88B1" w:rsidR="00882541" w:rsidRDefault="00C657BF" w:rsidP="00A91D11">
            <w:pPr>
              <w:pStyle w:val="Header"/>
              <w:jc w:val="both"/>
            </w:pPr>
            <w:r>
              <w:t xml:space="preserve">The bill's provisions </w:t>
            </w:r>
            <w:r w:rsidRPr="00882541">
              <w:t xml:space="preserve">apply only to an action commenced on or after March 13, 2020, for which a judgment has </w:t>
            </w:r>
            <w:r w:rsidRPr="00882541">
              <w:t>not become final before the</w:t>
            </w:r>
            <w:r>
              <w:t xml:space="preserve"> bill's</w:t>
            </w:r>
            <w:r w:rsidRPr="00882541">
              <w:t xml:space="preserve"> effective date. An action commenced before March 13, 2020, or an action for which a judgment has become final before the</w:t>
            </w:r>
            <w:r>
              <w:t xml:space="preserve"> bill's</w:t>
            </w:r>
            <w:r w:rsidRPr="00882541">
              <w:t xml:space="preserve"> effective date is governed by the law applicable to the action immediately before the</w:t>
            </w:r>
            <w:r>
              <w:t xml:space="preserve"> bill's</w:t>
            </w:r>
            <w:r w:rsidRPr="00882541">
              <w:t xml:space="preserve"> </w:t>
            </w:r>
            <w:r w:rsidRPr="00882541">
              <w:t>effective date, and that law is continued in effect for that purpose.</w:t>
            </w:r>
          </w:p>
          <w:p w14:paraId="39F5781B" w14:textId="0880409A" w:rsidR="00882541" w:rsidRPr="00B66A78" w:rsidRDefault="00882541" w:rsidP="00A91D11">
            <w:pPr>
              <w:pStyle w:val="Header"/>
              <w:jc w:val="both"/>
            </w:pPr>
          </w:p>
        </w:tc>
      </w:tr>
      <w:tr w:rsidR="007D0AC5" w14:paraId="1C0C2487" w14:textId="77777777" w:rsidTr="00557574">
        <w:tc>
          <w:tcPr>
            <w:tcW w:w="9360" w:type="dxa"/>
          </w:tcPr>
          <w:p w14:paraId="3394B242" w14:textId="77777777" w:rsidR="008423E4" w:rsidRPr="00A8133F" w:rsidRDefault="00C657BF" w:rsidP="00A91D11">
            <w:pPr>
              <w:rPr>
                <w:b/>
              </w:rPr>
            </w:pPr>
            <w:r w:rsidRPr="009C1E9A">
              <w:rPr>
                <w:b/>
                <w:u w:val="single"/>
              </w:rPr>
              <w:t>EFFECTIVE DATE</w:t>
            </w:r>
            <w:r>
              <w:rPr>
                <w:b/>
              </w:rPr>
              <w:t xml:space="preserve"> </w:t>
            </w:r>
          </w:p>
          <w:p w14:paraId="6A874DE3" w14:textId="77777777" w:rsidR="008423E4" w:rsidRDefault="008423E4" w:rsidP="00A91D11"/>
          <w:p w14:paraId="63C3FB58" w14:textId="77777777" w:rsidR="008423E4" w:rsidRPr="003624F2" w:rsidRDefault="00C657BF" w:rsidP="00A91D11">
            <w:pPr>
              <w:pStyle w:val="Header"/>
              <w:tabs>
                <w:tab w:val="clear" w:pos="4320"/>
                <w:tab w:val="clear" w:pos="8640"/>
              </w:tabs>
              <w:jc w:val="both"/>
            </w:pPr>
            <w:r>
              <w:t>On passage, or, if the bill does not receive the necessary vote, September 1, 2021.</w:t>
            </w:r>
          </w:p>
          <w:p w14:paraId="708E3ECD" w14:textId="77777777" w:rsidR="008423E4" w:rsidRPr="00233FDB" w:rsidRDefault="008423E4" w:rsidP="00A91D11">
            <w:pPr>
              <w:rPr>
                <w:b/>
              </w:rPr>
            </w:pPr>
          </w:p>
        </w:tc>
      </w:tr>
      <w:tr w:rsidR="007D0AC5" w14:paraId="6747E605" w14:textId="77777777" w:rsidTr="00557574">
        <w:tc>
          <w:tcPr>
            <w:tcW w:w="9360" w:type="dxa"/>
          </w:tcPr>
          <w:p w14:paraId="069C27DD" w14:textId="77777777" w:rsidR="0035314A" w:rsidRDefault="00C657BF" w:rsidP="00A91D11">
            <w:pPr>
              <w:jc w:val="both"/>
              <w:rPr>
                <w:b/>
                <w:u w:val="single"/>
              </w:rPr>
            </w:pPr>
            <w:r>
              <w:rPr>
                <w:b/>
                <w:u w:val="single"/>
              </w:rPr>
              <w:t>COMPARISON OF SENATE ENGROSSED AND SUBSTITUTE</w:t>
            </w:r>
          </w:p>
          <w:p w14:paraId="0F8DC3B4" w14:textId="77777777" w:rsidR="00461B34" w:rsidRDefault="00461B34" w:rsidP="00A91D11">
            <w:pPr>
              <w:jc w:val="both"/>
              <w:rPr>
                <w:b/>
                <w:u w:val="single"/>
              </w:rPr>
            </w:pPr>
          </w:p>
          <w:p w14:paraId="4815F4C6" w14:textId="77777777" w:rsidR="00775C12" w:rsidRDefault="00C657BF" w:rsidP="00A91D11">
            <w:pPr>
              <w:jc w:val="both"/>
            </w:pPr>
            <w:r>
              <w:t xml:space="preserve">While C.S.S.B. 6 may differ from </w:t>
            </w:r>
            <w:r>
              <w:t>the engrossed in minor or nonsubstantive ways, the following summarizes the substantial differences between the engrossed and committee substitute versions of the bill.</w:t>
            </w:r>
          </w:p>
          <w:p w14:paraId="0D5C3D2E" w14:textId="77777777" w:rsidR="00775C12" w:rsidRDefault="00775C12" w:rsidP="00A91D11">
            <w:pPr>
              <w:jc w:val="both"/>
            </w:pPr>
          </w:p>
          <w:p w14:paraId="26A3BABF" w14:textId="77777777" w:rsidR="00775C12" w:rsidRDefault="00C657BF" w:rsidP="00A91D11">
            <w:pPr>
              <w:jc w:val="both"/>
            </w:pPr>
            <w:r>
              <w:t>The substitute removes all changes and references to Chapter 79, Civil Practice and Re</w:t>
            </w:r>
            <w:r>
              <w:t xml:space="preserve">medies Code. The substitute also changes the caption to reflect that the substitute bill applies only to certain claims arising during a pandemic disease or a disaster declaration related to a pandemic disease and not other emergency declarations. </w:t>
            </w:r>
          </w:p>
          <w:p w14:paraId="723FEB3B" w14:textId="77777777" w:rsidR="00775C12" w:rsidRDefault="00775C12" w:rsidP="00A91D11">
            <w:pPr>
              <w:jc w:val="both"/>
            </w:pPr>
          </w:p>
          <w:p w14:paraId="193018F8" w14:textId="77777777" w:rsidR="00775C12" w:rsidRDefault="00C657BF" w:rsidP="00A91D11">
            <w:pPr>
              <w:jc w:val="both"/>
            </w:pPr>
            <w:r>
              <w:t>The su</w:t>
            </w:r>
            <w:r>
              <w:t>bstitute includes a clarification that did not appear in the engrossed regarding the deadline by which a physician, health care provider, or first responder who intends to raise a defense under the bill's provisions in an action commenced before the bill's</w:t>
            </w:r>
            <w:r>
              <w:t xml:space="preserve"> effective date must provide specific facts to the claimant. </w:t>
            </w:r>
          </w:p>
          <w:p w14:paraId="653A902C" w14:textId="77777777" w:rsidR="00775C12" w:rsidRDefault="00775C12" w:rsidP="00A91D11">
            <w:pPr>
              <w:jc w:val="both"/>
            </w:pPr>
          </w:p>
          <w:p w14:paraId="12B9DD07" w14:textId="77777777" w:rsidR="00775C12" w:rsidRDefault="00C657BF" w:rsidP="00A91D11">
            <w:pPr>
              <w:jc w:val="both"/>
            </w:pPr>
            <w:r>
              <w:t>The substitute includes a provision establishing that a person is in compliance with a government-promulgated standard, guideline, or protocol, if the person makes a good faith effort to substa</w:t>
            </w:r>
            <w:r>
              <w:t>ntially comply with at least one order, rule, or declaration if there are conflicts. The substitute also adds the legislature to the list of those that may promulgate an order, rule, or authoritative declaration.</w:t>
            </w:r>
          </w:p>
          <w:p w14:paraId="7F60FE60" w14:textId="77777777" w:rsidR="00775C12" w:rsidRDefault="00775C12" w:rsidP="00A91D11">
            <w:pPr>
              <w:jc w:val="both"/>
            </w:pPr>
          </w:p>
          <w:p w14:paraId="470BA8DA" w14:textId="77777777" w:rsidR="00775C12" w:rsidRDefault="00C657BF" w:rsidP="00A91D11">
            <w:pPr>
              <w:jc w:val="both"/>
            </w:pPr>
            <w:r>
              <w:t>The substitute exempts an educational inst</w:t>
            </w:r>
            <w:r>
              <w:t>itution from liability f</w:t>
            </w:r>
            <w:r w:rsidRPr="00CB0DE0">
              <w:t>or equitable monetary relief arising</w:t>
            </w:r>
            <w:r w:rsidRPr="006A6269">
              <w:t xml:space="preserve"> from </w:t>
            </w:r>
            <w:r w:rsidRPr="00557574">
              <w:t>a cancellation or modification of a course, program, or activity of the institution if the cancellation or modification arose during a pandemic emergency and was caused, in whole or in part,</w:t>
            </w:r>
            <w:r w:rsidRPr="00557574">
              <w:t xml:space="preserve"> by the emergency</w:t>
            </w:r>
            <w:r>
              <w:t>. The engrossed did not provide for this exemption.</w:t>
            </w:r>
          </w:p>
          <w:p w14:paraId="25599654" w14:textId="77777777" w:rsidR="00775C12" w:rsidRDefault="00775C12" w:rsidP="00A91D11">
            <w:pPr>
              <w:jc w:val="both"/>
            </w:pPr>
          </w:p>
          <w:p w14:paraId="5BFF2C00" w14:textId="78E8D3E7" w:rsidR="00775C12" w:rsidRPr="0035314A" w:rsidRDefault="00C657BF" w:rsidP="00A91D11">
            <w:pPr>
              <w:jc w:val="both"/>
              <w:rPr>
                <w:b/>
                <w:u w:val="single"/>
              </w:rPr>
            </w:pPr>
            <w:r>
              <w:t xml:space="preserve">The substitute does not include the legislative finding that appeared in the engrossed stating that, </w:t>
            </w:r>
            <w:r w:rsidRPr="008A67B7">
              <w:t xml:space="preserve">while some prior rights will be impaired by </w:t>
            </w:r>
            <w:r>
              <w:t>the bill</w:t>
            </w:r>
            <w:r w:rsidRPr="008A67B7">
              <w:t>, the impairment is not significa</w:t>
            </w:r>
            <w:r w:rsidRPr="008A67B7">
              <w:t>nt and the interest of protecting the public and ensuring adequate care vastly outweighs those rights</w:t>
            </w:r>
            <w:r>
              <w:t xml:space="preserve">. However, the substitute includes a legislative finding stating that, </w:t>
            </w:r>
            <w:r w:rsidRPr="00717FCE">
              <w:t xml:space="preserve">while some settled expectations regarding claims to which </w:t>
            </w:r>
            <w:r>
              <w:t>the bill</w:t>
            </w:r>
            <w:r w:rsidRPr="00717FCE">
              <w:t xml:space="preserve"> applies may be im</w:t>
            </w:r>
            <w:r w:rsidRPr="00717FCE">
              <w:t xml:space="preserve">paired by </w:t>
            </w:r>
            <w:r>
              <w:t>the bill</w:t>
            </w:r>
            <w:r w:rsidRPr="00717FCE">
              <w:t xml:space="preserve">, the </w:t>
            </w:r>
            <w:r>
              <w:t>bill</w:t>
            </w:r>
            <w:r w:rsidRPr="00717FCE">
              <w:t xml:space="preserve"> serves a compelling public interest in establishing certain procedures and standards for addressing potential claims against individuals and entities faced with an unprecedented public health emergency that has had severe and a</w:t>
            </w:r>
            <w:r w:rsidRPr="00717FCE">
              <w:t>dverse impacts on both the health and safety of individuals and the ordinary functioning of governmental entities, the judicial system, the health care delivery system, educational and religious institutions, businesses, nonprofit entities, and others whos</w:t>
            </w:r>
            <w:r w:rsidRPr="00717FCE">
              <w:t>e daily lives have been upended by the emergency.</w:t>
            </w:r>
          </w:p>
        </w:tc>
      </w:tr>
    </w:tbl>
    <w:p w14:paraId="33D1DF9B" w14:textId="7624A1A9" w:rsidR="004108C3" w:rsidRPr="008423E4" w:rsidRDefault="004108C3" w:rsidP="00A91D1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F9BA" w14:textId="77777777" w:rsidR="00000000" w:rsidRDefault="00C657BF">
      <w:r>
        <w:separator/>
      </w:r>
    </w:p>
  </w:endnote>
  <w:endnote w:type="continuationSeparator" w:id="0">
    <w:p w14:paraId="6BA9D1B7" w14:textId="77777777" w:rsidR="00000000" w:rsidRDefault="00C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BABB" w14:textId="77777777" w:rsidR="003B5E29" w:rsidRDefault="003B5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D0AC5" w14:paraId="52BF1078" w14:textId="77777777" w:rsidTr="009C1E9A">
      <w:trPr>
        <w:cantSplit/>
      </w:trPr>
      <w:tc>
        <w:tcPr>
          <w:tcW w:w="0" w:type="pct"/>
        </w:tcPr>
        <w:p w14:paraId="742DE8A7" w14:textId="77777777" w:rsidR="00137D90" w:rsidRDefault="00137D90" w:rsidP="009C1E9A">
          <w:pPr>
            <w:pStyle w:val="Footer"/>
            <w:tabs>
              <w:tab w:val="clear" w:pos="8640"/>
              <w:tab w:val="right" w:pos="9360"/>
            </w:tabs>
          </w:pPr>
        </w:p>
      </w:tc>
      <w:tc>
        <w:tcPr>
          <w:tcW w:w="2395" w:type="pct"/>
        </w:tcPr>
        <w:p w14:paraId="20433F23" w14:textId="77777777" w:rsidR="00137D90" w:rsidRDefault="00137D90" w:rsidP="009C1E9A">
          <w:pPr>
            <w:pStyle w:val="Footer"/>
            <w:tabs>
              <w:tab w:val="clear" w:pos="8640"/>
              <w:tab w:val="right" w:pos="9360"/>
            </w:tabs>
          </w:pPr>
        </w:p>
        <w:p w14:paraId="4ED9EDEB" w14:textId="77777777" w:rsidR="001A4310" w:rsidRDefault="001A4310" w:rsidP="009C1E9A">
          <w:pPr>
            <w:pStyle w:val="Footer"/>
            <w:tabs>
              <w:tab w:val="clear" w:pos="8640"/>
              <w:tab w:val="right" w:pos="9360"/>
            </w:tabs>
          </w:pPr>
        </w:p>
        <w:p w14:paraId="19891FCC" w14:textId="77777777" w:rsidR="00137D90" w:rsidRDefault="00137D90" w:rsidP="009C1E9A">
          <w:pPr>
            <w:pStyle w:val="Footer"/>
            <w:tabs>
              <w:tab w:val="clear" w:pos="8640"/>
              <w:tab w:val="right" w:pos="9360"/>
            </w:tabs>
          </w:pPr>
        </w:p>
      </w:tc>
      <w:tc>
        <w:tcPr>
          <w:tcW w:w="2453" w:type="pct"/>
        </w:tcPr>
        <w:p w14:paraId="3C959D44" w14:textId="77777777" w:rsidR="00137D90" w:rsidRDefault="00137D90" w:rsidP="009C1E9A">
          <w:pPr>
            <w:pStyle w:val="Footer"/>
            <w:tabs>
              <w:tab w:val="clear" w:pos="8640"/>
              <w:tab w:val="right" w:pos="9360"/>
            </w:tabs>
            <w:jc w:val="right"/>
          </w:pPr>
        </w:p>
      </w:tc>
    </w:tr>
    <w:tr w:rsidR="007D0AC5" w14:paraId="3E4DB20D" w14:textId="77777777" w:rsidTr="009C1E9A">
      <w:trPr>
        <w:cantSplit/>
      </w:trPr>
      <w:tc>
        <w:tcPr>
          <w:tcW w:w="0" w:type="pct"/>
        </w:tcPr>
        <w:p w14:paraId="06E7B279" w14:textId="77777777" w:rsidR="00EC379B" w:rsidRDefault="00EC379B" w:rsidP="009C1E9A">
          <w:pPr>
            <w:pStyle w:val="Footer"/>
            <w:tabs>
              <w:tab w:val="clear" w:pos="8640"/>
              <w:tab w:val="right" w:pos="9360"/>
            </w:tabs>
          </w:pPr>
        </w:p>
      </w:tc>
      <w:tc>
        <w:tcPr>
          <w:tcW w:w="2395" w:type="pct"/>
        </w:tcPr>
        <w:p w14:paraId="01B68E7F" w14:textId="3F8BC77E" w:rsidR="00EC379B" w:rsidRPr="009C1E9A" w:rsidRDefault="00C657BF" w:rsidP="009C1E9A">
          <w:pPr>
            <w:pStyle w:val="Footer"/>
            <w:tabs>
              <w:tab w:val="clear" w:pos="8640"/>
              <w:tab w:val="right" w:pos="9360"/>
            </w:tabs>
            <w:rPr>
              <w:rFonts w:ascii="Shruti" w:hAnsi="Shruti"/>
              <w:sz w:val="22"/>
            </w:rPr>
          </w:pPr>
          <w:r>
            <w:rPr>
              <w:rFonts w:ascii="Shruti" w:hAnsi="Shruti"/>
              <w:sz w:val="22"/>
            </w:rPr>
            <w:t>87R 26985</w:t>
          </w:r>
        </w:p>
      </w:tc>
      <w:tc>
        <w:tcPr>
          <w:tcW w:w="2453" w:type="pct"/>
        </w:tcPr>
        <w:p w14:paraId="53855D00" w14:textId="4E036027" w:rsidR="00EC379B" w:rsidRDefault="00C657BF" w:rsidP="009C1E9A">
          <w:pPr>
            <w:pStyle w:val="Footer"/>
            <w:tabs>
              <w:tab w:val="clear" w:pos="8640"/>
              <w:tab w:val="right" w:pos="9360"/>
            </w:tabs>
            <w:jc w:val="right"/>
          </w:pPr>
          <w:r>
            <w:fldChar w:fldCharType="begin"/>
          </w:r>
          <w:r>
            <w:instrText xml:space="preserve"> DOCPROPERTY  OTID  \* MERGEFORMAT </w:instrText>
          </w:r>
          <w:r>
            <w:fldChar w:fldCharType="separate"/>
          </w:r>
          <w:r w:rsidR="008A2458">
            <w:t>21.134.708</w:t>
          </w:r>
          <w:r>
            <w:fldChar w:fldCharType="end"/>
          </w:r>
        </w:p>
      </w:tc>
    </w:tr>
    <w:tr w:rsidR="007D0AC5" w14:paraId="2FECEE57" w14:textId="77777777" w:rsidTr="009C1E9A">
      <w:trPr>
        <w:cantSplit/>
      </w:trPr>
      <w:tc>
        <w:tcPr>
          <w:tcW w:w="0" w:type="pct"/>
        </w:tcPr>
        <w:p w14:paraId="45B48087" w14:textId="77777777" w:rsidR="00EC379B" w:rsidRDefault="00EC379B" w:rsidP="009C1E9A">
          <w:pPr>
            <w:pStyle w:val="Footer"/>
            <w:tabs>
              <w:tab w:val="clear" w:pos="4320"/>
              <w:tab w:val="clear" w:pos="8640"/>
              <w:tab w:val="left" w:pos="2865"/>
            </w:tabs>
          </w:pPr>
        </w:p>
      </w:tc>
      <w:tc>
        <w:tcPr>
          <w:tcW w:w="2395" w:type="pct"/>
        </w:tcPr>
        <w:p w14:paraId="38B392C9" w14:textId="1BD16F70" w:rsidR="00EC379B" w:rsidRPr="009C1E9A" w:rsidRDefault="00C657BF" w:rsidP="009C1E9A">
          <w:pPr>
            <w:pStyle w:val="Footer"/>
            <w:tabs>
              <w:tab w:val="clear" w:pos="4320"/>
              <w:tab w:val="clear" w:pos="8640"/>
              <w:tab w:val="left" w:pos="2865"/>
            </w:tabs>
            <w:rPr>
              <w:rFonts w:ascii="Shruti" w:hAnsi="Shruti"/>
              <w:sz w:val="22"/>
            </w:rPr>
          </w:pPr>
          <w:r>
            <w:rPr>
              <w:rFonts w:ascii="Shruti" w:hAnsi="Shruti"/>
              <w:sz w:val="22"/>
            </w:rPr>
            <w:t>Substitute Document Number: 87R 21292</w:t>
          </w:r>
        </w:p>
      </w:tc>
      <w:tc>
        <w:tcPr>
          <w:tcW w:w="2453" w:type="pct"/>
        </w:tcPr>
        <w:p w14:paraId="5C12F765" w14:textId="77777777" w:rsidR="00EC379B" w:rsidRDefault="00EC379B" w:rsidP="006D504F">
          <w:pPr>
            <w:pStyle w:val="Footer"/>
            <w:rPr>
              <w:rStyle w:val="PageNumber"/>
            </w:rPr>
          </w:pPr>
        </w:p>
        <w:p w14:paraId="5EA9B761" w14:textId="77777777" w:rsidR="00EC379B" w:rsidRDefault="00EC379B" w:rsidP="009C1E9A">
          <w:pPr>
            <w:pStyle w:val="Footer"/>
            <w:tabs>
              <w:tab w:val="clear" w:pos="8640"/>
              <w:tab w:val="right" w:pos="9360"/>
            </w:tabs>
            <w:jc w:val="right"/>
          </w:pPr>
        </w:p>
      </w:tc>
    </w:tr>
    <w:tr w:rsidR="007D0AC5" w14:paraId="19792DFE" w14:textId="77777777" w:rsidTr="009C1E9A">
      <w:trPr>
        <w:cantSplit/>
        <w:trHeight w:val="323"/>
      </w:trPr>
      <w:tc>
        <w:tcPr>
          <w:tcW w:w="0" w:type="pct"/>
          <w:gridSpan w:val="3"/>
        </w:tcPr>
        <w:p w14:paraId="2F803AE0" w14:textId="234055E1" w:rsidR="00EC379B" w:rsidRDefault="00C657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A2458">
            <w:rPr>
              <w:rStyle w:val="PageNumber"/>
              <w:noProof/>
            </w:rPr>
            <w:t>2</w:t>
          </w:r>
          <w:r>
            <w:rPr>
              <w:rStyle w:val="PageNumber"/>
            </w:rPr>
            <w:fldChar w:fldCharType="end"/>
          </w:r>
        </w:p>
        <w:p w14:paraId="655F70D9" w14:textId="77777777" w:rsidR="00EC379B" w:rsidRDefault="00EC379B" w:rsidP="009C1E9A">
          <w:pPr>
            <w:pStyle w:val="Footer"/>
            <w:tabs>
              <w:tab w:val="clear" w:pos="8640"/>
              <w:tab w:val="right" w:pos="9360"/>
            </w:tabs>
            <w:jc w:val="center"/>
          </w:pPr>
        </w:p>
      </w:tc>
    </w:tr>
  </w:tbl>
  <w:p w14:paraId="58E63819"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B169" w14:textId="77777777" w:rsidR="003B5E29" w:rsidRDefault="003B5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709D" w14:textId="77777777" w:rsidR="00000000" w:rsidRDefault="00C657BF">
      <w:r>
        <w:separator/>
      </w:r>
    </w:p>
  </w:footnote>
  <w:footnote w:type="continuationSeparator" w:id="0">
    <w:p w14:paraId="6462B405" w14:textId="77777777" w:rsidR="00000000" w:rsidRDefault="00C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4C76" w14:textId="77777777" w:rsidR="003B5E29" w:rsidRDefault="003B5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45AF" w14:textId="77777777" w:rsidR="003B5E29" w:rsidRDefault="003B5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56C2" w14:textId="77777777" w:rsidR="003B5E29" w:rsidRDefault="003B5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6F6F"/>
    <w:multiLevelType w:val="hybridMultilevel"/>
    <w:tmpl w:val="A1129F9E"/>
    <w:lvl w:ilvl="0" w:tplc="18061202">
      <w:start w:val="1"/>
      <w:numFmt w:val="bullet"/>
      <w:lvlText w:val=""/>
      <w:lvlJc w:val="left"/>
      <w:pPr>
        <w:tabs>
          <w:tab w:val="num" w:pos="720"/>
        </w:tabs>
        <w:ind w:left="720" w:hanging="360"/>
      </w:pPr>
      <w:rPr>
        <w:rFonts w:ascii="Symbol" w:hAnsi="Symbol" w:hint="default"/>
      </w:rPr>
    </w:lvl>
    <w:lvl w:ilvl="1" w:tplc="18328A6C" w:tentative="1">
      <w:start w:val="1"/>
      <w:numFmt w:val="bullet"/>
      <w:lvlText w:val="o"/>
      <w:lvlJc w:val="left"/>
      <w:pPr>
        <w:ind w:left="1440" w:hanging="360"/>
      </w:pPr>
      <w:rPr>
        <w:rFonts w:ascii="Courier New" w:hAnsi="Courier New" w:cs="Courier New" w:hint="default"/>
      </w:rPr>
    </w:lvl>
    <w:lvl w:ilvl="2" w:tplc="C966037C" w:tentative="1">
      <w:start w:val="1"/>
      <w:numFmt w:val="bullet"/>
      <w:lvlText w:val=""/>
      <w:lvlJc w:val="left"/>
      <w:pPr>
        <w:ind w:left="2160" w:hanging="360"/>
      </w:pPr>
      <w:rPr>
        <w:rFonts w:ascii="Wingdings" w:hAnsi="Wingdings" w:hint="default"/>
      </w:rPr>
    </w:lvl>
    <w:lvl w:ilvl="3" w:tplc="1A50DB12" w:tentative="1">
      <w:start w:val="1"/>
      <w:numFmt w:val="bullet"/>
      <w:lvlText w:val=""/>
      <w:lvlJc w:val="left"/>
      <w:pPr>
        <w:ind w:left="2880" w:hanging="360"/>
      </w:pPr>
      <w:rPr>
        <w:rFonts w:ascii="Symbol" w:hAnsi="Symbol" w:hint="default"/>
      </w:rPr>
    </w:lvl>
    <w:lvl w:ilvl="4" w:tplc="C20A7F3C" w:tentative="1">
      <w:start w:val="1"/>
      <w:numFmt w:val="bullet"/>
      <w:lvlText w:val="o"/>
      <w:lvlJc w:val="left"/>
      <w:pPr>
        <w:ind w:left="3600" w:hanging="360"/>
      </w:pPr>
      <w:rPr>
        <w:rFonts w:ascii="Courier New" w:hAnsi="Courier New" w:cs="Courier New" w:hint="default"/>
      </w:rPr>
    </w:lvl>
    <w:lvl w:ilvl="5" w:tplc="9ECA1C58" w:tentative="1">
      <w:start w:val="1"/>
      <w:numFmt w:val="bullet"/>
      <w:lvlText w:val=""/>
      <w:lvlJc w:val="left"/>
      <w:pPr>
        <w:ind w:left="4320" w:hanging="360"/>
      </w:pPr>
      <w:rPr>
        <w:rFonts w:ascii="Wingdings" w:hAnsi="Wingdings" w:hint="default"/>
      </w:rPr>
    </w:lvl>
    <w:lvl w:ilvl="6" w:tplc="CFD0D3F6" w:tentative="1">
      <w:start w:val="1"/>
      <w:numFmt w:val="bullet"/>
      <w:lvlText w:val=""/>
      <w:lvlJc w:val="left"/>
      <w:pPr>
        <w:ind w:left="5040" w:hanging="360"/>
      </w:pPr>
      <w:rPr>
        <w:rFonts w:ascii="Symbol" w:hAnsi="Symbol" w:hint="default"/>
      </w:rPr>
    </w:lvl>
    <w:lvl w:ilvl="7" w:tplc="2F4CF72C" w:tentative="1">
      <w:start w:val="1"/>
      <w:numFmt w:val="bullet"/>
      <w:lvlText w:val="o"/>
      <w:lvlJc w:val="left"/>
      <w:pPr>
        <w:ind w:left="5760" w:hanging="360"/>
      </w:pPr>
      <w:rPr>
        <w:rFonts w:ascii="Courier New" w:hAnsi="Courier New" w:cs="Courier New" w:hint="default"/>
      </w:rPr>
    </w:lvl>
    <w:lvl w:ilvl="8" w:tplc="D8025136" w:tentative="1">
      <w:start w:val="1"/>
      <w:numFmt w:val="bullet"/>
      <w:lvlText w:val=""/>
      <w:lvlJc w:val="left"/>
      <w:pPr>
        <w:ind w:left="6480" w:hanging="360"/>
      </w:pPr>
      <w:rPr>
        <w:rFonts w:ascii="Wingdings" w:hAnsi="Wingdings" w:hint="default"/>
      </w:rPr>
    </w:lvl>
  </w:abstractNum>
  <w:abstractNum w:abstractNumId="1" w15:restartNumberingAfterBreak="0">
    <w:nsid w:val="0DDC52EE"/>
    <w:multiLevelType w:val="hybridMultilevel"/>
    <w:tmpl w:val="6E182B58"/>
    <w:lvl w:ilvl="0" w:tplc="EEC214FA">
      <w:start w:val="1"/>
      <w:numFmt w:val="bullet"/>
      <w:lvlText w:val=""/>
      <w:lvlJc w:val="left"/>
      <w:pPr>
        <w:tabs>
          <w:tab w:val="num" w:pos="720"/>
        </w:tabs>
        <w:ind w:left="720" w:hanging="360"/>
      </w:pPr>
      <w:rPr>
        <w:rFonts w:ascii="Symbol" w:hAnsi="Symbol" w:hint="default"/>
      </w:rPr>
    </w:lvl>
    <w:lvl w:ilvl="1" w:tplc="11CE6C98">
      <w:start w:val="1"/>
      <w:numFmt w:val="bullet"/>
      <w:lvlText w:val="o"/>
      <w:lvlJc w:val="left"/>
      <w:pPr>
        <w:ind w:left="1440" w:hanging="360"/>
      </w:pPr>
      <w:rPr>
        <w:rFonts w:ascii="Courier New" w:hAnsi="Courier New" w:cs="Courier New" w:hint="default"/>
      </w:rPr>
    </w:lvl>
    <w:lvl w:ilvl="2" w:tplc="815AC430" w:tentative="1">
      <w:start w:val="1"/>
      <w:numFmt w:val="bullet"/>
      <w:lvlText w:val=""/>
      <w:lvlJc w:val="left"/>
      <w:pPr>
        <w:ind w:left="2160" w:hanging="360"/>
      </w:pPr>
      <w:rPr>
        <w:rFonts w:ascii="Wingdings" w:hAnsi="Wingdings" w:hint="default"/>
      </w:rPr>
    </w:lvl>
    <w:lvl w:ilvl="3" w:tplc="0F2ECFEC" w:tentative="1">
      <w:start w:val="1"/>
      <w:numFmt w:val="bullet"/>
      <w:lvlText w:val=""/>
      <w:lvlJc w:val="left"/>
      <w:pPr>
        <w:ind w:left="2880" w:hanging="360"/>
      </w:pPr>
      <w:rPr>
        <w:rFonts w:ascii="Symbol" w:hAnsi="Symbol" w:hint="default"/>
      </w:rPr>
    </w:lvl>
    <w:lvl w:ilvl="4" w:tplc="35881BA8" w:tentative="1">
      <w:start w:val="1"/>
      <w:numFmt w:val="bullet"/>
      <w:lvlText w:val="o"/>
      <w:lvlJc w:val="left"/>
      <w:pPr>
        <w:ind w:left="3600" w:hanging="360"/>
      </w:pPr>
      <w:rPr>
        <w:rFonts w:ascii="Courier New" w:hAnsi="Courier New" w:cs="Courier New" w:hint="default"/>
      </w:rPr>
    </w:lvl>
    <w:lvl w:ilvl="5" w:tplc="69B85242" w:tentative="1">
      <w:start w:val="1"/>
      <w:numFmt w:val="bullet"/>
      <w:lvlText w:val=""/>
      <w:lvlJc w:val="left"/>
      <w:pPr>
        <w:ind w:left="4320" w:hanging="360"/>
      </w:pPr>
      <w:rPr>
        <w:rFonts w:ascii="Wingdings" w:hAnsi="Wingdings" w:hint="default"/>
      </w:rPr>
    </w:lvl>
    <w:lvl w:ilvl="6" w:tplc="2916AC90" w:tentative="1">
      <w:start w:val="1"/>
      <w:numFmt w:val="bullet"/>
      <w:lvlText w:val=""/>
      <w:lvlJc w:val="left"/>
      <w:pPr>
        <w:ind w:left="5040" w:hanging="360"/>
      </w:pPr>
      <w:rPr>
        <w:rFonts w:ascii="Symbol" w:hAnsi="Symbol" w:hint="default"/>
      </w:rPr>
    </w:lvl>
    <w:lvl w:ilvl="7" w:tplc="9986580E" w:tentative="1">
      <w:start w:val="1"/>
      <w:numFmt w:val="bullet"/>
      <w:lvlText w:val="o"/>
      <w:lvlJc w:val="left"/>
      <w:pPr>
        <w:ind w:left="5760" w:hanging="360"/>
      </w:pPr>
      <w:rPr>
        <w:rFonts w:ascii="Courier New" w:hAnsi="Courier New" w:cs="Courier New" w:hint="default"/>
      </w:rPr>
    </w:lvl>
    <w:lvl w:ilvl="8" w:tplc="A88A2D70" w:tentative="1">
      <w:start w:val="1"/>
      <w:numFmt w:val="bullet"/>
      <w:lvlText w:val=""/>
      <w:lvlJc w:val="left"/>
      <w:pPr>
        <w:ind w:left="6480" w:hanging="360"/>
      </w:pPr>
      <w:rPr>
        <w:rFonts w:ascii="Wingdings" w:hAnsi="Wingdings" w:hint="default"/>
      </w:rPr>
    </w:lvl>
  </w:abstractNum>
  <w:abstractNum w:abstractNumId="2" w15:restartNumberingAfterBreak="0">
    <w:nsid w:val="0E811A91"/>
    <w:multiLevelType w:val="hybridMultilevel"/>
    <w:tmpl w:val="A716662A"/>
    <w:lvl w:ilvl="0" w:tplc="5F9668EA">
      <w:start w:val="1"/>
      <w:numFmt w:val="bullet"/>
      <w:lvlText w:val=""/>
      <w:lvlJc w:val="left"/>
      <w:pPr>
        <w:ind w:left="720" w:hanging="360"/>
      </w:pPr>
      <w:rPr>
        <w:rFonts w:ascii="Symbol" w:hAnsi="Symbol" w:hint="default"/>
      </w:rPr>
    </w:lvl>
    <w:lvl w:ilvl="1" w:tplc="7ADCB192" w:tentative="1">
      <w:start w:val="1"/>
      <w:numFmt w:val="bullet"/>
      <w:lvlText w:val="o"/>
      <w:lvlJc w:val="left"/>
      <w:pPr>
        <w:ind w:left="1440" w:hanging="360"/>
      </w:pPr>
      <w:rPr>
        <w:rFonts w:ascii="Courier New" w:hAnsi="Courier New" w:cs="Courier New" w:hint="default"/>
      </w:rPr>
    </w:lvl>
    <w:lvl w:ilvl="2" w:tplc="B6489B20" w:tentative="1">
      <w:start w:val="1"/>
      <w:numFmt w:val="bullet"/>
      <w:lvlText w:val=""/>
      <w:lvlJc w:val="left"/>
      <w:pPr>
        <w:ind w:left="2160" w:hanging="360"/>
      </w:pPr>
      <w:rPr>
        <w:rFonts w:ascii="Wingdings" w:hAnsi="Wingdings" w:hint="default"/>
      </w:rPr>
    </w:lvl>
    <w:lvl w:ilvl="3" w:tplc="98C42FD0" w:tentative="1">
      <w:start w:val="1"/>
      <w:numFmt w:val="bullet"/>
      <w:lvlText w:val=""/>
      <w:lvlJc w:val="left"/>
      <w:pPr>
        <w:ind w:left="2880" w:hanging="360"/>
      </w:pPr>
      <w:rPr>
        <w:rFonts w:ascii="Symbol" w:hAnsi="Symbol" w:hint="default"/>
      </w:rPr>
    </w:lvl>
    <w:lvl w:ilvl="4" w:tplc="C0EA7628" w:tentative="1">
      <w:start w:val="1"/>
      <w:numFmt w:val="bullet"/>
      <w:lvlText w:val="o"/>
      <w:lvlJc w:val="left"/>
      <w:pPr>
        <w:ind w:left="3600" w:hanging="360"/>
      </w:pPr>
      <w:rPr>
        <w:rFonts w:ascii="Courier New" w:hAnsi="Courier New" w:cs="Courier New" w:hint="default"/>
      </w:rPr>
    </w:lvl>
    <w:lvl w:ilvl="5" w:tplc="6AE41904" w:tentative="1">
      <w:start w:val="1"/>
      <w:numFmt w:val="bullet"/>
      <w:lvlText w:val=""/>
      <w:lvlJc w:val="left"/>
      <w:pPr>
        <w:ind w:left="4320" w:hanging="360"/>
      </w:pPr>
      <w:rPr>
        <w:rFonts w:ascii="Wingdings" w:hAnsi="Wingdings" w:hint="default"/>
      </w:rPr>
    </w:lvl>
    <w:lvl w:ilvl="6" w:tplc="FDA407AC" w:tentative="1">
      <w:start w:val="1"/>
      <w:numFmt w:val="bullet"/>
      <w:lvlText w:val=""/>
      <w:lvlJc w:val="left"/>
      <w:pPr>
        <w:ind w:left="5040" w:hanging="360"/>
      </w:pPr>
      <w:rPr>
        <w:rFonts w:ascii="Symbol" w:hAnsi="Symbol" w:hint="default"/>
      </w:rPr>
    </w:lvl>
    <w:lvl w:ilvl="7" w:tplc="C36A3F4E" w:tentative="1">
      <w:start w:val="1"/>
      <w:numFmt w:val="bullet"/>
      <w:lvlText w:val="o"/>
      <w:lvlJc w:val="left"/>
      <w:pPr>
        <w:ind w:left="5760" w:hanging="360"/>
      </w:pPr>
      <w:rPr>
        <w:rFonts w:ascii="Courier New" w:hAnsi="Courier New" w:cs="Courier New" w:hint="default"/>
      </w:rPr>
    </w:lvl>
    <w:lvl w:ilvl="8" w:tplc="21807EA4" w:tentative="1">
      <w:start w:val="1"/>
      <w:numFmt w:val="bullet"/>
      <w:lvlText w:val=""/>
      <w:lvlJc w:val="left"/>
      <w:pPr>
        <w:ind w:left="6480" w:hanging="360"/>
      </w:pPr>
      <w:rPr>
        <w:rFonts w:ascii="Wingdings" w:hAnsi="Wingdings" w:hint="default"/>
      </w:rPr>
    </w:lvl>
  </w:abstractNum>
  <w:abstractNum w:abstractNumId="3" w15:restartNumberingAfterBreak="0">
    <w:nsid w:val="11DC5DCD"/>
    <w:multiLevelType w:val="hybridMultilevel"/>
    <w:tmpl w:val="7F460CD4"/>
    <w:lvl w:ilvl="0" w:tplc="106099CA">
      <w:start w:val="1"/>
      <w:numFmt w:val="bullet"/>
      <w:lvlText w:val=""/>
      <w:lvlJc w:val="left"/>
      <w:pPr>
        <w:tabs>
          <w:tab w:val="num" w:pos="720"/>
        </w:tabs>
        <w:ind w:left="720" w:hanging="360"/>
      </w:pPr>
      <w:rPr>
        <w:rFonts w:ascii="Symbol" w:hAnsi="Symbol" w:hint="default"/>
      </w:rPr>
    </w:lvl>
    <w:lvl w:ilvl="1" w:tplc="5D02686A" w:tentative="1">
      <w:start w:val="1"/>
      <w:numFmt w:val="bullet"/>
      <w:lvlText w:val="o"/>
      <w:lvlJc w:val="left"/>
      <w:pPr>
        <w:ind w:left="1440" w:hanging="360"/>
      </w:pPr>
      <w:rPr>
        <w:rFonts w:ascii="Courier New" w:hAnsi="Courier New" w:cs="Courier New" w:hint="default"/>
      </w:rPr>
    </w:lvl>
    <w:lvl w:ilvl="2" w:tplc="2B12C2C6" w:tentative="1">
      <w:start w:val="1"/>
      <w:numFmt w:val="bullet"/>
      <w:lvlText w:val=""/>
      <w:lvlJc w:val="left"/>
      <w:pPr>
        <w:ind w:left="2160" w:hanging="360"/>
      </w:pPr>
      <w:rPr>
        <w:rFonts w:ascii="Wingdings" w:hAnsi="Wingdings" w:hint="default"/>
      </w:rPr>
    </w:lvl>
    <w:lvl w:ilvl="3" w:tplc="DE260ABC" w:tentative="1">
      <w:start w:val="1"/>
      <w:numFmt w:val="bullet"/>
      <w:lvlText w:val=""/>
      <w:lvlJc w:val="left"/>
      <w:pPr>
        <w:ind w:left="2880" w:hanging="360"/>
      </w:pPr>
      <w:rPr>
        <w:rFonts w:ascii="Symbol" w:hAnsi="Symbol" w:hint="default"/>
      </w:rPr>
    </w:lvl>
    <w:lvl w:ilvl="4" w:tplc="4F68B650" w:tentative="1">
      <w:start w:val="1"/>
      <w:numFmt w:val="bullet"/>
      <w:lvlText w:val="o"/>
      <w:lvlJc w:val="left"/>
      <w:pPr>
        <w:ind w:left="3600" w:hanging="360"/>
      </w:pPr>
      <w:rPr>
        <w:rFonts w:ascii="Courier New" w:hAnsi="Courier New" w:cs="Courier New" w:hint="default"/>
      </w:rPr>
    </w:lvl>
    <w:lvl w:ilvl="5" w:tplc="B790A51E" w:tentative="1">
      <w:start w:val="1"/>
      <w:numFmt w:val="bullet"/>
      <w:lvlText w:val=""/>
      <w:lvlJc w:val="left"/>
      <w:pPr>
        <w:ind w:left="4320" w:hanging="360"/>
      </w:pPr>
      <w:rPr>
        <w:rFonts w:ascii="Wingdings" w:hAnsi="Wingdings" w:hint="default"/>
      </w:rPr>
    </w:lvl>
    <w:lvl w:ilvl="6" w:tplc="E662DB06" w:tentative="1">
      <w:start w:val="1"/>
      <w:numFmt w:val="bullet"/>
      <w:lvlText w:val=""/>
      <w:lvlJc w:val="left"/>
      <w:pPr>
        <w:ind w:left="5040" w:hanging="360"/>
      </w:pPr>
      <w:rPr>
        <w:rFonts w:ascii="Symbol" w:hAnsi="Symbol" w:hint="default"/>
      </w:rPr>
    </w:lvl>
    <w:lvl w:ilvl="7" w:tplc="008686C8" w:tentative="1">
      <w:start w:val="1"/>
      <w:numFmt w:val="bullet"/>
      <w:lvlText w:val="o"/>
      <w:lvlJc w:val="left"/>
      <w:pPr>
        <w:ind w:left="5760" w:hanging="360"/>
      </w:pPr>
      <w:rPr>
        <w:rFonts w:ascii="Courier New" w:hAnsi="Courier New" w:cs="Courier New" w:hint="default"/>
      </w:rPr>
    </w:lvl>
    <w:lvl w:ilvl="8" w:tplc="4A586EB4" w:tentative="1">
      <w:start w:val="1"/>
      <w:numFmt w:val="bullet"/>
      <w:lvlText w:val=""/>
      <w:lvlJc w:val="left"/>
      <w:pPr>
        <w:ind w:left="6480" w:hanging="360"/>
      </w:pPr>
      <w:rPr>
        <w:rFonts w:ascii="Wingdings" w:hAnsi="Wingdings" w:hint="default"/>
      </w:rPr>
    </w:lvl>
  </w:abstractNum>
  <w:abstractNum w:abstractNumId="4" w15:restartNumberingAfterBreak="0">
    <w:nsid w:val="12E47401"/>
    <w:multiLevelType w:val="hybridMultilevel"/>
    <w:tmpl w:val="2D604988"/>
    <w:lvl w:ilvl="0" w:tplc="126C029A">
      <w:start w:val="1"/>
      <w:numFmt w:val="bullet"/>
      <w:lvlText w:val=""/>
      <w:lvlJc w:val="left"/>
      <w:pPr>
        <w:tabs>
          <w:tab w:val="num" w:pos="720"/>
        </w:tabs>
        <w:ind w:left="720" w:hanging="360"/>
      </w:pPr>
      <w:rPr>
        <w:rFonts w:ascii="Symbol" w:hAnsi="Symbol" w:hint="default"/>
      </w:rPr>
    </w:lvl>
    <w:lvl w:ilvl="1" w:tplc="1C4C136A" w:tentative="1">
      <w:start w:val="1"/>
      <w:numFmt w:val="bullet"/>
      <w:lvlText w:val="o"/>
      <w:lvlJc w:val="left"/>
      <w:pPr>
        <w:ind w:left="1440" w:hanging="360"/>
      </w:pPr>
      <w:rPr>
        <w:rFonts w:ascii="Courier New" w:hAnsi="Courier New" w:cs="Courier New" w:hint="default"/>
      </w:rPr>
    </w:lvl>
    <w:lvl w:ilvl="2" w:tplc="12D25CEC" w:tentative="1">
      <w:start w:val="1"/>
      <w:numFmt w:val="bullet"/>
      <w:lvlText w:val=""/>
      <w:lvlJc w:val="left"/>
      <w:pPr>
        <w:ind w:left="2160" w:hanging="360"/>
      </w:pPr>
      <w:rPr>
        <w:rFonts w:ascii="Wingdings" w:hAnsi="Wingdings" w:hint="default"/>
      </w:rPr>
    </w:lvl>
    <w:lvl w:ilvl="3" w:tplc="26A86E58" w:tentative="1">
      <w:start w:val="1"/>
      <w:numFmt w:val="bullet"/>
      <w:lvlText w:val=""/>
      <w:lvlJc w:val="left"/>
      <w:pPr>
        <w:ind w:left="2880" w:hanging="360"/>
      </w:pPr>
      <w:rPr>
        <w:rFonts w:ascii="Symbol" w:hAnsi="Symbol" w:hint="default"/>
      </w:rPr>
    </w:lvl>
    <w:lvl w:ilvl="4" w:tplc="A5261ABC" w:tentative="1">
      <w:start w:val="1"/>
      <w:numFmt w:val="bullet"/>
      <w:lvlText w:val="o"/>
      <w:lvlJc w:val="left"/>
      <w:pPr>
        <w:ind w:left="3600" w:hanging="360"/>
      </w:pPr>
      <w:rPr>
        <w:rFonts w:ascii="Courier New" w:hAnsi="Courier New" w:cs="Courier New" w:hint="default"/>
      </w:rPr>
    </w:lvl>
    <w:lvl w:ilvl="5" w:tplc="032274CA" w:tentative="1">
      <w:start w:val="1"/>
      <w:numFmt w:val="bullet"/>
      <w:lvlText w:val=""/>
      <w:lvlJc w:val="left"/>
      <w:pPr>
        <w:ind w:left="4320" w:hanging="360"/>
      </w:pPr>
      <w:rPr>
        <w:rFonts w:ascii="Wingdings" w:hAnsi="Wingdings" w:hint="default"/>
      </w:rPr>
    </w:lvl>
    <w:lvl w:ilvl="6" w:tplc="081C8A3A" w:tentative="1">
      <w:start w:val="1"/>
      <w:numFmt w:val="bullet"/>
      <w:lvlText w:val=""/>
      <w:lvlJc w:val="left"/>
      <w:pPr>
        <w:ind w:left="5040" w:hanging="360"/>
      </w:pPr>
      <w:rPr>
        <w:rFonts w:ascii="Symbol" w:hAnsi="Symbol" w:hint="default"/>
      </w:rPr>
    </w:lvl>
    <w:lvl w:ilvl="7" w:tplc="35427CAA" w:tentative="1">
      <w:start w:val="1"/>
      <w:numFmt w:val="bullet"/>
      <w:lvlText w:val="o"/>
      <w:lvlJc w:val="left"/>
      <w:pPr>
        <w:ind w:left="5760" w:hanging="360"/>
      </w:pPr>
      <w:rPr>
        <w:rFonts w:ascii="Courier New" w:hAnsi="Courier New" w:cs="Courier New" w:hint="default"/>
      </w:rPr>
    </w:lvl>
    <w:lvl w:ilvl="8" w:tplc="0406D80C" w:tentative="1">
      <w:start w:val="1"/>
      <w:numFmt w:val="bullet"/>
      <w:lvlText w:val=""/>
      <w:lvlJc w:val="left"/>
      <w:pPr>
        <w:ind w:left="6480" w:hanging="360"/>
      </w:pPr>
      <w:rPr>
        <w:rFonts w:ascii="Wingdings" w:hAnsi="Wingdings" w:hint="default"/>
      </w:rPr>
    </w:lvl>
  </w:abstractNum>
  <w:abstractNum w:abstractNumId="5" w15:restartNumberingAfterBreak="0">
    <w:nsid w:val="15AA5AC6"/>
    <w:multiLevelType w:val="hybridMultilevel"/>
    <w:tmpl w:val="64BE5E30"/>
    <w:lvl w:ilvl="0" w:tplc="B5C82B06">
      <w:start w:val="1"/>
      <w:numFmt w:val="bullet"/>
      <w:lvlText w:val=""/>
      <w:lvlJc w:val="left"/>
      <w:pPr>
        <w:tabs>
          <w:tab w:val="num" w:pos="720"/>
        </w:tabs>
        <w:ind w:left="720" w:hanging="360"/>
      </w:pPr>
      <w:rPr>
        <w:rFonts w:ascii="Symbol" w:hAnsi="Symbol" w:hint="default"/>
      </w:rPr>
    </w:lvl>
    <w:lvl w:ilvl="1" w:tplc="DF36BC6E" w:tentative="1">
      <w:start w:val="1"/>
      <w:numFmt w:val="bullet"/>
      <w:lvlText w:val="o"/>
      <w:lvlJc w:val="left"/>
      <w:pPr>
        <w:ind w:left="1440" w:hanging="360"/>
      </w:pPr>
      <w:rPr>
        <w:rFonts w:ascii="Courier New" w:hAnsi="Courier New" w:cs="Courier New" w:hint="default"/>
      </w:rPr>
    </w:lvl>
    <w:lvl w:ilvl="2" w:tplc="47E44AFE" w:tentative="1">
      <w:start w:val="1"/>
      <w:numFmt w:val="bullet"/>
      <w:lvlText w:val=""/>
      <w:lvlJc w:val="left"/>
      <w:pPr>
        <w:ind w:left="2160" w:hanging="360"/>
      </w:pPr>
      <w:rPr>
        <w:rFonts w:ascii="Wingdings" w:hAnsi="Wingdings" w:hint="default"/>
      </w:rPr>
    </w:lvl>
    <w:lvl w:ilvl="3" w:tplc="4F5E500E" w:tentative="1">
      <w:start w:val="1"/>
      <w:numFmt w:val="bullet"/>
      <w:lvlText w:val=""/>
      <w:lvlJc w:val="left"/>
      <w:pPr>
        <w:ind w:left="2880" w:hanging="360"/>
      </w:pPr>
      <w:rPr>
        <w:rFonts w:ascii="Symbol" w:hAnsi="Symbol" w:hint="default"/>
      </w:rPr>
    </w:lvl>
    <w:lvl w:ilvl="4" w:tplc="7A3A6BCE" w:tentative="1">
      <w:start w:val="1"/>
      <w:numFmt w:val="bullet"/>
      <w:lvlText w:val="o"/>
      <w:lvlJc w:val="left"/>
      <w:pPr>
        <w:ind w:left="3600" w:hanging="360"/>
      </w:pPr>
      <w:rPr>
        <w:rFonts w:ascii="Courier New" w:hAnsi="Courier New" w:cs="Courier New" w:hint="default"/>
      </w:rPr>
    </w:lvl>
    <w:lvl w:ilvl="5" w:tplc="1E702678" w:tentative="1">
      <w:start w:val="1"/>
      <w:numFmt w:val="bullet"/>
      <w:lvlText w:val=""/>
      <w:lvlJc w:val="left"/>
      <w:pPr>
        <w:ind w:left="4320" w:hanging="360"/>
      </w:pPr>
      <w:rPr>
        <w:rFonts w:ascii="Wingdings" w:hAnsi="Wingdings" w:hint="default"/>
      </w:rPr>
    </w:lvl>
    <w:lvl w:ilvl="6" w:tplc="10A29314" w:tentative="1">
      <w:start w:val="1"/>
      <w:numFmt w:val="bullet"/>
      <w:lvlText w:val=""/>
      <w:lvlJc w:val="left"/>
      <w:pPr>
        <w:ind w:left="5040" w:hanging="360"/>
      </w:pPr>
      <w:rPr>
        <w:rFonts w:ascii="Symbol" w:hAnsi="Symbol" w:hint="default"/>
      </w:rPr>
    </w:lvl>
    <w:lvl w:ilvl="7" w:tplc="0234EDDA" w:tentative="1">
      <w:start w:val="1"/>
      <w:numFmt w:val="bullet"/>
      <w:lvlText w:val="o"/>
      <w:lvlJc w:val="left"/>
      <w:pPr>
        <w:ind w:left="5760" w:hanging="360"/>
      </w:pPr>
      <w:rPr>
        <w:rFonts w:ascii="Courier New" w:hAnsi="Courier New" w:cs="Courier New" w:hint="default"/>
      </w:rPr>
    </w:lvl>
    <w:lvl w:ilvl="8" w:tplc="503216D0" w:tentative="1">
      <w:start w:val="1"/>
      <w:numFmt w:val="bullet"/>
      <w:lvlText w:val=""/>
      <w:lvlJc w:val="left"/>
      <w:pPr>
        <w:ind w:left="6480" w:hanging="360"/>
      </w:pPr>
      <w:rPr>
        <w:rFonts w:ascii="Wingdings" w:hAnsi="Wingdings" w:hint="default"/>
      </w:rPr>
    </w:lvl>
  </w:abstractNum>
  <w:abstractNum w:abstractNumId="6" w15:restartNumberingAfterBreak="0">
    <w:nsid w:val="15AC28E4"/>
    <w:multiLevelType w:val="hybridMultilevel"/>
    <w:tmpl w:val="C40EE5A2"/>
    <w:lvl w:ilvl="0" w:tplc="05D05DEC">
      <w:start w:val="1"/>
      <w:numFmt w:val="bullet"/>
      <w:lvlText w:val=""/>
      <w:lvlJc w:val="left"/>
      <w:pPr>
        <w:tabs>
          <w:tab w:val="num" w:pos="720"/>
        </w:tabs>
        <w:ind w:left="720" w:hanging="360"/>
      </w:pPr>
      <w:rPr>
        <w:rFonts w:ascii="Symbol" w:hAnsi="Symbol" w:hint="default"/>
      </w:rPr>
    </w:lvl>
    <w:lvl w:ilvl="1" w:tplc="A6E67738">
      <w:start w:val="1"/>
      <w:numFmt w:val="bullet"/>
      <w:lvlText w:val="o"/>
      <w:lvlJc w:val="left"/>
      <w:pPr>
        <w:ind w:left="1440" w:hanging="360"/>
      </w:pPr>
      <w:rPr>
        <w:rFonts w:ascii="Courier New" w:hAnsi="Courier New" w:cs="Courier New" w:hint="default"/>
      </w:rPr>
    </w:lvl>
    <w:lvl w:ilvl="2" w:tplc="0470799A" w:tentative="1">
      <w:start w:val="1"/>
      <w:numFmt w:val="bullet"/>
      <w:lvlText w:val=""/>
      <w:lvlJc w:val="left"/>
      <w:pPr>
        <w:ind w:left="2160" w:hanging="360"/>
      </w:pPr>
      <w:rPr>
        <w:rFonts w:ascii="Wingdings" w:hAnsi="Wingdings" w:hint="default"/>
      </w:rPr>
    </w:lvl>
    <w:lvl w:ilvl="3" w:tplc="6CE640FE" w:tentative="1">
      <w:start w:val="1"/>
      <w:numFmt w:val="bullet"/>
      <w:lvlText w:val=""/>
      <w:lvlJc w:val="left"/>
      <w:pPr>
        <w:ind w:left="2880" w:hanging="360"/>
      </w:pPr>
      <w:rPr>
        <w:rFonts w:ascii="Symbol" w:hAnsi="Symbol" w:hint="default"/>
      </w:rPr>
    </w:lvl>
    <w:lvl w:ilvl="4" w:tplc="B60C9E2C" w:tentative="1">
      <w:start w:val="1"/>
      <w:numFmt w:val="bullet"/>
      <w:lvlText w:val="o"/>
      <w:lvlJc w:val="left"/>
      <w:pPr>
        <w:ind w:left="3600" w:hanging="360"/>
      </w:pPr>
      <w:rPr>
        <w:rFonts w:ascii="Courier New" w:hAnsi="Courier New" w:cs="Courier New" w:hint="default"/>
      </w:rPr>
    </w:lvl>
    <w:lvl w:ilvl="5" w:tplc="9E72FCA8" w:tentative="1">
      <w:start w:val="1"/>
      <w:numFmt w:val="bullet"/>
      <w:lvlText w:val=""/>
      <w:lvlJc w:val="left"/>
      <w:pPr>
        <w:ind w:left="4320" w:hanging="360"/>
      </w:pPr>
      <w:rPr>
        <w:rFonts w:ascii="Wingdings" w:hAnsi="Wingdings" w:hint="default"/>
      </w:rPr>
    </w:lvl>
    <w:lvl w:ilvl="6" w:tplc="69AA0D20" w:tentative="1">
      <w:start w:val="1"/>
      <w:numFmt w:val="bullet"/>
      <w:lvlText w:val=""/>
      <w:lvlJc w:val="left"/>
      <w:pPr>
        <w:ind w:left="5040" w:hanging="360"/>
      </w:pPr>
      <w:rPr>
        <w:rFonts w:ascii="Symbol" w:hAnsi="Symbol" w:hint="default"/>
      </w:rPr>
    </w:lvl>
    <w:lvl w:ilvl="7" w:tplc="048A71DE" w:tentative="1">
      <w:start w:val="1"/>
      <w:numFmt w:val="bullet"/>
      <w:lvlText w:val="o"/>
      <w:lvlJc w:val="left"/>
      <w:pPr>
        <w:ind w:left="5760" w:hanging="360"/>
      </w:pPr>
      <w:rPr>
        <w:rFonts w:ascii="Courier New" w:hAnsi="Courier New" w:cs="Courier New" w:hint="default"/>
      </w:rPr>
    </w:lvl>
    <w:lvl w:ilvl="8" w:tplc="AAD68346" w:tentative="1">
      <w:start w:val="1"/>
      <w:numFmt w:val="bullet"/>
      <w:lvlText w:val=""/>
      <w:lvlJc w:val="left"/>
      <w:pPr>
        <w:ind w:left="6480" w:hanging="360"/>
      </w:pPr>
      <w:rPr>
        <w:rFonts w:ascii="Wingdings" w:hAnsi="Wingdings" w:hint="default"/>
      </w:rPr>
    </w:lvl>
  </w:abstractNum>
  <w:abstractNum w:abstractNumId="7" w15:restartNumberingAfterBreak="0">
    <w:nsid w:val="1E5131A6"/>
    <w:multiLevelType w:val="hybridMultilevel"/>
    <w:tmpl w:val="F288D65C"/>
    <w:lvl w:ilvl="0" w:tplc="771E17BE">
      <w:start w:val="1"/>
      <w:numFmt w:val="bullet"/>
      <w:lvlText w:val=""/>
      <w:lvlJc w:val="left"/>
      <w:pPr>
        <w:tabs>
          <w:tab w:val="num" w:pos="720"/>
        </w:tabs>
        <w:ind w:left="720" w:hanging="360"/>
      </w:pPr>
      <w:rPr>
        <w:rFonts w:ascii="Symbol" w:hAnsi="Symbol" w:hint="default"/>
      </w:rPr>
    </w:lvl>
    <w:lvl w:ilvl="1" w:tplc="2E0CCED2" w:tentative="1">
      <w:start w:val="1"/>
      <w:numFmt w:val="bullet"/>
      <w:lvlText w:val="o"/>
      <w:lvlJc w:val="left"/>
      <w:pPr>
        <w:ind w:left="1440" w:hanging="360"/>
      </w:pPr>
      <w:rPr>
        <w:rFonts w:ascii="Courier New" w:hAnsi="Courier New" w:cs="Courier New" w:hint="default"/>
      </w:rPr>
    </w:lvl>
    <w:lvl w:ilvl="2" w:tplc="095EA06C" w:tentative="1">
      <w:start w:val="1"/>
      <w:numFmt w:val="bullet"/>
      <w:lvlText w:val=""/>
      <w:lvlJc w:val="left"/>
      <w:pPr>
        <w:ind w:left="2160" w:hanging="360"/>
      </w:pPr>
      <w:rPr>
        <w:rFonts w:ascii="Wingdings" w:hAnsi="Wingdings" w:hint="default"/>
      </w:rPr>
    </w:lvl>
    <w:lvl w:ilvl="3" w:tplc="007CD1A4" w:tentative="1">
      <w:start w:val="1"/>
      <w:numFmt w:val="bullet"/>
      <w:lvlText w:val=""/>
      <w:lvlJc w:val="left"/>
      <w:pPr>
        <w:ind w:left="2880" w:hanging="360"/>
      </w:pPr>
      <w:rPr>
        <w:rFonts w:ascii="Symbol" w:hAnsi="Symbol" w:hint="default"/>
      </w:rPr>
    </w:lvl>
    <w:lvl w:ilvl="4" w:tplc="F814D0E4" w:tentative="1">
      <w:start w:val="1"/>
      <w:numFmt w:val="bullet"/>
      <w:lvlText w:val="o"/>
      <w:lvlJc w:val="left"/>
      <w:pPr>
        <w:ind w:left="3600" w:hanging="360"/>
      </w:pPr>
      <w:rPr>
        <w:rFonts w:ascii="Courier New" w:hAnsi="Courier New" w:cs="Courier New" w:hint="default"/>
      </w:rPr>
    </w:lvl>
    <w:lvl w:ilvl="5" w:tplc="5C9AEA9A" w:tentative="1">
      <w:start w:val="1"/>
      <w:numFmt w:val="bullet"/>
      <w:lvlText w:val=""/>
      <w:lvlJc w:val="left"/>
      <w:pPr>
        <w:ind w:left="4320" w:hanging="360"/>
      </w:pPr>
      <w:rPr>
        <w:rFonts w:ascii="Wingdings" w:hAnsi="Wingdings" w:hint="default"/>
      </w:rPr>
    </w:lvl>
    <w:lvl w:ilvl="6" w:tplc="ACF2326E" w:tentative="1">
      <w:start w:val="1"/>
      <w:numFmt w:val="bullet"/>
      <w:lvlText w:val=""/>
      <w:lvlJc w:val="left"/>
      <w:pPr>
        <w:ind w:left="5040" w:hanging="360"/>
      </w:pPr>
      <w:rPr>
        <w:rFonts w:ascii="Symbol" w:hAnsi="Symbol" w:hint="default"/>
      </w:rPr>
    </w:lvl>
    <w:lvl w:ilvl="7" w:tplc="27901F0A" w:tentative="1">
      <w:start w:val="1"/>
      <w:numFmt w:val="bullet"/>
      <w:lvlText w:val="o"/>
      <w:lvlJc w:val="left"/>
      <w:pPr>
        <w:ind w:left="5760" w:hanging="360"/>
      </w:pPr>
      <w:rPr>
        <w:rFonts w:ascii="Courier New" w:hAnsi="Courier New" w:cs="Courier New" w:hint="default"/>
      </w:rPr>
    </w:lvl>
    <w:lvl w:ilvl="8" w:tplc="47F4EFEC" w:tentative="1">
      <w:start w:val="1"/>
      <w:numFmt w:val="bullet"/>
      <w:lvlText w:val=""/>
      <w:lvlJc w:val="left"/>
      <w:pPr>
        <w:ind w:left="6480" w:hanging="360"/>
      </w:pPr>
      <w:rPr>
        <w:rFonts w:ascii="Wingdings" w:hAnsi="Wingdings" w:hint="default"/>
      </w:rPr>
    </w:lvl>
  </w:abstractNum>
  <w:abstractNum w:abstractNumId="8" w15:restartNumberingAfterBreak="0">
    <w:nsid w:val="23A93744"/>
    <w:multiLevelType w:val="hybridMultilevel"/>
    <w:tmpl w:val="E0CA31B0"/>
    <w:lvl w:ilvl="0" w:tplc="14D6B472">
      <w:start w:val="1"/>
      <w:numFmt w:val="bullet"/>
      <w:lvlText w:val=""/>
      <w:lvlJc w:val="left"/>
      <w:pPr>
        <w:tabs>
          <w:tab w:val="num" w:pos="720"/>
        </w:tabs>
        <w:ind w:left="720" w:hanging="360"/>
      </w:pPr>
      <w:rPr>
        <w:rFonts w:ascii="Symbol" w:hAnsi="Symbol" w:hint="default"/>
      </w:rPr>
    </w:lvl>
    <w:lvl w:ilvl="1" w:tplc="2772A9B4" w:tentative="1">
      <w:start w:val="1"/>
      <w:numFmt w:val="bullet"/>
      <w:lvlText w:val="o"/>
      <w:lvlJc w:val="left"/>
      <w:pPr>
        <w:ind w:left="1440" w:hanging="360"/>
      </w:pPr>
      <w:rPr>
        <w:rFonts w:ascii="Courier New" w:hAnsi="Courier New" w:cs="Courier New" w:hint="default"/>
      </w:rPr>
    </w:lvl>
    <w:lvl w:ilvl="2" w:tplc="E782113E" w:tentative="1">
      <w:start w:val="1"/>
      <w:numFmt w:val="bullet"/>
      <w:lvlText w:val=""/>
      <w:lvlJc w:val="left"/>
      <w:pPr>
        <w:ind w:left="2160" w:hanging="360"/>
      </w:pPr>
      <w:rPr>
        <w:rFonts w:ascii="Wingdings" w:hAnsi="Wingdings" w:hint="default"/>
      </w:rPr>
    </w:lvl>
    <w:lvl w:ilvl="3" w:tplc="E1E810EA" w:tentative="1">
      <w:start w:val="1"/>
      <w:numFmt w:val="bullet"/>
      <w:lvlText w:val=""/>
      <w:lvlJc w:val="left"/>
      <w:pPr>
        <w:ind w:left="2880" w:hanging="360"/>
      </w:pPr>
      <w:rPr>
        <w:rFonts w:ascii="Symbol" w:hAnsi="Symbol" w:hint="default"/>
      </w:rPr>
    </w:lvl>
    <w:lvl w:ilvl="4" w:tplc="62E8FDF8" w:tentative="1">
      <w:start w:val="1"/>
      <w:numFmt w:val="bullet"/>
      <w:lvlText w:val="o"/>
      <w:lvlJc w:val="left"/>
      <w:pPr>
        <w:ind w:left="3600" w:hanging="360"/>
      </w:pPr>
      <w:rPr>
        <w:rFonts w:ascii="Courier New" w:hAnsi="Courier New" w:cs="Courier New" w:hint="default"/>
      </w:rPr>
    </w:lvl>
    <w:lvl w:ilvl="5" w:tplc="9FF62010" w:tentative="1">
      <w:start w:val="1"/>
      <w:numFmt w:val="bullet"/>
      <w:lvlText w:val=""/>
      <w:lvlJc w:val="left"/>
      <w:pPr>
        <w:ind w:left="4320" w:hanging="360"/>
      </w:pPr>
      <w:rPr>
        <w:rFonts w:ascii="Wingdings" w:hAnsi="Wingdings" w:hint="default"/>
      </w:rPr>
    </w:lvl>
    <w:lvl w:ilvl="6" w:tplc="533471DE" w:tentative="1">
      <w:start w:val="1"/>
      <w:numFmt w:val="bullet"/>
      <w:lvlText w:val=""/>
      <w:lvlJc w:val="left"/>
      <w:pPr>
        <w:ind w:left="5040" w:hanging="360"/>
      </w:pPr>
      <w:rPr>
        <w:rFonts w:ascii="Symbol" w:hAnsi="Symbol" w:hint="default"/>
      </w:rPr>
    </w:lvl>
    <w:lvl w:ilvl="7" w:tplc="DEBC6030" w:tentative="1">
      <w:start w:val="1"/>
      <w:numFmt w:val="bullet"/>
      <w:lvlText w:val="o"/>
      <w:lvlJc w:val="left"/>
      <w:pPr>
        <w:ind w:left="5760" w:hanging="360"/>
      </w:pPr>
      <w:rPr>
        <w:rFonts w:ascii="Courier New" w:hAnsi="Courier New" w:cs="Courier New" w:hint="default"/>
      </w:rPr>
    </w:lvl>
    <w:lvl w:ilvl="8" w:tplc="7048F826" w:tentative="1">
      <w:start w:val="1"/>
      <w:numFmt w:val="bullet"/>
      <w:lvlText w:val=""/>
      <w:lvlJc w:val="left"/>
      <w:pPr>
        <w:ind w:left="6480" w:hanging="360"/>
      </w:pPr>
      <w:rPr>
        <w:rFonts w:ascii="Wingdings" w:hAnsi="Wingdings" w:hint="default"/>
      </w:rPr>
    </w:lvl>
  </w:abstractNum>
  <w:abstractNum w:abstractNumId="9" w15:restartNumberingAfterBreak="0">
    <w:nsid w:val="2CF57A44"/>
    <w:multiLevelType w:val="hybridMultilevel"/>
    <w:tmpl w:val="CB6C9274"/>
    <w:lvl w:ilvl="0" w:tplc="C9BA79F4">
      <w:start w:val="1"/>
      <w:numFmt w:val="bullet"/>
      <w:lvlText w:val=""/>
      <w:lvlJc w:val="left"/>
      <w:pPr>
        <w:tabs>
          <w:tab w:val="num" w:pos="720"/>
        </w:tabs>
        <w:ind w:left="720" w:hanging="360"/>
      </w:pPr>
      <w:rPr>
        <w:rFonts w:ascii="Symbol" w:hAnsi="Symbol" w:hint="default"/>
      </w:rPr>
    </w:lvl>
    <w:lvl w:ilvl="1" w:tplc="E2F68CB8">
      <w:start w:val="1"/>
      <w:numFmt w:val="bullet"/>
      <w:lvlText w:val="o"/>
      <w:lvlJc w:val="left"/>
      <w:pPr>
        <w:ind w:left="1440" w:hanging="360"/>
      </w:pPr>
      <w:rPr>
        <w:rFonts w:ascii="Courier New" w:hAnsi="Courier New" w:cs="Courier New" w:hint="default"/>
      </w:rPr>
    </w:lvl>
    <w:lvl w:ilvl="2" w:tplc="0C684A78" w:tentative="1">
      <w:start w:val="1"/>
      <w:numFmt w:val="bullet"/>
      <w:lvlText w:val=""/>
      <w:lvlJc w:val="left"/>
      <w:pPr>
        <w:ind w:left="2160" w:hanging="360"/>
      </w:pPr>
      <w:rPr>
        <w:rFonts w:ascii="Wingdings" w:hAnsi="Wingdings" w:hint="default"/>
      </w:rPr>
    </w:lvl>
    <w:lvl w:ilvl="3" w:tplc="386E2B10" w:tentative="1">
      <w:start w:val="1"/>
      <w:numFmt w:val="bullet"/>
      <w:lvlText w:val=""/>
      <w:lvlJc w:val="left"/>
      <w:pPr>
        <w:ind w:left="2880" w:hanging="360"/>
      </w:pPr>
      <w:rPr>
        <w:rFonts w:ascii="Symbol" w:hAnsi="Symbol" w:hint="default"/>
      </w:rPr>
    </w:lvl>
    <w:lvl w:ilvl="4" w:tplc="86E68F62" w:tentative="1">
      <w:start w:val="1"/>
      <w:numFmt w:val="bullet"/>
      <w:lvlText w:val="o"/>
      <w:lvlJc w:val="left"/>
      <w:pPr>
        <w:ind w:left="3600" w:hanging="360"/>
      </w:pPr>
      <w:rPr>
        <w:rFonts w:ascii="Courier New" w:hAnsi="Courier New" w:cs="Courier New" w:hint="default"/>
      </w:rPr>
    </w:lvl>
    <w:lvl w:ilvl="5" w:tplc="1F30C468" w:tentative="1">
      <w:start w:val="1"/>
      <w:numFmt w:val="bullet"/>
      <w:lvlText w:val=""/>
      <w:lvlJc w:val="left"/>
      <w:pPr>
        <w:ind w:left="4320" w:hanging="360"/>
      </w:pPr>
      <w:rPr>
        <w:rFonts w:ascii="Wingdings" w:hAnsi="Wingdings" w:hint="default"/>
      </w:rPr>
    </w:lvl>
    <w:lvl w:ilvl="6" w:tplc="67886CD0" w:tentative="1">
      <w:start w:val="1"/>
      <w:numFmt w:val="bullet"/>
      <w:lvlText w:val=""/>
      <w:lvlJc w:val="left"/>
      <w:pPr>
        <w:ind w:left="5040" w:hanging="360"/>
      </w:pPr>
      <w:rPr>
        <w:rFonts w:ascii="Symbol" w:hAnsi="Symbol" w:hint="default"/>
      </w:rPr>
    </w:lvl>
    <w:lvl w:ilvl="7" w:tplc="BF8A8904" w:tentative="1">
      <w:start w:val="1"/>
      <w:numFmt w:val="bullet"/>
      <w:lvlText w:val="o"/>
      <w:lvlJc w:val="left"/>
      <w:pPr>
        <w:ind w:left="5760" w:hanging="360"/>
      </w:pPr>
      <w:rPr>
        <w:rFonts w:ascii="Courier New" w:hAnsi="Courier New" w:cs="Courier New" w:hint="default"/>
      </w:rPr>
    </w:lvl>
    <w:lvl w:ilvl="8" w:tplc="DEC25CE4" w:tentative="1">
      <w:start w:val="1"/>
      <w:numFmt w:val="bullet"/>
      <w:lvlText w:val=""/>
      <w:lvlJc w:val="left"/>
      <w:pPr>
        <w:ind w:left="6480" w:hanging="360"/>
      </w:pPr>
      <w:rPr>
        <w:rFonts w:ascii="Wingdings" w:hAnsi="Wingdings" w:hint="default"/>
      </w:rPr>
    </w:lvl>
  </w:abstractNum>
  <w:abstractNum w:abstractNumId="10" w15:restartNumberingAfterBreak="0">
    <w:nsid w:val="310D0543"/>
    <w:multiLevelType w:val="hybridMultilevel"/>
    <w:tmpl w:val="F7586BCC"/>
    <w:lvl w:ilvl="0" w:tplc="D6C282FC">
      <w:start w:val="1"/>
      <w:numFmt w:val="bullet"/>
      <w:lvlText w:val=""/>
      <w:lvlJc w:val="left"/>
      <w:pPr>
        <w:tabs>
          <w:tab w:val="num" w:pos="720"/>
        </w:tabs>
        <w:ind w:left="720" w:hanging="360"/>
      </w:pPr>
      <w:rPr>
        <w:rFonts w:ascii="Symbol" w:hAnsi="Symbol" w:hint="default"/>
      </w:rPr>
    </w:lvl>
    <w:lvl w:ilvl="1" w:tplc="65946A6A" w:tentative="1">
      <w:start w:val="1"/>
      <w:numFmt w:val="bullet"/>
      <w:lvlText w:val="o"/>
      <w:lvlJc w:val="left"/>
      <w:pPr>
        <w:ind w:left="1440" w:hanging="360"/>
      </w:pPr>
      <w:rPr>
        <w:rFonts w:ascii="Courier New" w:hAnsi="Courier New" w:cs="Courier New" w:hint="default"/>
      </w:rPr>
    </w:lvl>
    <w:lvl w:ilvl="2" w:tplc="025AA6BE" w:tentative="1">
      <w:start w:val="1"/>
      <w:numFmt w:val="bullet"/>
      <w:lvlText w:val=""/>
      <w:lvlJc w:val="left"/>
      <w:pPr>
        <w:ind w:left="2160" w:hanging="360"/>
      </w:pPr>
      <w:rPr>
        <w:rFonts w:ascii="Wingdings" w:hAnsi="Wingdings" w:hint="default"/>
      </w:rPr>
    </w:lvl>
    <w:lvl w:ilvl="3" w:tplc="4F04CA8A" w:tentative="1">
      <w:start w:val="1"/>
      <w:numFmt w:val="bullet"/>
      <w:lvlText w:val=""/>
      <w:lvlJc w:val="left"/>
      <w:pPr>
        <w:ind w:left="2880" w:hanging="360"/>
      </w:pPr>
      <w:rPr>
        <w:rFonts w:ascii="Symbol" w:hAnsi="Symbol" w:hint="default"/>
      </w:rPr>
    </w:lvl>
    <w:lvl w:ilvl="4" w:tplc="9EDE1DFA" w:tentative="1">
      <w:start w:val="1"/>
      <w:numFmt w:val="bullet"/>
      <w:lvlText w:val="o"/>
      <w:lvlJc w:val="left"/>
      <w:pPr>
        <w:ind w:left="3600" w:hanging="360"/>
      </w:pPr>
      <w:rPr>
        <w:rFonts w:ascii="Courier New" w:hAnsi="Courier New" w:cs="Courier New" w:hint="default"/>
      </w:rPr>
    </w:lvl>
    <w:lvl w:ilvl="5" w:tplc="7E5027E4" w:tentative="1">
      <w:start w:val="1"/>
      <w:numFmt w:val="bullet"/>
      <w:lvlText w:val=""/>
      <w:lvlJc w:val="left"/>
      <w:pPr>
        <w:ind w:left="4320" w:hanging="360"/>
      </w:pPr>
      <w:rPr>
        <w:rFonts w:ascii="Wingdings" w:hAnsi="Wingdings" w:hint="default"/>
      </w:rPr>
    </w:lvl>
    <w:lvl w:ilvl="6" w:tplc="A7DC16E6" w:tentative="1">
      <w:start w:val="1"/>
      <w:numFmt w:val="bullet"/>
      <w:lvlText w:val=""/>
      <w:lvlJc w:val="left"/>
      <w:pPr>
        <w:ind w:left="5040" w:hanging="360"/>
      </w:pPr>
      <w:rPr>
        <w:rFonts w:ascii="Symbol" w:hAnsi="Symbol" w:hint="default"/>
      </w:rPr>
    </w:lvl>
    <w:lvl w:ilvl="7" w:tplc="CB4E2D10" w:tentative="1">
      <w:start w:val="1"/>
      <w:numFmt w:val="bullet"/>
      <w:lvlText w:val="o"/>
      <w:lvlJc w:val="left"/>
      <w:pPr>
        <w:ind w:left="5760" w:hanging="360"/>
      </w:pPr>
      <w:rPr>
        <w:rFonts w:ascii="Courier New" w:hAnsi="Courier New" w:cs="Courier New" w:hint="default"/>
      </w:rPr>
    </w:lvl>
    <w:lvl w:ilvl="8" w:tplc="3C3EAAF2" w:tentative="1">
      <w:start w:val="1"/>
      <w:numFmt w:val="bullet"/>
      <w:lvlText w:val=""/>
      <w:lvlJc w:val="left"/>
      <w:pPr>
        <w:ind w:left="6480" w:hanging="360"/>
      </w:pPr>
      <w:rPr>
        <w:rFonts w:ascii="Wingdings" w:hAnsi="Wingdings" w:hint="default"/>
      </w:rPr>
    </w:lvl>
  </w:abstractNum>
  <w:abstractNum w:abstractNumId="11" w15:restartNumberingAfterBreak="0">
    <w:nsid w:val="32B507B3"/>
    <w:multiLevelType w:val="hybridMultilevel"/>
    <w:tmpl w:val="0428D9DC"/>
    <w:lvl w:ilvl="0" w:tplc="16226CD2">
      <w:start w:val="1"/>
      <w:numFmt w:val="bullet"/>
      <w:lvlText w:val=""/>
      <w:lvlJc w:val="left"/>
      <w:pPr>
        <w:tabs>
          <w:tab w:val="num" w:pos="720"/>
        </w:tabs>
        <w:ind w:left="720" w:hanging="360"/>
      </w:pPr>
      <w:rPr>
        <w:rFonts w:ascii="Symbol" w:hAnsi="Symbol" w:hint="default"/>
      </w:rPr>
    </w:lvl>
    <w:lvl w:ilvl="1" w:tplc="3F201736" w:tentative="1">
      <w:start w:val="1"/>
      <w:numFmt w:val="bullet"/>
      <w:lvlText w:val="o"/>
      <w:lvlJc w:val="left"/>
      <w:pPr>
        <w:ind w:left="1440" w:hanging="360"/>
      </w:pPr>
      <w:rPr>
        <w:rFonts w:ascii="Courier New" w:hAnsi="Courier New" w:cs="Courier New" w:hint="default"/>
      </w:rPr>
    </w:lvl>
    <w:lvl w:ilvl="2" w:tplc="DEF293F2" w:tentative="1">
      <w:start w:val="1"/>
      <w:numFmt w:val="bullet"/>
      <w:lvlText w:val=""/>
      <w:lvlJc w:val="left"/>
      <w:pPr>
        <w:ind w:left="2160" w:hanging="360"/>
      </w:pPr>
      <w:rPr>
        <w:rFonts w:ascii="Wingdings" w:hAnsi="Wingdings" w:hint="default"/>
      </w:rPr>
    </w:lvl>
    <w:lvl w:ilvl="3" w:tplc="2D744590" w:tentative="1">
      <w:start w:val="1"/>
      <w:numFmt w:val="bullet"/>
      <w:lvlText w:val=""/>
      <w:lvlJc w:val="left"/>
      <w:pPr>
        <w:ind w:left="2880" w:hanging="360"/>
      </w:pPr>
      <w:rPr>
        <w:rFonts w:ascii="Symbol" w:hAnsi="Symbol" w:hint="default"/>
      </w:rPr>
    </w:lvl>
    <w:lvl w:ilvl="4" w:tplc="F48EA84E" w:tentative="1">
      <w:start w:val="1"/>
      <w:numFmt w:val="bullet"/>
      <w:lvlText w:val="o"/>
      <w:lvlJc w:val="left"/>
      <w:pPr>
        <w:ind w:left="3600" w:hanging="360"/>
      </w:pPr>
      <w:rPr>
        <w:rFonts w:ascii="Courier New" w:hAnsi="Courier New" w:cs="Courier New" w:hint="default"/>
      </w:rPr>
    </w:lvl>
    <w:lvl w:ilvl="5" w:tplc="2E3C1DE8" w:tentative="1">
      <w:start w:val="1"/>
      <w:numFmt w:val="bullet"/>
      <w:lvlText w:val=""/>
      <w:lvlJc w:val="left"/>
      <w:pPr>
        <w:ind w:left="4320" w:hanging="360"/>
      </w:pPr>
      <w:rPr>
        <w:rFonts w:ascii="Wingdings" w:hAnsi="Wingdings" w:hint="default"/>
      </w:rPr>
    </w:lvl>
    <w:lvl w:ilvl="6" w:tplc="CD6A0E02" w:tentative="1">
      <w:start w:val="1"/>
      <w:numFmt w:val="bullet"/>
      <w:lvlText w:val=""/>
      <w:lvlJc w:val="left"/>
      <w:pPr>
        <w:ind w:left="5040" w:hanging="360"/>
      </w:pPr>
      <w:rPr>
        <w:rFonts w:ascii="Symbol" w:hAnsi="Symbol" w:hint="default"/>
      </w:rPr>
    </w:lvl>
    <w:lvl w:ilvl="7" w:tplc="E80EF1DE" w:tentative="1">
      <w:start w:val="1"/>
      <w:numFmt w:val="bullet"/>
      <w:lvlText w:val="o"/>
      <w:lvlJc w:val="left"/>
      <w:pPr>
        <w:ind w:left="5760" w:hanging="360"/>
      </w:pPr>
      <w:rPr>
        <w:rFonts w:ascii="Courier New" w:hAnsi="Courier New" w:cs="Courier New" w:hint="default"/>
      </w:rPr>
    </w:lvl>
    <w:lvl w:ilvl="8" w:tplc="8E560272" w:tentative="1">
      <w:start w:val="1"/>
      <w:numFmt w:val="bullet"/>
      <w:lvlText w:val=""/>
      <w:lvlJc w:val="left"/>
      <w:pPr>
        <w:ind w:left="6480" w:hanging="360"/>
      </w:pPr>
      <w:rPr>
        <w:rFonts w:ascii="Wingdings" w:hAnsi="Wingdings" w:hint="default"/>
      </w:rPr>
    </w:lvl>
  </w:abstractNum>
  <w:abstractNum w:abstractNumId="12" w15:restartNumberingAfterBreak="0">
    <w:nsid w:val="366F0C43"/>
    <w:multiLevelType w:val="hybridMultilevel"/>
    <w:tmpl w:val="4E380A1A"/>
    <w:lvl w:ilvl="0" w:tplc="198EB354">
      <w:start w:val="1"/>
      <w:numFmt w:val="bullet"/>
      <w:lvlText w:val=""/>
      <w:lvlJc w:val="left"/>
      <w:pPr>
        <w:tabs>
          <w:tab w:val="num" w:pos="720"/>
        </w:tabs>
        <w:ind w:left="720" w:hanging="360"/>
      </w:pPr>
      <w:rPr>
        <w:rFonts w:ascii="Symbol" w:hAnsi="Symbol" w:hint="default"/>
      </w:rPr>
    </w:lvl>
    <w:lvl w:ilvl="1" w:tplc="331C161C" w:tentative="1">
      <w:start w:val="1"/>
      <w:numFmt w:val="bullet"/>
      <w:lvlText w:val="o"/>
      <w:lvlJc w:val="left"/>
      <w:pPr>
        <w:ind w:left="1440" w:hanging="360"/>
      </w:pPr>
      <w:rPr>
        <w:rFonts w:ascii="Courier New" w:hAnsi="Courier New" w:cs="Courier New" w:hint="default"/>
      </w:rPr>
    </w:lvl>
    <w:lvl w:ilvl="2" w:tplc="A19A2F08" w:tentative="1">
      <w:start w:val="1"/>
      <w:numFmt w:val="bullet"/>
      <w:lvlText w:val=""/>
      <w:lvlJc w:val="left"/>
      <w:pPr>
        <w:ind w:left="2160" w:hanging="360"/>
      </w:pPr>
      <w:rPr>
        <w:rFonts w:ascii="Wingdings" w:hAnsi="Wingdings" w:hint="default"/>
      </w:rPr>
    </w:lvl>
    <w:lvl w:ilvl="3" w:tplc="B0F410D0" w:tentative="1">
      <w:start w:val="1"/>
      <w:numFmt w:val="bullet"/>
      <w:lvlText w:val=""/>
      <w:lvlJc w:val="left"/>
      <w:pPr>
        <w:ind w:left="2880" w:hanging="360"/>
      </w:pPr>
      <w:rPr>
        <w:rFonts w:ascii="Symbol" w:hAnsi="Symbol" w:hint="default"/>
      </w:rPr>
    </w:lvl>
    <w:lvl w:ilvl="4" w:tplc="760C0C8A" w:tentative="1">
      <w:start w:val="1"/>
      <w:numFmt w:val="bullet"/>
      <w:lvlText w:val="o"/>
      <w:lvlJc w:val="left"/>
      <w:pPr>
        <w:ind w:left="3600" w:hanging="360"/>
      </w:pPr>
      <w:rPr>
        <w:rFonts w:ascii="Courier New" w:hAnsi="Courier New" w:cs="Courier New" w:hint="default"/>
      </w:rPr>
    </w:lvl>
    <w:lvl w:ilvl="5" w:tplc="489E3A32" w:tentative="1">
      <w:start w:val="1"/>
      <w:numFmt w:val="bullet"/>
      <w:lvlText w:val=""/>
      <w:lvlJc w:val="left"/>
      <w:pPr>
        <w:ind w:left="4320" w:hanging="360"/>
      </w:pPr>
      <w:rPr>
        <w:rFonts w:ascii="Wingdings" w:hAnsi="Wingdings" w:hint="default"/>
      </w:rPr>
    </w:lvl>
    <w:lvl w:ilvl="6" w:tplc="E85A7364" w:tentative="1">
      <w:start w:val="1"/>
      <w:numFmt w:val="bullet"/>
      <w:lvlText w:val=""/>
      <w:lvlJc w:val="left"/>
      <w:pPr>
        <w:ind w:left="5040" w:hanging="360"/>
      </w:pPr>
      <w:rPr>
        <w:rFonts w:ascii="Symbol" w:hAnsi="Symbol" w:hint="default"/>
      </w:rPr>
    </w:lvl>
    <w:lvl w:ilvl="7" w:tplc="46B64348" w:tentative="1">
      <w:start w:val="1"/>
      <w:numFmt w:val="bullet"/>
      <w:lvlText w:val="o"/>
      <w:lvlJc w:val="left"/>
      <w:pPr>
        <w:ind w:left="5760" w:hanging="360"/>
      </w:pPr>
      <w:rPr>
        <w:rFonts w:ascii="Courier New" w:hAnsi="Courier New" w:cs="Courier New" w:hint="default"/>
      </w:rPr>
    </w:lvl>
    <w:lvl w:ilvl="8" w:tplc="6F5200EA" w:tentative="1">
      <w:start w:val="1"/>
      <w:numFmt w:val="bullet"/>
      <w:lvlText w:val=""/>
      <w:lvlJc w:val="left"/>
      <w:pPr>
        <w:ind w:left="6480" w:hanging="360"/>
      </w:pPr>
      <w:rPr>
        <w:rFonts w:ascii="Wingdings" w:hAnsi="Wingdings" w:hint="default"/>
      </w:rPr>
    </w:lvl>
  </w:abstractNum>
  <w:abstractNum w:abstractNumId="13" w15:restartNumberingAfterBreak="0">
    <w:nsid w:val="3D6F141B"/>
    <w:multiLevelType w:val="hybridMultilevel"/>
    <w:tmpl w:val="0A467850"/>
    <w:lvl w:ilvl="0" w:tplc="5BD8D166">
      <w:start w:val="1"/>
      <w:numFmt w:val="bullet"/>
      <w:lvlText w:val=""/>
      <w:lvlJc w:val="left"/>
      <w:pPr>
        <w:tabs>
          <w:tab w:val="num" w:pos="720"/>
        </w:tabs>
        <w:ind w:left="720" w:hanging="360"/>
      </w:pPr>
      <w:rPr>
        <w:rFonts w:ascii="Symbol" w:hAnsi="Symbol" w:hint="default"/>
      </w:rPr>
    </w:lvl>
    <w:lvl w:ilvl="1" w:tplc="DAEE5D8A" w:tentative="1">
      <w:start w:val="1"/>
      <w:numFmt w:val="bullet"/>
      <w:lvlText w:val="o"/>
      <w:lvlJc w:val="left"/>
      <w:pPr>
        <w:ind w:left="1440" w:hanging="360"/>
      </w:pPr>
      <w:rPr>
        <w:rFonts w:ascii="Courier New" w:hAnsi="Courier New" w:cs="Courier New" w:hint="default"/>
      </w:rPr>
    </w:lvl>
    <w:lvl w:ilvl="2" w:tplc="D1BEFF0A" w:tentative="1">
      <w:start w:val="1"/>
      <w:numFmt w:val="bullet"/>
      <w:lvlText w:val=""/>
      <w:lvlJc w:val="left"/>
      <w:pPr>
        <w:ind w:left="2160" w:hanging="360"/>
      </w:pPr>
      <w:rPr>
        <w:rFonts w:ascii="Wingdings" w:hAnsi="Wingdings" w:hint="default"/>
      </w:rPr>
    </w:lvl>
    <w:lvl w:ilvl="3" w:tplc="E3B40912" w:tentative="1">
      <w:start w:val="1"/>
      <w:numFmt w:val="bullet"/>
      <w:lvlText w:val=""/>
      <w:lvlJc w:val="left"/>
      <w:pPr>
        <w:ind w:left="2880" w:hanging="360"/>
      </w:pPr>
      <w:rPr>
        <w:rFonts w:ascii="Symbol" w:hAnsi="Symbol" w:hint="default"/>
      </w:rPr>
    </w:lvl>
    <w:lvl w:ilvl="4" w:tplc="3872F114" w:tentative="1">
      <w:start w:val="1"/>
      <w:numFmt w:val="bullet"/>
      <w:lvlText w:val="o"/>
      <w:lvlJc w:val="left"/>
      <w:pPr>
        <w:ind w:left="3600" w:hanging="360"/>
      </w:pPr>
      <w:rPr>
        <w:rFonts w:ascii="Courier New" w:hAnsi="Courier New" w:cs="Courier New" w:hint="default"/>
      </w:rPr>
    </w:lvl>
    <w:lvl w:ilvl="5" w:tplc="3A8A247E" w:tentative="1">
      <w:start w:val="1"/>
      <w:numFmt w:val="bullet"/>
      <w:lvlText w:val=""/>
      <w:lvlJc w:val="left"/>
      <w:pPr>
        <w:ind w:left="4320" w:hanging="360"/>
      </w:pPr>
      <w:rPr>
        <w:rFonts w:ascii="Wingdings" w:hAnsi="Wingdings" w:hint="default"/>
      </w:rPr>
    </w:lvl>
    <w:lvl w:ilvl="6" w:tplc="6A36FD26" w:tentative="1">
      <w:start w:val="1"/>
      <w:numFmt w:val="bullet"/>
      <w:lvlText w:val=""/>
      <w:lvlJc w:val="left"/>
      <w:pPr>
        <w:ind w:left="5040" w:hanging="360"/>
      </w:pPr>
      <w:rPr>
        <w:rFonts w:ascii="Symbol" w:hAnsi="Symbol" w:hint="default"/>
      </w:rPr>
    </w:lvl>
    <w:lvl w:ilvl="7" w:tplc="43EAF37A" w:tentative="1">
      <w:start w:val="1"/>
      <w:numFmt w:val="bullet"/>
      <w:lvlText w:val="o"/>
      <w:lvlJc w:val="left"/>
      <w:pPr>
        <w:ind w:left="5760" w:hanging="360"/>
      </w:pPr>
      <w:rPr>
        <w:rFonts w:ascii="Courier New" w:hAnsi="Courier New" w:cs="Courier New" w:hint="default"/>
      </w:rPr>
    </w:lvl>
    <w:lvl w:ilvl="8" w:tplc="4718F952" w:tentative="1">
      <w:start w:val="1"/>
      <w:numFmt w:val="bullet"/>
      <w:lvlText w:val=""/>
      <w:lvlJc w:val="left"/>
      <w:pPr>
        <w:ind w:left="6480" w:hanging="360"/>
      </w:pPr>
      <w:rPr>
        <w:rFonts w:ascii="Wingdings" w:hAnsi="Wingdings" w:hint="default"/>
      </w:rPr>
    </w:lvl>
  </w:abstractNum>
  <w:abstractNum w:abstractNumId="14" w15:restartNumberingAfterBreak="0">
    <w:nsid w:val="69E1265F"/>
    <w:multiLevelType w:val="hybridMultilevel"/>
    <w:tmpl w:val="85D0DCBC"/>
    <w:lvl w:ilvl="0" w:tplc="ED545E78">
      <w:start w:val="1"/>
      <w:numFmt w:val="bullet"/>
      <w:lvlText w:val=""/>
      <w:lvlJc w:val="left"/>
      <w:pPr>
        <w:tabs>
          <w:tab w:val="num" w:pos="720"/>
        </w:tabs>
        <w:ind w:left="720" w:hanging="360"/>
      </w:pPr>
      <w:rPr>
        <w:rFonts w:ascii="Symbol" w:hAnsi="Symbol" w:hint="default"/>
      </w:rPr>
    </w:lvl>
    <w:lvl w:ilvl="1" w:tplc="B3E4D0D6" w:tentative="1">
      <w:start w:val="1"/>
      <w:numFmt w:val="bullet"/>
      <w:lvlText w:val="o"/>
      <w:lvlJc w:val="left"/>
      <w:pPr>
        <w:ind w:left="1440" w:hanging="360"/>
      </w:pPr>
      <w:rPr>
        <w:rFonts w:ascii="Courier New" w:hAnsi="Courier New" w:cs="Courier New" w:hint="default"/>
      </w:rPr>
    </w:lvl>
    <w:lvl w:ilvl="2" w:tplc="4D6212C4" w:tentative="1">
      <w:start w:val="1"/>
      <w:numFmt w:val="bullet"/>
      <w:lvlText w:val=""/>
      <w:lvlJc w:val="left"/>
      <w:pPr>
        <w:ind w:left="2160" w:hanging="360"/>
      </w:pPr>
      <w:rPr>
        <w:rFonts w:ascii="Wingdings" w:hAnsi="Wingdings" w:hint="default"/>
      </w:rPr>
    </w:lvl>
    <w:lvl w:ilvl="3" w:tplc="398C3B7A" w:tentative="1">
      <w:start w:val="1"/>
      <w:numFmt w:val="bullet"/>
      <w:lvlText w:val=""/>
      <w:lvlJc w:val="left"/>
      <w:pPr>
        <w:ind w:left="2880" w:hanging="360"/>
      </w:pPr>
      <w:rPr>
        <w:rFonts w:ascii="Symbol" w:hAnsi="Symbol" w:hint="default"/>
      </w:rPr>
    </w:lvl>
    <w:lvl w:ilvl="4" w:tplc="060AF240" w:tentative="1">
      <w:start w:val="1"/>
      <w:numFmt w:val="bullet"/>
      <w:lvlText w:val="o"/>
      <w:lvlJc w:val="left"/>
      <w:pPr>
        <w:ind w:left="3600" w:hanging="360"/>
      </w:pPr>
      <w:rPr>
        <w:rFonts w:ascii="Courier New" w:hAnsi="Courier New" w:cs="Courier New" w:hint="default"/>
      </w:rPr>
    </w:lvl>
    <w:lvl w:ilvl="5" w:tplc="37DAFEA6" w:tentative="1">
      <w:start w:val="1"/>
      <w:numFmt w:val="bullet"/>
      <w:lvlText w:val=""/>
      <w:lvlJc w:val="left"/>
      <w:pPr>
        <w:ind w:left="4320" w:hanging="360"/>
      </w:pPr>
      <w:rPr>
        <w:rFonts w:ascii="Wingdings" w:hAnsi="Wingdings" w:hint="default"/>
      </w:rPr>
    </w:lvl>
    <w:lvl w:ilvl="6" w:tplc="D0284F4C" w:tentative="1">
      <w:start w:val="1"/>
      <w:numFmt w:val="bullet"/>
      <w:lvlText w:val=""/>
      <w:lvlJc w:val="left"/>
      <w:pPr>
        <w:ind w:left="5040" w:hanging="360"/>
      </w:pPr>
      <w:rPr>
        <w:rFonts w:ascii="Symbol" w:hAnsi="Symbol" w:hint="default"/>
      </w:rPr>
    </w:lvl>
    <w:lvl w:ilvl="7" w:tplc="87F8BEBA" w:tentative="1">
      <w:start w:val="1"/>
      <w:numFmt w:val="bullet"/>
      <w:lvlText w:val="o"/>
      <w:lvlJc w:val="left"/>
      <w:pPr>
        <w:ind w:left="5760" w:hanging="360"/>
      </w:pPr>
      <w:rPr>
        <w:rFonts w:ascii="Courier New" w:hAnsi="Courier New" w:cs="Courier New" w:hint="default"/>
      </w:rPr>
    </w:lvl>
    <w:lvl w:ilvl="8" w:tplc="76864D62" w:tentative="1">
      <w:start w:val="1"/>
      <w:numFmt w:val="bullet"/>
      <w:lvlText w:val=""/>
      <w:lvlJc w:val="left"/>
      <w:pPr>
        <w:ind w:left="6480" w:hanging="360"/>
      </w:pPr>
      <w:rPr>
        <w:rFonts w:ascii="Wingdings" w:hAnsi="Wingdings" w:hint="default"/>
      </w:rPr>
    </w:lvl>
  </w:abstractNum>
  <w:abstractNum w:abstractNumId="15" w15:restartNumberingAfterBreak="0">
    <w:nsid w:val="6A1F688F"/>
    <w:multiLevelType w:val="hybridMultilevel"/>
    <w:tmpl w:val="170807E6"/>
    <w:lvl w:ilvl="0" w:tplc="7506C424">
      <w:start w:val="1"/>
      <w:numFmt w:val="bullet"/>
      <w:lvlText w:val=""/>
      <w:lvlJc w:val="left"/>
      <w:pPr>
        <w:tabs>
          <w:tab w:val="num" w:pos="720"/>
        </w:tabs>
        <w:ind w:left="720" w:hanging="360"/>
      </w:pPr>
      <w:rPr>
        <w:rFonts w:ascii="Symbol" w:hAnsi="Symbol" w:hint="default"/>
      </w:rPr>
    </w:lvl>
    <w:lvl w:ilvl="1" w:tplc="5324123E" w:tentative="1">
      <w:start w:val="1"/>
      <w:numFmt w:val="bullet"/>
      <w:lvlText w:val="o"/>
      <w:lvlJc w:val="left"/>
      <w:pPr>
        <w:ind w:left="1440" w:hanging="360"/>
      </w:pPr>
      <w:rPr>
        <w:rFonts w:ascii="Courier New" w:hAnsi="Courier New" w:cs="Courier New" w:hint="default"/>
      </w:rPr>
    </w:lvl>
    <w:lvl w:ilvl="2" w:tplc="16202E12" w:tentative="1">
      <w:start w:val="1"/>
      <w:numFmt w:val="bullet"/>
      <w:lvlText w:val=""/>
      <w:lvlJc w:val="left"/>
      <w:pPr>
        <w:ind w:left="2160" w:hanging="360"/>
      </w:pPr>
      <w:rPr>
        <w:rFonts w:ascii="Wingdings" w:hAnsi="Wingdings" w:hint="default"/>
      </w:rPr>
    </w:lvl>
    <w:lvl w:ilvl="3" w:tplc="DA7C7CAC" w:tentative="1">
      <w:start w:val="1"/>
      <w:numFmt w:val="bullet"/>
      <w:lvlText w:val=""/>
      <w:lvlJc w:val="left"/>
      <w:pPr>
        <w:ind w:left="2880" w:hanging="360"/>
      </w:pPr>
      <w:rPr>
        <w:rFonts w:ascii="Symbol" w:hAnsi="Symbol" w:hint="default"/>
      </w:rPr>
    </w:lvl>
    <w:lvl w:ilvl="4" w:tplc="6818D3A8" w:tentative="1">
      <w:start w:val="1"/>
      <w:numFmt w:val="bullet"/>
      <w:lvlText w:val="o"/>
      <w:lvlJc w:val="left"/>
      <w:pPr>
        <w:ind w:left="3600" w:hanging="360"/>
      </w:pPr>
      <w:rPr>
        <w:rFonts w:ascii="Courier New" w:hAnsi="Courier New" w:cs="Courier New" w:hint="default"/>
      </w:rPr>
    </w:lvl>
    <w:lvl w:ilvl="5" w:tplc="664E47F8" w:tentative="1">
      <w:start w:val="1"/>
      <w:numFmt w:val="bullet"/>
      <w:lvlText w:val=""/>
      <w:lvlJc w:val="left"/>
      <w:pPr>
        <w:ind w:left="4320" w:hanging="360"/>
      </w:pPr>
      <w:rPr>
        <w:rFonts w:ascii="Wingdings" w:hAnsi="Wingdings" w:hint="default"/>
      </w:rPr>
    </w:lvl>
    <w:lvl w:ilvl="6" w:tplc="4D066C58" w:tentative="1">
      <w:start w:val="1"/>
      <w:numFmt w:val="bullet"/>
      <w:lvlText w:val=""/>
      <w:lvlJc w:val="left"/>
      <w:pPr>
        <w:ind w:left="5040" w:hanging="360"/>
      </w:pPr>
      <w:rPr>
        <w:rFonts w:ascii="Symbol" w:hAnsi="Symbol" w:hint="default"/>
      </w:rPr>
    </w:lvl>
    <w:lvl w:ilvl="7" w:tplc="E2DC97B2" w:tentative="1">
      <w:start w:val="1"/>
      <w:numFmt w:val="bullet"/>
      <w:lvlText w:val="o"/>
      <w:lvlJc w:val="left"/>
      <w:pPr>
        <w:ind w:left="5760" w:hanging="360"/>
      </w:pPr>
      <w:rPr>
        <w:rFonts w:ascii="Courier New" w:hAnsi="Courier New" w:cs="Courier New" w:hint="default"/>
      </w:rPr>
    </w:lvl>
    <w:lvl w:ilvl="8" w:tplc="EEF61DA4" w:tentative="1">
      <w:start w:val="1"/>
      <w:numFmt w:val="bullet"/>
      <w:lvlText w:val=""/>
      <w:lvlJc w:val="left"/>
      <w:pPr>
        <w:ind w:left="6480" w:hanging="360"/>
      </w:pPr>
      <w:rPr>
        <w:rFonts w:ascii="Wingdings" w:hAnsi="Wingdings" w:hint="default"/>
      </w:rPr>
    </w:lvl>
  </w:abstractNum>
  <w:abstractNum w:abstractNumId="16" w15:restartNumberingAfterBreak="0">
    <w:nsid w:val="6E83732D"/>
    <w:multiLevelType w:val="hybridMultilevel"/>
    <w:tmpl w:val="C11256E0"/>
    <w:lvl w:ilvl="0" w:tplc="7318ECC2">
      <w:start w:val="1"/>
      <w:numFmt w:val="bullet"/>
      <w:lvlText w:val=""/>
      <w:lvlJc w:val="left"/>
      <w:pPr>
        <w:tabs>
          <w:tab w:val="num" w:pos="720"/>
        </w:tabs>
        <w:ind w:left="720" w:hanging="360"/>
      </w:pPr>
      <w:rPr>
        <w:rFonts w:ascii="Symbol" w:hAnsi="Symbol" w:hint="default"/>
      </w:rPr>
    </w:lvl>
    <w:lvl w:ilvl="1" w:tplc="5E4AA08A" w:tentative="1">
      <w:start w:val="1"/>
      <w:numFmt w:val="bullet"/>
      <w:lvlText w:val="o"/>
      <w:lvlJc w:val="left"/>
      <w:pPr>
        <w:ind w:left="1440" w:hanging="360"/>
      </w:pPr>
      <w:rPr>
        <w:rFonts w:ascii="Courier New" w:hAnsi="Courier New" w:cs="Courier New" w:hint="default"/>
      </w:rPr>
    </w:lvl>
    <w:lvl w:ilvl="2" w:tplc="4FBA1FD0" w:tentative="1">
      <w:start w:val="1"/>
      <w:numFmt w:val="bullet"/>
      <w:lvlText w:val=""/>
      <w:lvlJc w:val="left"/>
      <w:pPr>
        <w:ind w:left="2160" w:hanging="360"/>
      </w:pPr>
      <w:rPr>
        <w:rFonts w:ascii="Wingdings" w:hAnsi="Wingdings" w:hint="default"/>
      </w:rPr>
    </w:lvl>
    <w:lvl w:ilvl="3" w:tplc="C9DA4812" w:tentative="1">
      <w:start w:val="1"/>
      <w:numFmt w:val="bullet"/>
      <w:lvlText w:val=""/>
      <w:lvlJc w:val="left"/>
      <w:pPr>
        <w:ind w:left="2880" w:hanging="360"/>
      </w:pPr>
      <w:rPr>
        <w:rFonts w:ascii="Symbol" w:hAnsi="Symbol" w:hint="default"/>
      </w:rPr>
    </w:lvl>
    <w:lvl w:ilvl="4" w:tplc="3AE265F6" w:tentative="1">
      <w:start w:val="1"/>
      <w:numFmt w:val="bullet"/>
      <w:lvlText w:val="o"/>
      <w:lvlJc w:val="left"/>
      <w:pPr>
        <w:ind w:left="3600" w:hanging="360"/>
      </w:pPr>
      <w:rPr>
        <w:rFonts w:ascii="Courier New" w:hAnsi="Courier New" w:cs="Courier New" w:hint="default"/>
      </w:rPr>
    </w:lvl>
    <w:lvl w:ilvl="5" w:tplc="2BCC75D6" w:tentative="1">
      <w:start w:val="1"/>
      <w:numFmt w:val="bullet"/>
      <w:lvlText w:val=""/>
      <w:lvlJc w:val="left"/>
      <w:pPr>
        <w:ind w:left="4320" w:hanging="360"/>
      </w:pPr>
      <w:rPr>
        <w:rFonts w:ascii="Wingdings" w:hAnsi="Wingdings" w:hint="default"/>
      </w:rPr>
    </w:lvl>
    <w:lvl w:ilvl="6" w:tplc="FA4C0050" w:tentative="1">
      <w:start w:val="1"/>
      <w:numFmt w:val="bullet"/>
      <w:lvlText w:val=""/>
      <w:lvlJc w:val="left"/>
      <w:pPr>
        <w:ind w:left="5040" w:hanging="360"/>
      </w:pPr>
      <w:rPr>
        <w:rFonts w:ascii="Symbol" w:hAnsi="Symbol" w:hint="default"/>
      </w:rPr>
    </w:lvl>
    <w:lvl w:ilvl="7" w:tplc="73F4ED88" w:tentative="1">
      <w:start w:val="1"/>
      <w:numFmt w:val="bullet"/>
      <w:lvlText w:val="o"/>
      <w:lvlJc w:val="left"/>
      <w:pPr>
        <w:ind w:left="5760" w:hanging="360"/>
      </w:pPr>
      <w:rPr>
        <w:rFonts w:ascii="Courier New" w:hAnsi="Courier New" w:cs="Courier New" w:hint="default"/>
      </w:rPr>
    </w:lvl>
    <w:lvl w:ilvl="8" w:tplc="25CA3772" w:tentative="1">
      <w:start w:val="1"/>
      <w:numFmt w:val="bullet"/>
      <w:lvlText w:val=""/>
      <w:lvlJc w:val="left"/>
      <w:pPr>
        <w:ind w:left="6480" w:hanging="360"/>
      </w:pPr>
      <w:rPr>
        <w:rFonts w:ascii="Wingdings" w:hAnsi="Wingdings" w:hint="default"/>
      </w:rPr>
    </w:lvl>
  </w:abstractNum>
  <w:abstractNum w:abstractNumId="17" w15:restartNumberingAfterBreak="0">
    <w:nsid w:val="6EEC30E6"/>
    <w:multiLevelType w:val="hybridMultilevel"/>
    <w:tmpl w:val="2D603446"/>
    <w:lvl w:ilvl="0" w:tplc="AB14BF84">
      <w:start w:val="1"/>
      <w:numFmt w:val="bullet"/>
      <w:lvlText w:val=""/>
      <w:lvlJc w:val="left"/>
      <w:pPr>
        <w:ind w:left="720" w:hanging="360"/>
      </w:pPr>
      <w:rPr>
        <w:rFonts w:ascii="Symbol" w:hAnsi="Symbol" w:hint="default"/>
      </w:rPr>
    </w:lvl>
    <w:lvl w:ilvl="1" w:tplc="B0901E06" w:tentative="1">
      <w:start w:val="1"/>
      <w:numFmt w:val="bullet"/>
      <w:lvlText w:val="o"/>
      <w:lvlJc w:val="left"/>
      <w:pPr>
        <w:ind w:left="1440" w:hanging="360"/>
      </w:pPr>
      <w:rPr>
        <w:rFonts w:ascii="Courier New" w:hAnsi="Courier New" w:cs="Courier New" w:hint="default"/>
      </w:rPr>
    </w:lvl>
    <w:lvl w:ilvl="2" w:tplc="5246AD54" w:tentative="1">
      <w:start w:val="1"/>
      <w:numFmt w:val="bullet"/>
      <w:lvlText w:val=""/>
      <w:lvlJc w:val="left"/>
      <w:pPr>
        <w:ind w:left="2160" w:hanging="360"/>
      </w:pPr>
      <w:rPr>
        <w:rFonts w:ascii="Wingdings" w:hAnsi="Wingdings" w:hint="default"/>
      </w:rPr>
    </w:lvl>
    <w:lvl w:ilvl="3" w:tplc="EE3AC3F8" w:tentative="1">
      <w:start w:val="1"/>
      <w:numFmt w:val="bullet"/>
      <w:lvlText w:val=""/>
      <w:lvlJc w:val="left"/>
      <w:pPr>
        <w:ind w:left="2880" w:hanging="360"/>
      </w:pPr>
      <w:rPr>
        <w:rFonts w:ascii="Symbol" w:hAnsi="Symbol" w:hint="default"/>
      </w:rPr>
    </w:lvl>
    <w:lvl w:ilvl="4" w:tplc="AC2C9D58" w:tentative="1">
      <w:start w:val="1"/>
      <w:numFmt w:val="bullet"/>
      <w:lvlText w:val="o"/>
      <w:lvlJc w:val="left"/>
      <w:pPr>
        <w:ind w:left="3600" w:hanging="360"/>
      </w:pPr>
      <w:rPr>
        <w:rFonts w:ascii="Courier New" w:hAnsi="Courier New" w:cs="Courier New" w:hint="default"/>
      </w:rPr>
    </w:lvl>
    <w:lvl w:ilvl="5" w:tplc="A1DACAB8" w:tentative="1">
      <w:start w:val="1"/>
      <w:numFmt w:val="bullet"/>
      <w:lvlText w:val=""/>
      <w:lvlJc w:val="left"/>
      <w:pPr>
        <w:ind w:left="4320" w:hanging="360"/>
      </w:pPr>
      <w:rPr>
        <w:rFonts w:ascii="Wingdings" w:hAnsi="Wingdings" w:hint="default"/>
      </w:rPr>
    </w:lvl>
    <w:lvl w:ilvl="6" w:tplc="875414BC" w:tentative="1">
      <w:start w:val="1"/>
      <w:numFmt w:val="bullet"/>
      <w:lvlText w:val=""/>
      <w:lvlJc w:val="left"/>
      <w:pPr>
        <w:ind w:left="5040" w:hanging="360"/>
      </w:pPr>
      <w:rPr>
        <w:rFonts w:ascii="Symbol" w:hAnsi="Symbol" w:hint="default"/>
      </w:rPr>
    </w:lvl>
    <w:lvl w:ilvl="7" w:tplc="AD8EBF6E" w:tentative="1">
      <w:start w:val="1"/>
      <w:numFmt w:val="bullet"/>
      <w:lvlText w:val="o"/>
      <w:lvlJc w:val="left"/>
      <w:pPr>
        <w:ind w:left="5760" w:hanging="360"/>
      </w:pPr>
      <w:rPr>
        <w:rFonts w:ascii="Courier New" w:hAnsi="Courier New" w:cs="Courier New" w:hint="default"/>
      </w:rPr>
    </w:lvl>
    <w:lvl w:ilvl="8" w:tplc="9AEA9D6A" w:tentative="1">
      <w:start w:val="1"/>
      <w:numFmt w:val="bullet"/>
      <w:lvlText w:val=""/>
      <w:lvlJc w:val="left"/>
      <w:pPr>
        <w:ind w:left="6480" w:hanging="360"/>
      </w:pPr>
      <w:rPr>
        <w:rFonts w:ascii="Wingdings" w:hAnsi="Wingdings" w:hint="default"/>
      </w:rPr>
    </w:lvl>
  </w:abstractNum>
  <w:abstractNum w:abstractNumId="18" w15:restartNumberingAfterBreak="0">
    <w:nsid w:val="7079276B"/>
    <w:multiLevelType w:val="hybridMultilevel"/>
    <w:tmpl w:val="DF381700"/>
    <w:lvl w:ilvl="0" w:tplc="02F8358A">
      <w:start w:val="1"/>
      <w:numFmt w:val="bullet"/>
      <w:lvlText w:val=""/>
      <w:lvlJc w:val="left"/>
      <w:pPr>
        <w:tabs>
          <w:tab w:val="num" w:pos="720"/>
        </w:tabs>
        <w:ind w:left="720" w:hanging="360"/>
      </w:pPr>
      <w:rPr>
        <w:rFonts w:ascii="Symbol" w:hAnsi="Symbol" w:hint="default"/>
      </w:rPr>
    </w:lvl>
    <w:lvl w:ilvl="1" w:tplc="3E14DD86" w:tentative="1">
      <w:start w:val="1"/>
      <w:numFmt w:val="bullet"/>
      <w:lvlText w:val="o"/>
      <w:lvlJc w:val="left"/>
      <w:pPr>
        <w:ind w:left="1440" w:hanging="360"/>
      </w:pPr>
      <w:rPr>
        <w:rFonts w:ascii="Courier New" w:hAnsi="Courier New" w:cs="Courier New" w:hint="default"/>
      </w:rPr>
    </w:lvl>
    <w:lvl w:ilvl="2" w:tplc="180E55AE" w:tentative="1">
      <w:start w:val="1"/>
      <w:numFmt w:val="bullet"/>
      <w:lvlText w:val=""/>
      <w:lvlJc w:val="left"/>
      <w:pPr>
        <w:ind w:left="2160" w:hanging="360"/>
      </w:pPr>
      <w:rPr>
        <w:rFonts w:ascii="Wingdings" w:hAnsi="Wingdings" w:hint="default"/>
      </w:rPr>
    </w:lvl>
    <w:lvl w:ilvl="3" w:tplc="9098AC36" w:tentative="1">
      <w:start w:val="1"/>
      <w:numFmt w:val="bullet"/>
      <w:lvlText w:val=""/>
      <w:lvlJc w:val="left"/>
      <w:pPr>
        <w:ind w:left="2880" w:hanging="360"/>
      </w:pPr>
      <w:rPr>
        <w:rFonts w:ascii="Symbol" w:hAnsi="Symbol" w:hint="default"/>
      </w:rPr>
    </w:lvl>
    <w:lvl w:ilvl="4" w:tplc="33025AC6" w:tentative="1">
      <w:start w:val="1"/>
      <w:numFmt w:val="bullet"/>
      <w:lvlText w:val="o"/>
      <w:lvlJc w:val="left"/>
      <w:pPr>
        <w:ind w:left="3600" w:hanging="360"/>
      </w:pPr>
      <w:rPr>
        <w:rFonts w:ascii="Courier New" w:hAnsi="Courier New" w:cs="Courier New" w:hint="default"/>
      </w:rPr>
    </w:lvl>
    <w:lvl w:ilvl="5" w:tplc="DB389A84" w:tentative="1">
      <w:start w:val="1"/>
      <w:numFmt w:val="bullet"/>
      <w:lvlText w:val=""/>
      <w:lvlJc w:val="left"/>
      <w:pPr>
        <w:ind w:left="4320" w:hanging="360"/>
      </w:pPr>
      <w:rPr>
        <w:rFonts w:ascii="Wingdings" w:hAnsi="Wingdings" w:hint="default"/>
      </w:rPr>
    </w:lvl>
    <w:lvl w:ilvl="6" w:tplc="3702C5B0" w:tentative="1">
      <w:start w:val="1"/>
      <w:numFmt w:val="bullet"/>
      <w:lvlText w:val=""/>
      <w:lvlJc w:val="left"/>
      <w:pPr>
        <w:ind w:left="5040" w:hanging="360"/>
      </w:pPr>
      <w:rPr>
        <w:rFonts w:ascii="Symbol" w:hAnsi="Symbol" w:hint="default"/>
      </w:rPr>
    </w:lvl>
    <w:lvl w:ilvl="7" w:tplc="8774F8B2" w:tentative="1">
      <w:start w:val="1"/>
      <w:numFmt w:val="bullet"/>
      <w:lvlText w:val="o"/>
      <w:lvlJc w:val="left"/>
      <w:pPr>
        <w:ind w:left="5760" w:hanging="360"/>
      </w:pPr>
      <w:rPr>
        <w:rFonts w:ascii="Courier New" w:hAnsi="Courier New" w:cs="Courier New" w:hint="default"/>
      </w:rPr>
    </w:lvl>
    <w:lvl w:ilvl="8" w:tplc="7BD2A244" w:tentative="1">
      <w:start w:val="1"/>
      <w:numFmt w:val="bullet"/>
      <w:lvlText w:val=""/>
      <w:lvlJc w:val="left"/>
      <w:pPr>
        <w:ind w:left="6480" w:hanging="360"/>
      </w:pPr>
      <w:rPr>
        <w:rFonts w:ascii="Wingdings" w:hAnsi="Wingdings" w:hint="default"/>
      </w:rPr>
    </w:lvl>
  </w:abstractNum>
  <w:abstractNum w:abstractNumId="19" w15:restartNumberingAfterBreak="0">
    <w:nsid w:val="766B2E3D"/>
    <w:multiLevelType w:val="hybridMultilevel"/>
    <w:tmpl w:val="187825F8"/>
    <w:lvl w:ilvl="0" w:tplc="827E82A0">
      <w:start w:val="1"/>
      <w:numFmt w:val="bullet"/>
      <w:lvlText w:val=""/>
      <w:lvlJc w:val="left"/>
      <w:pPr>
        <w:tabs>
          <w:tab w:val="num" w:pos="720"/>
        </w:tabs>
        <w:ind w:left="720" w:hanging="360"/>
      </w:pPr>
      <w:rPr>
        <w:rFonts w:ascii="Symbol" w:hAnsi="Symbol" w:hint="default"/>
      </w:rPr>
    </w:lvl>
    <w:lvl w:ilvl="1" w:tplc="D8DAB28C" w:tentative="1">
      <w:start w:val="1"/>
      <w:numFmt w:val="bullet"/>
      <w:lvlText w:val="o"/>
      <w:lvlJc w:val="left"/>
      <w:pPr>
        <w:ind w:left="1440" w:hanging="360"/>
      </w:pPr>
      <w:rPr>
        <w:rFonts w:ascii="Courier New" w:hAnsi="Courier New" w:cs="Courier New" w:hint="default"/>
      </w:rPr>
    </w:lvl>
    <w:lvl w:ilvl="2" w:tplc="4552B368" w:tentative="1">
      <w:start w:val="1"/>
      <w:numFmt w:val="bullet"/>
      <w:lvlText w:val=""/>
      <w:lvlJc w:val="left"/>
      <w:pPr>
        <w:ind w:left="2160" w:hanging="360"/>
      </w:pPr>
      <w:rPr>
        <w:rFonts w:ascii="Wingdings" w:hAnsi="Wingdings" w:hint="default"/>
      </w:rPr>
    </w:lvl>
    <w:lvl w:ilvl="3" w:tplc="5066B2FA" w:tentative="1">
      <w:start w:val="1"/>
      <w:numFmt w:val="bullet"/>
      <w:lvlText w:val=""/>
      <w:lvlJc w:val="left"/>
      <w:pPr>
        <w:ind w:left="2880" w:hanging="360"/>
      </w:pPr>
      <w:rPr>
        <w:rFonts w:ascii="Symbol" w:hAnsi="Symbol" w:hint="default"/>
      </w:rPr>
    </w:lvl>
    <w:lvl w:ilvl="4" w:tplc="B43880E6" w:tentative="1">
      <w:start w:val="1"/>
      <w:numFmt w:val="bullet"/>
      <w:lvlText w:val="o"/>
      <w:lvlJc w:val="left"/>
      <w:pPr>
        <w:ind w:left="3600" w:hanging="360"/>
      </w:pPr>
      <w:rPr>
        <w:rFonts w:ascii="Courier New" w:hAnsi="Courier New" w:cs="Courier New" w:hint="default"/>
      </w:rPr>
    </w:lvl>
    <w:lvl w:ilvl="5" w:tplc="6E426598" w:tentative="1">
      <w:start w:val="1"/>
      <w:numFmt w:val="bullet"/>
      <w:lvlText w:val=""/>
      <w:lvlJc w:val="left"/>
      <w:pPr>
        <w:ind w:left="4320" w:hanging="360"/>
      </w:pPr>
      <w:rPr>
        <w:rFonts w:ascii="Wingdings" w:hAnsi="Wingdings" w:hint="default"/>
      </w:rPr>
    </w:lvl>
    <w:lvl w:ilvl="6" w:tplc="0924EF86" w:tentative="1">
      <w:start w:val="1"/>
      <w:numFmt w:val="bullet"/>
      <w:lvlText w:val=""/>
      <w:lvlJc w:val="left"/>
      <w:pPr>
        <w:ind w:left="5040" w:hanging="360"/>
      </w:pPr>
      <w:rPr>
        <w:rFonts w:ascii="Symbol" w:hAnsi="Symbol" w:hint="default"/>
      </w:rPr>
    </w:lvl>
    <w:lvl w:ilvl="7" w:tplc="70061B86" w:tentative="1">
      <w:start w:val="1"/>
      <w:numFmt w:val="bullet"/>
      <w:lvlText w:val="o"/>
      <w:lvlJc w:val="left"/>
      <w:pPr>
        <w:ind w:left="5760" w:hanging="360"/>
      </w:pPr>
      <w:rPr>
        <w:rFonts w:ascii="Courier New" w:hAnsi="Courier New" w:cs="Courier New" w:hint="default"/>
      </w:rPr>
    </w:lvl>
    <w:lvl w:ilvl="8" w:tplc="4246E1CE"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num>
  <w:num w:numId="4">
    <w:abstractNumId w:val="5"/>
  </w:num>
  <w:num w:numId="5">
    <w:abstractNumId w:val="7"/>
  </w:num>
  <w:num w:numId="6">
    <w:abstractNumId w:val="1"/>
  </w:num>
  <w:num w:numId="7">
    <w:abstractNumId w:val="8"/>
  </w:num>
  <w:num w:numId="8">
    <w:abstractNumId w:val="14"/>
  </w:num>
  <w:num w:numId="9">
    <w:abstractNumId w:val="18"/>
  </w:num>
  <w:num w:numId="10">
    <w:abstractNumId w:val="3"/>
  </w:num>
  <w:num w:numId="11">
    <w:abstractNumId w:val="13"/>
  </w:num>
  <w:num w:numId="12">
    <w:abstractNumId w:val="15"/>
  </w:num>
  <w:num w:numId="13">
    <w:abstractNumId w:val="12"/>
  </w:num>
  <w:num w:numId="14">
    <w:abstractNumId w:val="9"/>
  </w:num>
  <w:num w:numId="15">
    <w:abstractNumId w:val="19"/>
  </w:num>
  <w:num w:numId="16">
    <w:abstractNumId w:val="2"/>
  </w:num>
  <w:num w:numId="17">
    <w:abstractNumId w:val="17"/>
  </w:num>
  <w:num w:numId="18">
    <w:abstractNumId w:val="4"/>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6A"/>
    <w:rsid w:val="00000A70"/>
    <w:rsid w:val="000032B8"/>
    <w:rsid w:val="00003B06"/>
    <w:rsid w:val="000054B9"/>
    <w:rsid w:val="00007461"/>
    <w:rsid w:val="0001117E"/>
    <w:rsid w:val="0001125F"/>
    <w:rsid w:val="0001338E"/>
    <w:rsid w:val="00013D24"/>
    <w:rsid w:val="00014AF0"/>
    <w:rsid w:val="000150DC"/>
    <w:rsid w:val="000155D6"/>
    <w:rsid w:val="00015D4E"/>
    <w:rsid w:val="00020C1E"/>
    <w:rsid w:val="00020E9B"/>
    <w:rsid w:val="000236C1"/>
    <w:rsid w:val="000236EC"/>
    <w:rsid w:val="0002413D"/>
    <w:rsid w:val="000249F2"/>
    <w:rsid w:val="000273E6"/>
    <w:rsid w:val="00027E81"/>
    <w:rsid w:val="00030AD8"/>
    <w:rsid w:val="0003107A"/>
    <w:rsid w:val="00031C95"/>
    <w:rsid w:val="000330D4"/>
    <w:rsid w:val="0003572D"/>
    <w:rsid w:val="00035DB0"/>
    <w:rsid w:val="00037088"/>
    <w:rsid w:val="000400D5"/>
    <w:rsid w:val="000429C9"/>
    <w:rsid w:val="00043B84"/>
    <w:rsid w:val="0004512B"/>
    <w:rsid w:val="000463F0"/>
    <w:rsid w:val="00046BDA"/>
    <w:rsid w:val="0004762E"/>
    <w:rsid w:val="00052D4B"/>
    <w:rsid w:val="000532BD"/>
    <w:rsid w:val="00055C12"/>
    <w:rsid w:val="000608B0"/>
    <w:rsid w:val="0006104C"/>
    <w:rsid w:val="00064BF2"/>
    <w:rsid w:val="000667BA"/>
    <w:rsid w:val="000676A7"/>
    <w:rsid w:val="00073914"/>
    <w:rsid w:val="00074236"/>
    <w:rsid w:val="000746BD"/>
    <w:rsid w:val="00076D7D"/>
    <w:rsid w:val="00080D95"/>
    <w:rsid w:val="00081E09"/>
    <w:rsid w:val="00090E6B"/>
    <w:rsid w:val="00091B2C"/>
    <w:rsid w:val="00092ABC"/>
    <w:rsid w:val="00097AAF"/>
    <w:rsid w:val="00097D13"/>
    <w:rsid w:val="000A26BD"/>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1A34"/>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69A"/>
    <w:rsid w:val="0011274A"/>
    <w:rsid w:val="00112E52"/>
    <w:rsid w:val="00113522"/>
    <w:rsid w:val="0011378D"/>
    <w:rsid w:val="00115EE9"/>
    <w:rsid w:val="001169F9"/>
    <w:rsid w:val="00120797"/>
    <w:rsid w:val="0012371B"/>
    <w:rsid w:val="001245C8"/>
    <w:rsid w:val="00124653"/>
    <w:rsid w:val="001247C5"/>
    <w:rsid w:val="00127893"/>
    <w:rsid w:val="00130789"/>
    <w:rsid w:val="001312BB"/>
    <w:rsid w:val="001346BC"/>
    <w:rsid w:val="00137D90"/>
    <w:rsid w:val="00141FB6"/>
    <w:rsid w:val="00142F8E"/>
    <w:rsid w:val="0014351E"/>
    <w:rsid w:val="00143C8B"/>
    <w:rsid w:val="00147530"/>
    <w:rsid w:val="0015331F"/>
    <w:rsid w:val="00156AB2"/>
    <w:rsid w:val="00160402"/>
    <w:rsid w:val="00160571"/>
    <w:rsid w:val="0016187D"/>
    <w:rsid w:val="00161E93"/>
    <w:rsid w:val="00162C7A"/>
    <w:rsid w:val="00162DAE"/>
    <w:rsid w:val="001639C5"/>
    <w:rsid w:val="00163E45"/>
    <w:rsid w:val="001664C2"/>
    <w:rsid w:val="00171BF2"/>
    <w:rsid w:val="00172576"/>
    <w:rsid w:val="0017347B"/>
    <w:rsid w:val="00177042"/>
    <w:rsid w:val="0017725B"/>
    <w:rsid w:val="0018050C"/>
    <w:rsid w:val="001805A8"/>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09C"/>
    <w:rsid w:val="001A2BDD"/>
    <w:rsid w:val="001A3DDF"/>
    <w:rsid w:val="001A4310"/>
    <w:rsid w:val="001A5FF3"/>
    <w:rsid w:val="001A6A70"/>
    <w:rsid w:val="001B053A"/>
    <w:rsid w:val="001B26D8"/>
    <w:rsid w:val="001B3BFA"/>
    <w:rsid w:val="001B75B8"/>
    <w:rsid w:val="001C1230"/>
    <w:rsid w:val="001C2EE2"/>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901"/>
    <w:rsid w:val="001F17A2"/>
    <w:rsid w:val="001F3CB8"/>
    <w:rsid w:val="001F6B91"/>
    <w:rsid w:val="001F703C"/>
    <w:rsid w:val="00200A90"/>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47D4F"/>
    <w:rsid w:val="00250A50"/>
    <w:rsid w:val="00251ED5"/>
    <w:rsid w:val="00253895"/>
    <w:rsid w:val="00255EB6"/>
    <w:rsid w:val="00257429"/>
    <w:rsid w:val="00260FA4"/>
    <w:rsid w:val="00261183"/>
    <w:rsid w:val="00262A66"/>
    <w:rsid w:val="00263140"/>
    <w:rsid w:val="002631C8"/>
    <w:rsid w:val="00265133"/>
    <w:rsid w:val="00265A23"/>
    <w:rsid w:val="00267841"/>
    <w:rsid w:val="002710C3"/>
    <w:rsid w:val="002734D6"/>
    <w:rsid w:val="0027453B"/>
    <w:rsid w:val="00274C45"/>
    <w:rsid w:val="00275109"/>
    <w:rsid w:val="00275BEE"/>
    <w:rsid w:val="00277434"/>
    <w:rsid w:val="00280123"/>
    <w:rsid w:val="00281343"/>
    <w:rsid w:val="00281883"/>
    <w:rsid w:val="002874E3"/>
    <w:rsid w:val="00287656"/>
    <w:rsid w:val="00291518"/>
    <w:rsid w:val="00296FF0"/>
    <w:rsid w:val="00297A40"/>
    <w:rsid w:val="002A17C0"/>
    <w:rsid w:val="002A4009"/>
    <w:rsid w:val="002A48DF"/>
    <w:rsid w:val="002A5A84"/>
    <w:rsid w:val="002A6E6F"/>
    <w:rsid w:val="002A74E4"/>
    <w:rsid w:val="002A7CFE"/>
    <w:rsid w:val="002B26DD"/>
    <w:rsid w:val="002B2870"/>
    <w:rsid w:val="002B391B"/>
    <w:rsid w:val="002B5B42"/>
    <w:rsid w:val="002B6DAE"/>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14A"/>
    <w:rsid w:val="003536AA"/>
    <w:rsid w:val="003544CE"/>
    <w:rsid w:val="00355A98"/>
    <w:rsid w:val="00355D7E"/>
    <w:rsid w:val="00357CA1"/>
    <w:rsid w:val="00361FE9"/>
    <w:rsid w:val="003624F2"/>
    <w:rsid w:val="00363854"/>
    <w:rsid w:val="00364315"/>
    <w:rsid w:val="003643E2"/>
    <w:rsid w:val="0036558F"/>
    <w:rsid w:val="00370155"/>
    <w:rsid w:val="003712D5"/>
    <w:rsid w:val="003747DF"/>
    <w:rsid w:val="00377E3D"/>
    <w:rsid w:val="003847E8"/>
    <w:rsid w:val="0038481A"/>
    <w:rsid w:val="0038731D"/>
    <w:rsid w:val="00387B60"/>
    <w:rsid w:val="00390098"/>
    <w:rsid w:val="00392DA1"/>
    <w:rsid w:val="003931E2"/>
    <w:rsid w:val="00393718"/>
    <w:rsid w:val="00395E4E"/>
    <w:rsid w:val="00396232"/>
    <w:rsid w:val="003A0296"/>
    <w:rsid w:val="003A10BC"/>
    <w:rsid w:val="003A3322"/>
    <w:rsid w:val="003B1501"/>
    <w:rsid w:val="003B185E"/>
    <w:rsid w:val="003B198A"/>
    <w:rsid w:val="003B1CA3"/>
    <w:rsid w:val="003B1ED9"/>
    <w:rsid w:val="003B2891"/>
    <w:rsid w:val="003B3DF3"/>
    <w:rsid w:val="003B48E2"/>
    <w:rsid w:val="003B4FA1"/>
    <w:rsid w:val="003B5459"/>
    <w:rsid w:val="003B5BAD"/>
    <w:rsid w:val="003B5D80"/>
    <w:rsid w:val="003B5E29"/>
    <w:rsid w:val="003B66B6"/>
    <w:rsid w:val="003B7984"/>
    <w:rsid w:val="003B7AF6"/>
    <w:rsid w:val="003C0411"/>
    <w:rsid w:val="003C1871"/>
    <w:rsid w:val="003C1C55"/>
    <w:rsid w:val="003C25EA"/>
    <w:rsid w:val="003C36FD"/>
    <w:rsid w:val="003C664C"/>
    <w:rsid w:val="003D726D"/>
    <w:rsid w:val="003E0875"/>
    <w:rsid w:val="003E0BB8"/>
    <w:rsid w:val="003E307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3C27"/>
    <w:rsid w:val="00415139"/>
    <w:rsid w:val="00415D76"/>
    <w:rsid w:val="004166BB"/>
    <w:rsid w:val="004174CD"/>
    <w:rsid w:val="00417FF2"/>
    <w:rsid w:val="004241AA"/>
    <w:rsid w:val="0042422E"/>
    <w:rsid w:val="0043190E"/>
    <w:rsid w:val="00431E56"/>
    <w:rsid w:val="004324E9"/>
    <w:rsid w:val="004350F3"/>
    <w:rsid w:val="004366B4"/>
    <w:rsid w:val="00436980"/>
    <w:rsid w:val="00441016"/>
    <w:rsid w:val="00441F2F"/>
    <w:rsid w:val="0044228B"/>
    <w:rsid w:val="00447018"/>
    <w:rsid w:val="00450561"/>
    <w:rsid w:val="00450A40"/>
    <w:rsid w:val="00451D7C"/>
    <w:rsid w:val="00452FC3"/>
    <w:rsid w:val="00455936"/>
    <w:rsid w:val="00455ACE"/>
    <w:rsid w:val="0046141B"/>
    <w:rsid w:val="00461B34"/>
    <w:rsid w:val="00461B69"/>
    <w:rsid w:val="00462B3D"/>
    <w:rsid w:val="00474927"/>
    <w:rsid w:val="00475913"/>
    <w:rsid w:val="00480080"/>
    <w:rsid w:val="004824A7"/>
    <w:rsid w:val="00483AF0"/>
    <w:rsid w:val="00484167"/>
    <w:rsid w:val="00490EE7"/>
    <w:rsid w:val="004919EA"/>
    <w:rsid w:val="00492211"/>
    <w:rsid w:val="00492325"/>
    <w:rsid w:val="00492A6D"/>
    <w:rsid w:val="00494303"/>
    <w:rsid w:val="0049682B"/>
    <w:rsid w:val="004A03F7"/>
    <w:rsid w:val="004A081C"/>
    <w:rsid w:val="004A123F"/>
    <w:rsid w:val="004A2172"/>
    <w:rsid w:val="004B138F"/>
    <w:rsid w:val="004B412A"/>
    <w:rsid w:val="004B576C"/>
    <w:rsid w:val="004B72A1"/>
    <w:rsid w:val="004B72BE"/>
    <w:rsid w:val="004B772A"/>
    <w:rsid w:val="004C1DF9"/>
    <w:rsid w:val="004C302F"/>
    <w:rsid w:val="004C4609"/>
    <w:rsid w:val="004C4B8A"/>
    <w:rsid w:val="004C52EF"/>
    <w:rsid w:val="004C5F34"/>
    <w:rsid w:val="004C600C"/>
    <w:rsid w:val="004C7888"/>
    <w:rsid w:val="004D1AC9"/>
    <w:rsid w:val="004D27DE"/>
    <w:rsid w:val="004D2CB8"/>
    <w:rsid w:val="004D3F41"/>
    <w:rsid w:val="004D4AA5"/>
    <w:rsid w:val="004D5098"/>
    <w:rsid w:val="004D6497"/>
    <w:rsid w:val="004E0E60"/>
    <w:rsid w:val="004E12A3"/>
    <w:rsid w:val="004E2492"/>
    <w:rsid w:val="004E3096"/>
    <w:rsid w:val="004E47F2"/>
    <w:rsid w:val="004E4E2B"/>
    <w:rsid w:val="004E5D4F"/>
    <w:rsid w:val="004E5DEA"/>
    <w:rsid w:val="004E6639"/>
    <w:rsid w:val="004E6BAE"/>
    <w:rsid w:val="004F0512"/>
    <w:rsid w:val="004F32AD"/>
    <w:rsid w:val="004F57CB"/>
    <w:rsid w:val="004F64F6"/>
    <w:rsid w:val="004F69C0"/>
    <w:rsid w:val="00500121"/>
    <w:rsid w:val="005017AC"/>
    <w:rsid w:val="00501E8A"/>
    <w:rsid w:val="00505121"/>
    <w:rsid w:val="00505C04"/>
    <w:rsid w:val="00505F1B"/>
    <w:rsid w:val="00506C9B"/>
    <w:rsid w:val="005073E8"/>
    <w:rsid w:val="00510503"/>
    <w:rsid w:val="0051324D"/>
    <w:rsid w:val="00515466"/>
    <w:rsid w:val="005154F7"/>
    <w:rsid w:val="005159DE"/>
    <w:rsid w:val="005230E8"/>
    <w:rsid w:val="005269CE"/>
    <w:rsid w:val="005304B2"/>
    <w:rsid w:val="005336BD"/>
    <w:rsid w:val="00534A49"/>
    <w:rsid w:val="005363BB"/>
    <w:rsid w:val="00541B98"/>
    <w:rsid w:val="00543374"/>
    <w:rsid w:val="00545548"/>
    <w:rsid w:val="00546923"/>
    <w:rsid w:val="0054783A"/>
    <w:rsid w:val="00551CA6"/>
    <w:rsid w:val="005548AD"/>
    <w:rsid w:val="00555034"/>
    <w:rsid w:val="005570D2"/>
    <w:rsid w:val="00557574"/>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7A4"/>
    <w:rsid w:val="005E788B"/>
    <w:rsid w:val="005F1519"/>
    <w:rsid w:val="005F4862"/>
    <w:rsid w:val="005F5679"/>
    <w:rsid w:val="005F5FDF"/>
    <w:rsid w:val="005F6960"/>
    <w:rsid w:val="005F7000"/>
    <w:rsid w:val="005F7AAA"/>
    <w:rsid w:val="00600BAA"/>
    <w:rsid w:val="006012DA"/>
    <w:rsid w:val="00603B0F"/>
    <w:rsid w:val="006049F5"/>
    <w:rsid w:val="006056A3"/>
    <w:rsid w:val="00605F7B"/>
    <w:rsid w:val="00607E64"/>
    <w:rsid w:val="006106E9"/>
    <w:rsid w:val="0061159E"/>
    <w:rsid w:val="00614633"/>
    <w:rsid w:val="00614BC8"/>
    <w:rsid w:val="006151FB"/>
    <w:rsid w:val="00617411"/>
    <w:rsid w:val="006249CB"/>
    <w:rsid w:val="006255DC"/>
    <w:rsid w:val="006272DD"/>
    <w:rsid w:val="00630963"/>
    <w:rsid w:val="00631897"/>
    <w:rsid w:val="00632928"/>
    <w:rsid w:val="00632F57"/>
    <w:rsid w:val="006330DA"/>
    <w:rsid w:val="00633262"/>
    <w:rsid w:val="00633460"/>
    <w:rsid w:val="00636047"/>
    <w:rsid w:val="00636789"/>
    <w:rsid w:val="006402E7"/>
    <w:rsid w:val="00640CB6"/>
    <w:rsid w:val="00641B42"/>
    <w:rsid w:val="00645750"/>
    <w:rsid w:val="00647B32"/>
    <w:rsid w:val="00650692"/>
    <w:rsid w:val="006508D3"/>
    <w:rsid w:val="00650AFA"/>
    <w:rsid w:val="00662B77"/>
    <w:rsid w:val="00662D0E"/>
    <w:rsid w:val="00663265"/>
    <w:rsid w:val="0066345F"/>
    <w:rsid w:val="0066485B"/>
    <w:rsid w:val="00665603"/>
    <w:rsid w:val="0067036E"/>
    <w:rsid w:val="00671693"/>
    <w:rsid w:val="00675521"/>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0F4E"/>
    <w:rsid w:val="006A6068"/>
    <w:rsid w:val="006A6269"/>
    <w:rsid w:val="006B12AE"/>
    <w:rsid w:val="006B16B3"/>
    <w:rsid w:val="006B1918"/>
    <w:rsid w:val="006B1C8E"/>
    <w:rsid w:val="006B233E"/>
    <w:rsid w:val="006B23D8"/>
    <w:rsid w:val="006B28D5"/>
    <w:rsid w:val="006B2A01"/>
    <w:rsid w:val="006B2B8C"/>
    <w:rsid w:val="006B2DEB"/>
    <w:rsid w:val="006B54C5"/>
    <w:rsid w:val="006B5E80"/>
    <w:rsid w:val="006B7A2E"/>
    <w:rsid w:val="006C4709"/>
    <w:rsid w:val="006C48F4"/>
    <w:rsid w:val="006D3005"/>
    <w:rsid w:val="006D504F"/>
    <w:rsid w:val="006E0CAC"/>
    <w:rsid w:val="006E1CFB"/>
    <w:rsid w:val="006E1F94"/>
    <w:rsid w:val="006E26C1"/>
    <w:rsid w:val="006E30A8"/>
    <w:rsid w:val="006E45B0"/>
    <w:rsid w:val="006E5692"/>
    <w:rsid w:val="006E6A9F"/>
    <w:rsid w:val="006E7CCE"/>
    <w:rsid w:val="006F365D"/>
    <w:rsid w:val="006F3A59"/>
    <w:rsid w:val="006F4BB0"/>
    <w:rsid w:val="007031BD"/>
    <w:rsid w:val="00703E80"/>
    <w:rsid w:val="00705276"/>
    <w:rsid w:val="007066A0"/>
    <w:rsid w:val="007075FB"/>
    <w:rsid w:val="0070787B"/>
    <w:rsid w:val="0071131D"/>
    <w:rsid w:val="00711E3D"/>
    <w:rsid w:val="00711E85"/>
    <w:rsid w:val="00712DDA"/>
    <w:rsid w:val="00717739"/>
    <w:rsid w:val="00717DE4"/>
    <w:rsid w:val="00717FCE"/>
    <w:rsid w:val="00721724"/>
    <w:rsid w:val="007223E9"/>
    <w:rsid w:val="00722DBC"/>
    <w:rsid w:val="00722EC5"/>
    <w:rsid w:val="00723326"/>
    <w:rsid w:val="00724252"/>
    <w:rsid w:val="00727E7A"/>
    <w:rsid w:val="0073163C"/>
    <w:rsid w:val="00731DE3"/>
    <w:rsid w:val="00733846"/>
    <w:rsid w:val="00735B9D"/>
    <w:rsid w:val="007365A5"/>
    <w:rsid w:val="00736FB0"/>
    <w:rsid w:val="007404BC"/>
    <w:rsid w:val="00740D13"/>
    <w:rsid w:val="00740F5F"/>
    <w:rsid w:val="00742794"/>
    <w:rsid w:val="00743C4C"/>
    <w:rsid w:val="007445B7"/>
    <w:rsid w:val="00744920"/>
    <w:rsid w:val="007509BE"/>
    <w:rsid w:val="0075287B"/>
    <w:rsid w:val="00755C7B"/>
    <w:rsid w:val="007618FF"/>
    <w:rsid w:val="00764786"/>
    <w:rsid w:val="00766E12"/>
    <w:rsid w:val="0077098E"/>
    <w:rsid w:val="00771287"/>
    <w:rsid w:val="0077149E"/>
    <w:rsid w:val="00774180"/>
    <w:rsid w:val="00775C12"/>
    <w:rsid w:val="00777518"/>
    <w:rsid w:val="0077779E"/>
    <w:rsid w:val="00777E4F"/>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0AC5"/>
    <w:rsid w:val="007D2892"/>
    <w:rsid w:val="007D2DCC"/>
    <w:rsid w:val="007D47E1"/>
    <w:rsid w:val="007D7FCB"/>
    <w:rsid w:val="007E106A"/>
    <w:rsid w:val="007E33B6"/>
    <w:rsid w:val="007E59E8"/>
    <w:rsid w:val="007E647E"/>
    <w:rsid w:val="007F3861"/>
    <w:rsid w:val="007F4162"/>
    <w:rsid w:val="007F5441"/>
    <w:rsid w:val="007F5AB6"/>
    <w:rsid w:val="007F7668"/>
    <w:rsid w:val="007F79C7"/>
    <w:rsid w:val="00800C63"/>
    <w:rsid w:val="00802243"/>
    <w:rsid w:val="008023D4"/>
    <w:rsid w:val="00804B75"/>
    <w:rsid w:val="00805402"/>
    <w:rsid w:val="0080765F"/>
    <w:rsid w:val="008076FB"/>
    <w:rsid w:val="00812BE3"/>
    <w:rsid w:val="00814516"/>
    <w:rsid w:val="00815C9D"/>
    <w:rsid w:val="008163B4"/>
    <w:rsid w:val="00816D48"/>
    <w:rsid w:val="008170E2"/>
    <w:rsid w:val="00823E4C"/>
    <w:rsid w:val="00824114"/>
    <w:rsid w:val="00827749"/>
    <w:rsid w:val="00827B7E"/>
    <w:rsid w:val="00830EEB"/>
    <w:rsid w:val="008347A9"/>
    <w:rsid w:val="00835628"/>
    <w:rsid w:val="00835E90"/>
    <w:rsid w:val="0084176D"/>
    <w:rsid w:val="008423E4"/>
    <w:rsid w:val="00842900"/>
    <w:rsid w:val="00844B27"/>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0A47"/>
    <w:rsid w:val="00882541"/>
    <w:rsid w:val="008826F2"/>
    <w:rsid w:val="008845BA"/>
    <w:rsid w:val="00885203"/>
    <w:rsid w:val="008859CA"/>
    <w:rsid w:val="008861EE"/>
    <w:rsid w:val="00890B59"/>
    <w:rsid w:val="008930D7"/>
    <w:rsid w:val="008947A7"/>
    <w:rsid w:val="00897E80"/>
    <w:rsid w:val="008A04FA"/>
    <w:rsid w:val="008A2458"/>
    <w:rsid w:val="008A3188"/>
    <w:rsid w:val="008A3FDF"/>
    <w:rsid w:val="008A63FC"/>
    <w:rsid w:val="008A6418"/>
    <w:rsid w:val="008A67B7"/>
    <w:rsid w:val="008B05D8"/>
    <w:rsid w:val="008B0B3D"/>
    <w:rsid w:val="008B1A98"/>
    <w:rsid w:val="008B24A5"/>
    <w:rsid w:val="008B2B1A"/>
    <w:rsid w:val="008B3428"/>
    <w:rsid w:val="008B7785"/>
    <w:rsid w:val="008C0809"/>
    <w:rsid w:val="008C132C"/>
    <w:rsid w:val="008C3FD0"/>
    <w:rsid w:val="008D27A5"/>
    <w:rsid w:val="008D2AAB"/>
    <w:rsid w:val="008D309C"/>
    <w:rsid w:val="008D58F9"/>
    <w:rsid w:val="008E20B4"/>
    <w:rsid w:val="008E3338"/>
    <w:rsid w:val="008E47BE"/>
    <w:rsid w:val="008F09DF"/>
    <w:rsid w:val="008F145B"/>
    <w:rsid w:val="008F3053"/>
    <w:rsid w:val="008F3136"/>
    <w:rsid w:val="008F3231"/>
    <w:rsid w:val="008F40DF"/>
    <w:rsid w:val="008F5E16"/>
    <w:rsid w:val="008F5EFC"/>
    <w:rsid w:val="00901670"/>
    <w:rsid w:val="00902212"/>
    <w:rsid w:val="00903E0A"/>
    <w:rsid w:val="00904721"/>
    <w:rsid w:val="00907780"/>
    <w:rsid w:val="00907EDD"/>
    <w:rsid w:val="009107AD"/>
    <w:rsid w:val="00915568"/>
    <w:rsid w:val="009170A6"/>
    <w:rsid w:val="00917E0C"/>
    <w:rsid w:val="00920711"/>
    <w:rsid w:val="00921A1E"/>
    <w:rsid w:val="00924EA9"/>
    <w:rsid w:val="00925CE1"/>
    <w:rsid w:val="00925F5C"/>
    <w:rsid w:val="00930897"/>
    <w:rsid w:val="009320D2"/>
    <w:rsid w:val="00932C77"/>
    <w:rsid w:val="0093417F"/>
    <w:rsid w:val="00934AC2"/>
    <w:rsid w:val="00936DD9"/>
    <w:rsid w:val="009375BB"/>
    <w:rsid w:val="009418E9"/>
    <w:rsid w:val="00946044"/>
    <w:rsid w:val="009465AB"/>
    <w:rsid w:val="00946DEE"/>
    <w:rsid w:val="00953499"/>
    <w:rsid w:val="00954A16"/>
    <w:rsid w:val="0095576E"/>
    <w:rsid w:val="0095696D"/>
    <w:rsid w:val="00956EFE"/>
    <w:rsid w:val="0096482F"/>
    <w:rsid w:val="00964E3A"/>
    <w:rsid w:val="00967126"/>
    <w:rsid w:val="00970EAE"/>
    <w:rsid w:val="00971627"/>
    <w:rsid w:val="00972797"/>
    <w:rsid w:val="0097279D"/>
    <w:rsid w:val="009738EB"/>
    <w:rsid w:val="00976837"/>
    <w:rsid w:val="0097766A"/>
    <w:rsid w:val="00980311"/>
    <w:rsid w:val="0098170E"/>
    <w:rsid w:val="00981E91"/>
    <w:rsid w:val="0098285C"/>
    <w:rsid w:val="00983B56"/>
    <w:rsid w:val="009847FD"/>
    <w:rsid w:val="009851B3"/>
    <w:rsid w:val="00985300"/>
    <w:rsid w:val="00986720"/>
    <w:rsid w:val="00987F00"/>
    <w:rsid w:val="0099403D"/>
    <w:rsid w:val="00995B0B"/>
    <w:rsid w:val="009A0A6B"/>
    <w:rsid w:val="009A1883"/>
    <w:rsid w:val="009A39F5"/>
    <w:rsid w:val="009A4588"/>
    <w:rsid w:val="009A5EA5"/>
    <w:rsid w:val="009B00C2"/>
    <w:rsid w:val="009B26AB"/>
    <w:rsid w:val="009B3476"/>
    <w:rsid w:val="009B39BC"/>
    <w:rsid w:val="009B5069"/>
    <w:rsid w:val="009B5292"/>
    <w:rsid w:val="009B69AD"/>
    <w:rsid w:val="009B7806"/>
    <w:rsid w:val="009C05C1"/>
    <w:rsid w:val="009C1E9A"/>
    <w:rsid w:val="009C2A33"/>
    <w:rsid w:val="009C2E49"/>
    <w:rsid w:val="009C36CD"/>
    <w:rsid w:val="009C3736"/>
    <w:rsid w:val="009C43A5"/>
    <w:rsid w:val="009C5A1D"/>
    <w:rsid w:val="009C6B08"/>
    <w:rsid w:val="009C70FC"/>
    <w:rsid w:val="009C7D28"/>
    <w:rsid w:val="009D002B"/>
    <w:rsid w:val="009D09DA"/>
    <w:rsid w:val="009D37C7"/>
    <w:rsid w:val="009D4BBD"/>
    <w:rsid w:val="009D5A41"/>
    <w:rsid w:val="009E13BF"/>
    <w:rsid w:val="009E3631"/>
    <w:rsid w:val="009E3EB9"/>
    <w:rsid w:val="009E69C2"/>
    <w:rsid w:val="009E70AF"/>
    <w:rsid w:val="009E7AEB"/>
    <w:rsid w:val="009F1B37"/>
    <w:rsid w:val="009F3644"/>
    <w:rsid w:val="009F43C2"/>
    <w:rsid w:val="009F43F3"/>
    <w:rsid w:val="009F4EB0"/>
    <w:rsid w:val="009F4F2B"/>
    <w:rsid w:val="009F513E"/>
    <w:rsid w:val="009F5802"/>
    <w:rsid w:val="009F64AE"/>
    <w:rsid w:val="009F745F"/>
    <w:rsid w:val="00A0042D"/>
    <w:rsid w:val="00A0053A"/>
    <w:rsid w:val="00A00C33"/>
    <w:rsid w:val="00A01103"/>
    <w:rsid w:val="00A012C0"/>
    <w:rsid w:val="00A014BB"/>
    <w:rsid w:val="00A01E10"/>
    <w:rsid w:val="00A02D81"/>
    <w:rsid w:val="00A03F54"/>
    <w:rsid w:val="00A0432D"/>
    <w:rsid w:val="00A07689"/>
    <w:rsid w:val="00A07906"/>
    <w:rsid w:val="00A07BA2"/>
    <w:rsid w:val="00A10908"/>
    <w:rsid w:val="00A12330"/>
    <w:rsid w:val="00A1259F"/>
    <w:rsid w:val="00A1446F"/>
    <w:rsid w:val="00A151B5"/>
    <w:rsid w:val="00A17E78"/>
    <w:rsid w:val="00A21655"/>
    <w:rsid w:val="00A220FF"/>
    <w:rsid w:val="00A227E0"/>
    <w:rsid w:val="00A232E4"/>
    <w:rsid w:val="00A24AAD"/>
    <w:rsid w:val="00A2606E"/>
    <w:rsid w:val="00A26A8A"/>
    <w:rsid w:val="00A27255"/>
    <w:rsid w:val="00A32304"/>
    <w:rsid w:val="00A3420E"/>
    <w:rsid w:val="00A35D66"/>
    <w:rsid w:val="00A41085"/>
    <w:rsid w:val="00A425FA"/>
    <w:rsid w:val="00A43960"/>
    <w:rsid w:val="00A46902"/>
    <w:rsid w:val="00A50CDB"/>
    <w:rsid w:val="00A51F32"/>
    <w:rsid w:val="00A51F3E"/>
    <w:rsid w:val="00A5364B"/>
    <w:rsid w:val="00A54142"/>
    <w:rsid w:val="00A54C42"/>
    <w:rsid w:val="00A572B1"/>
    <w:rsid w:val="00A573D2"/>
    <w:rsid w:val="00A577AF"/>
    <w:rsid w:val="00A60177"/>
    <w:rsid w:val="00A61C27"/>
    <w:rsid w:val="00A6344D"/>
    <w:rsid w:val="00A644B8"/>
    <w:rsid w:val="00A70E35"/>
    <w:rsid w:val="00A720DC"/>
    <w:rsid w:val="00A803CF"/>
    <w:rsid w:val="00A8133F"/>
    <w:rsid w:val="00A82CB4"/>
    <w:rsid w:val="00A837A8"/>
    <w:rsid w:val="00A83C36"/>
    <w:rsid w:val="00A91D11"/>
    <w:rsid w:val="00A932BB"/>
    <w:rsid w:val="00A93579"/>
    <w:rsid w:val="00A93934"/>
    <w:rsid w:val="00A95D51"/>
    <w:rsid w:val="00AA18AE"/>
    <w:rsid w:val="00AA228B"/>
    <w:rsid w:val="00AA42E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0EA9"/>
    <w:rsid w:val="00AE2263"/>
    <w:rsid w:val="00AE248E"/>
    <w:rsid w:val="00AE2D12"/>
    <w:rsid w:val="00AE2F06"/>
    <w:rsid w:val="00AE4F1C"/>
    <w:rsid w:val="00AE71D5"/>
    <w:rsid w:val="00AF1433"/>
    <w:rsid w:val="00AF48B4"/>
    <w:rsid w:val="00AF4923"/>
    <w:rsid w:val="00AF4939"/>
    <w:rsid w:val="00AF7C74"/>
    <w:rsid w:val="00B000AF"/>
    <w:rsid w:val="00B04210"/>
    <w:rsid w:val="00B04E79"/>
    <w:rsid w:val="00B07370"/>
    <w:rsid w:val="00B07488"/>
    <w:rsid w:val="00B075A2"/>
    <w:rsid w:val="00B10DD2"/>
    <w:rsid w:val="00B115DC"/>
    <w:rsid w:val="00B11952"/>
    <w:rsid w:val="00B14BD2"/>
    <w:rsid w:val="00B1557F"/>
    <w:rsid w:val="00B15804"/>
    <w:rsid w:val="00B1668D"/>
    <w:rsid w:val="00B17981"/>
    <w:rsid w:val="00B2091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6A78"/>
    <w:rsid w:val="00B73BB4"/>
    <w:rsid w:val="00B80532"/>
    <w:rsid w:val="00B82039"/>
    <w:rsid w:val="00B82454"/>
    <w:rsid w:val="00B90097"/>
    <w:rsid w:val="00B9074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3395"/>
    <w:rsid w:val="00BD4E55"/>
    <w:rsid w:val="00BD4F5F"/>
    <w:rsid w:val="00BD513B"/>
    <w:rsid w:val="00BD5E52"/>
    <w:rsid w:val="00BE00CD"/>
    <w:rsid w:val="00BE0E75"/>
    <w:rsid w:val="00BE1789"/>
    <w:rsid w:val="00BE3634"/>
    <w:rsid w:val="00BE3E30"/>
    <w:rsid w:val="00BE5274"/>
    <w:rsid w:val="00BE71CD"/>
    <w:rsid w:val="00BE7748"/>
    <w:rsid w:val="00BE7BDA"/>
    <w:rsid w:val="00BF0548"/>
    <w:rsid w:val="00BF12D7"/>
    <w:rsid w:val="00BF3777"/>
    <w:rsid w:val="00BF4949"/>
    <w:rsid w:val="00BF4D7C"/>
    <w:rsid w:val="00BF5085"/>
    <w:rsid w:val="00C0071C"/>
    <w:rsid w:val="00C013F4"/>
    <w:rsid w:val="00C040AB"/>
    <w:rsid w:val="00C0499B"/>
    <w:rsid w:val="00C05406"/>
    <w:rsid w:val="00C05471"/>
    <w:rsid w:val="00C05CF0"/>
    <w:rsid w:val="00C119AC"/>
    <w:rsid w:val="00C14EE6"/>
    <w:rsid w:val="00C151DA"/>
    <w:rsid w:val="00C152A1"/>
    <w:rsid w:val="00C16CCB"/>
    <w:rsid w:val="00C2142B"/>
    <w:rsid w:val="00C2235E"/>
    <w:rsid w:val="00C22987"/>
    <w:rsid w:val="00C23956"/>
    <w:rsid w:val="00C248E6"/>
    <w:rsid w:val="00C2766F"/>
    <w:rsid w:val="00C3223B"/>
    <w:rsid w:val="00C333C6"/>
    <w:rsid w:val="00C35CC5"/>
    <w:rsid w:val="00C361C5"/>
    <w:rsid w:val="00C377D1"/>
    <w:rsid w:val="00C37BDA"/>
    <w:rsid w:val="00C37C84"/>
    <w:rsid w:val="00C42B41"/>
    <w:rsid w:val="00C46166"/>
    <w:rsid w:val="00C46F9B"/>
    <w:rsid w:val="00C4710D"/>
    <w:rsid w:val="00C50CAD"/>
    <w:rsid w:val="00C57933"/>
    <w:rsid w:val="00C60206"/>
    <w:rsid w:val="00C615D4"/>
    <w:rsid w:val="00C61B5D"/>
    <w:rsid w:val="00C61C0E"/>
    <w:rsid w:val="00C61C64"/>
    <w:rsid w:val="00C61CDA"/>
    <w:rsid w:val="00C657BF"/>
    <w:rsid w:val="00C72956"/>
    <w:rsid w:val="00C73045"/>
    <w:rsid w:val="00C73212"/>
    <w:rsid w:val="00C7354A"/>
    <w:rsid w:val="00C74379"/>
    <w:rsid w:val="00C74DD8"/>
    <w:rsid w:val="00C75C5E"/>
    <w:rsid w:val="00C7669F"/>
    <w:rsid w:val="00C76DFF"/>
    <w:rsid w:val="00C80B8F"/>
    <w:rsid w:val="00C82743"/>
    <w:rsid w:val="00C834CE"/>
    <w:rsid w:val="00C85B45"/>
    <w:rsid w:val="00C9047F"/>
    <w:rsid w:val="00C91F65"/>
    <w:rsid w:val="00C92198"/>
    <w:rsid w:val="00C92310"/>
    <w:rsid w:val="00C95150"/>
    <w:rsid w:val="00C95A73"/>
    <w:rsid w:val="00CA02B0"/>
    <w:rsid w:val="00CA032E"/>
    <w:rsid w:val="00CA2182"/>
    <w:rsid w:val="00CA2186"/>
    <w:rsid w:val="00CA26EF"/>
    <w:rsid w:val="00CA3608"/>
    <w:rsid w:val="00CA3C34"/>
    <w:rsid w:val="00CA4CA0"/>
    <w:rsid w:val="00CA5E5E"/>
    <w:rsid w:val="00CA7D7B"/>
    <w:rsid w:val="00CB0131"/>
    <w:rsid w:val="00CB0AE4"/>
    <w:rsid w:val="00CB0C21"/>
    <w:rsid w:val="00CB0D1A"/>
    <w:rsid w:val="00CB0DE0"/>
    <w:rsid w:val="00CB3627"/>
    <w:rsid w:val="00CB4B4B"/>
    <w:rsid w:val="00CB4B73"/>
    <w:rsid w:val="00CB74CB"/>
    <w:rsid w:val="00CB7E04"/>
    <w:rsid w:val="00CC24B7"/>
    <w:rsid w:val="00CC7131"/>
    <w:rsid w:val="00CC7A65"/>
    <w:rsid w:val="00CC7B9E"/>
    <w:rsid w:val="00CD06CA"/>
    <w:rsid w:val="00CD076A"/>
    <w:rsid w:val="00CD15FD"/>
    <w:rsid w:val="00CD180C"/>
    <w:rsid w:val="00CD37DA"/>
    <w:rsid w:val="00CD4C2C"/>
    <w:rsid w:val="00CD4F2C"/>
    <w:rsid w:val="00CD731C"/>
    <w:rsid w:val="00CE08E8"/>
    <w:rsid w:val="00CE2133"/>
    <w:rsid w:val="00CE245D"/>
    <w:rsid w:val="00CE300F"/>
    <w:rsid w:val="00CE3582"/>
    <w:rsid w:val="00CE3795"/>
    <w:rsid w:val="00CE3E20"/>
    <w:rsid w:val="00CE56AD"/>
    <w:rsid w:val="00CF0647"/>
    <w:rsid w:val="00CF4827"/>
    <w:rsid w:val="00CF4C69"/>
    <w:rsid w:val="00CF581C"/>
    <w:rsid w:val="00CF71E0"/>
    <w:rsid w:val="00D001B1"/>
    <w:rsid w:val="00D03176"/>
    <w:rsid w:val="00D060A8"/>
    <w:rsid w:val="00D06605"/>
    <w:rsid w:val="00D0720F"/>
    <w:rsid w:val="00D074E2"/>
    <w:rsid w:val="00D07556"/>
    <w:rsid w:val="00D11B0B"/>
    <w:rsid w:val="00D12675"/>
    <w:rsid w:val="00D12A3E"/>
    <w:rsid w:val="00D22160"/>
    <w:rsid w:val="00D22172"/>
    <w:rsid w:val="00D2301B"/>
    <w:rsid w:val="00D239EE"/>
    <w:rsid w:val="00D275CF"/>
    <w:rsid w:val="00D30534"/>
    <w:rsid w:val="00D35728"/>
    <w:rsid w:val="00D37231"/>
    <w:rsid w:val="00D376D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77C"/>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6A2E"/>
    <w:rsid w:val="00D97E00"/>
    <w:rsid w:val="00DA00BC"/>
    <w:rsid w:val="00DA0E22"/>
    <w:rsid w:val="00DA1EFA"/>
    <w:rsid w:val="00DA25E7"/>
    <w:rsid w:val="00DA34E5"/>
    <w:rsid w:val="00DA3687"/>
    <w:rsid w:val="00DA39F2"/>
    <w:rsid w:val="00DA564B"/>
    <w:rsid w:val="00DA6A5C"/>
    <w:rsid w:val="00DB311F"/>
    <w:rsid w:val="00DB42B8"/>
    <w:rsid w:val="00DB53C6"/>
    <w:rsid w:val="00DB59E3"/>
    <w:rsid w:val="00DB6CB6"/>
    <w:rsid w:val="00DB758F"/>
    <w:rsid w:val="00DC1127"/>
    <w:rsid w:val="00DC1F1B"/>
    <w:rsid w:val="00DC3D34"/>
    <w:rsid w:val="00DC3D8F"/>
    <w:rsid w:val="00DC42E8"/>
    <w:rsid w:val="00DC6DBB"/>
    <w:rsid w:val="00DC7761"/>
    <w:rsid w:val="00DD0022"/>
    <w:rsid w:val="00DD073C"/>
    <w:rsid w:val="00DD128C"/>
    <w:rsid w:val="00DD1B8F"/>
    <w:rsid w:val="00DD554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3615"/>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2B1"/>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526"/>
    <w:rsid w:val="00ED19F0"/>
    <w:rsid w:val="00ED2B50"/>
    <w:rsid w:val="00ED3A32"/>
    <w:rsid w:val="00ED3BDE"/>
    <w:rsid w:val="00ED68FB"/>
    <w:rsid w:val="00ED6B8C"/>
    <w:rsid w:val="00ED75CA"/>
    <w:rsid w:val="00ED783A"/>
    <w:rsid w:val="00EE2E34"/>
    <w:rsid w:val="00EE2E91"/>
    <w:rsid w:val="00EE43A2"/>
    <w:rsid w:val="00EE46B7"/>
    <w:rsid w:val="00EE5A49"/>
    <w:rsid w:val="00EE664B"/>
    <w:rsid w:val="00EF10BA"/>
    <w:rsid w:val="00EF1738"/>
    <w:rsid w:val="00EF2BAF"/>
    <w:rsid w:val="00EF345A"/>
    <w:rsid w:val="00EF3B8F"/>
    <w:rsid w:val="00EF543E"/>
    <w:rsid w:val="00EF559F"/>
    <w:rsid w:val="00EF5AA2"/>
    <w:rsid w:val="00EF7E26"/>
    <w:rsid w:val="00F01DFA"/>
    <w:rsid w:val="00F02096"/>
    <w:rsid w:val="00F02457"/>
    <w:rsid w:val="00F036C3"/>
    <w:rsid w:val="00F03A4F"/>
    <w:rsid w:val="00F0417E"/>
    <w:rsid w:val="00F05397"/>
    <w:rsid w:val="00F0638C"/>
    <w:rsid w:val="00F11E04"/>
    <w:rsid w:val="00F12B24"/>
    <w:rsid w:val="00F12BC7"/>
    <w:rsid w:val="00F14749"/>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6D7"/>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476"/>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7FD38-58B9-4F51-982A-42FF3E3B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5576E"/>
    <w:rPr>
      <w:sz w:val="16"/>
      <w:szCs w:val="16"/>
    </w:rPr>
  </w:style>
  <w:style w:type="paragraph" w:styleId="CommentText">
    <w:name w:val="annotation text"/>
    <w:basedOn w:val="Normal"/>
    <w:link w:val="CommentTextChar"/>
    <w:semiHidden/>
    <w:unhideWhenUsed/>
    <w:rsid w:val="0095576E"/>
    <w:rPr>
      <w:sz w:val="20"/>
      <w:szCs w:val="20"/>
    </w:rPr>
  </w:style>
  <w:style w:type="character" w:customStyle="1" w:styleId="CommentTextChar">
    <w:name w:val="Comment Text Char"/>
    <w:basedOn w:val="DefaultParagraphFont"/>
    <w:link w:val="CommentText"/>
    <w:semiHidden/>
    <w:rsid w:val="0095576E"/>
  </w:style>
  <w:style w:type="paragraph" w:styleId="CommentSubject">
    <w:name w:val="annotation subject"/>
    <w:basedOn w:val="CommentText"/>
    <w:next w:val="CommentText"/>
    <w:link w:val="CommentSubjectChar"/>
    <w:semiHidden/>
    <w:unhideWhenUsed/>
    <w:rsid w:val="0095576E"/>
    <w:rPr>
      <w:b/>
      <w:bCs/>
    </w:rPr>
  </w:style>
  <w:style w:type="character" w:customStyle="1" w:styleId="CommentSubjectChar">
    <w:name w:val="Comment Subject Char"/>
    <w:basedOn w:val="CommentTextChar"/>
    <w:link w:val="CommentSubject"/>
    <w:semiHidden/>
    <w:rsid w:val="0095576E"/>
    <w:rPr>
      <w:b/>
      <w:bCs/>
    </w:rPr>
  </w:style>
  <w:style w:type="paragraph" w:styleId="ListParagraph">
    <w:name w:val="List Paragraph"/>
    <w:basedOn w:val="Normal"/>
    <w:uiPriority w:val="34"/>
    <w:qFormat/>
    <w:rsid w:val="00AF4939"/>
    <w:pPr>
      <w:ind w:left="720"/>
      <w:contextualSpacing/>
    </w:pPr>
  </w:style>
  <w:style w:type="paragraph" w:styleId="Revision">
    <w:name w:val="Revision"/>
    <w:hidden/>
    <w:uiPriority w:val="99"/>
    <w:semiHidden/>
    <w:rsid w:val="003B5E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3209</Words>
  <Characters>17529</Characters>
  <Application>Microsoft Office Word</Application>
  <DocSecurity>4</DocSecurity>
  <Lines>313</Lines>
  <Paragraphs>101</Paragraphs>
  <ScaleCrop>false</ScaleCrop>
  <HeadingPairs>
    <vt:vector size="2" baseType="variant">
      <vt:variant>
        <vt:lpstr>Title</vt:lpstr>
      </vt:variant>
      <vt:variant>
        <vt:i4>1</vt:i4>
      </vt:variant>
    </vt:vector>
  </HeadingPairs>
  <TitlesOfParts>
    <vt:vector size="1" baseType="lpstr">
      <vt:lpstr>BA - SB00006 (Committee Report (Substituted))</vt:lpstr>
    </vt:vector>
  </TitlesOfParts>
  <Company>State of Texas</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26985</dc:subject>
  <dc:creator>State of Texas</dc:creator>
  <dc:description>SB 6 by Hancock-(H)Judiciary &amp; Civil Jurisprudence (Substitute Document Number: 87R 21292)</dc:description>
  <cp:lastModifiedBy>Damian Duarte</cp:lastModifiedBy>
  <cp:revision>2</cp:revision>
  <cp:lastPrinted>2003-11-26T17:21:00Z</cp:lastPrinted>
  <dcterms:created xsi:type="dcterms:W3CDTF">2021-05-14T20:06:00Z</dcterms:created>
  <dcterms:modified xsi:type="dcterms:W3CDTF">2021-05-14T20:06:00Z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21.134.708</vt:lpwstr>
  </property>
</Properties>
</file>