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83" w:rsidRDefault="005563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49FBC6494E4A7B96C9607B9E38518C"/>
          </w:placeholder>
        </w:sdtPr>
        <w:sdtContent>
          <w:r w:rsidRPr="005C2A78">
            <w:rPr>
              <w:rFonts w:cs="Times New Roman"/>
              <w:b/>
              <w:szCs w:val="24"/>
              <w:u w:val="single"/>
            </w:rPr>
            <w:t>BILL ANALYSIS</w:t>
          </w:r>
        </w:sdtContent>
      </w:sdt>
    </w:p>
    <w:p w:rsidR="00556383" w:rsidRPr="00585C31" w:rsidRDefault="00556383" w:rsidP="000F1DF9">
      <w:pPr>
        <w:spacing w:after="0" w:line="240" w:lineRule="auto"/>
        <w:rPr>
          <w:rFonts w:cs="Times New Roman"/>
          <w:szCs w:val="24"/>
        </w:rPr>
      </w:pPr>
    </w:p>
    <w:p w:rsidR="00556383" w:rsidRPr="00585C31" w:rsidRDefault="005563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6383" w:rsidTr="000F1DF9">
        <w:tc>
          <w:tcPr>
            <w:tcW w:w="2718" w:type="dxa"/>
          </w:tcPr>
          <w:p w:rsidR="00556383" w:rsidRPr="005C2A78" w:rsidRDefault="00556383" w:rsidP="006D756B">
            <w:pPr>
              <w:rPr>
                <w:rFonts w:cs="Times New Roman"/>
                <w:szCs w:val="24"/>
              </w:rPr>
            </w:pPr>
            <w:sdt>
              <w:sdtPr>
                <w:rPr>
                  <w:rFonts w:cs="Times New Roman"/>
                  <w:szCs w:val="24"/>
                </w:rPr>
                <w:alias w:val="Agency Title"/>
                <w:tag w:val="AgencyTitleContentControl"/>
                <w:id w:val="1920747753"/>
                <w:lock w:val="sdtContentLocked"/>
                <w:placeholder>
                  <w:docPart w:val="8F6EC54A7D5D4BDF9D2A11133969AE55"/>
                </w:placeholder>
              </w:sdtPr>
              <w:sdtEndPr>
                <w:rPr>
                  <w:rFonts w:cstheme="minorBidi"/>
                  <w:szCs w:val="22"/>
                </w:rPr>
              </w:sdtEndPr>
              <w:sdtContent>
                <w:r>
                  <w:rPr>
                    <w:rFonts w:cs="Times New Roman"/>
                    <w:szCs w:val="24"/>
                  </w:rPr>
                  <w:t>Senate Research Center</w:t>
                </w:r>
              </w:sdtContent>
            </w:sdt>
          </w:p>
        </w:tc>
        <w:tc>
          <w:tcPr>
            <w:tcW w:w="6858" w:type="dxa"/>
          </w:tcPr>
          <w:p w:rsidR="00556383" w:rsidRPr="00FF6471" w:rsidRDefault="00556383" w:rsidP="000F1DF9">
            <w:pPr>
              <w:jc w:val="right"/>
              <w:rPr>
                <w:rFonts w:cs="Times New Roman"/>
                <w:szCs w:val="24"/>
              </w:rPr>
            </w:pPr>
            <w:sdt>
              <w:sdtPr>
                <w:rPr>
                  <w:rFonts w:cs="Times New Roman"/>
                  <w:szCs w:val="24"/>
                </w:rPr>
                <w:alias w:val="Bill Number"/>
                <w:tag w:val="BillNumberOne"/>
                <w:id w:val="-410784069"/>
                <w:lock w:val="sdtContentLocked"/>
                <w:placeholder>
                  <w:docPart w:val="4B8A17E1047D4A69BEE691E01551572D"/>
                </w:placeholder>
              </w:sdtPr>
              <w:sdtContent>
                <w:r>
                  <w:rPr>
                    <w:rFonts w:cs="Times New Roman"/>
                    <w:szCs w:val="24"/>
                  </w:rPr>
                  <w:t>S.B. 22</w:t>
                </w:r>
              </w:sdtContent>
            </w:sdt>
          </w:p>
        </w:tc>
      </w:tr>
      <w:tr w:rsidR="00556383" w:rsidTr="000F1DF9">
        <w:sdt>
          <w:sdtPr>
            <w:rPr>
              <w:rFonts w:cs="Times New Roman"/>
              <w:szCs w:val="24"/>
            </w:rPr>
            <w:alias w:val="TLCNumber"/>
            <w:tag w:val="TLCNumber"/>
            <w:id w:val="-542600604"/>
            <w:lock w:val="sdtLocked"/>
            <w:placeholder>
              <w:docPart w:val="6D8B7539970B436C92FF8E0D3AC48589"/>
            </w:placeholder>
          </w:sdtPr>
          <w:sdtContent>
            <w:tc>
              <w:tcPr>
                <w:tcW w:w="2718" w:type="dxa"/>
              </w:tcPr>
              <w:p w:rsidR="00556383" w:rsidRPr="000F1DF9" w:rsidRDefault="00556383" w:rsidP="00C65088">
                <w:pPr>
                  <w:rPr>
                    <w:rFonts w:cs="Times New Roman"/>
                    <w:szCs w:val="24"/>
                  </w:rPr>
                </w:pPr>
                <w:r>
                  <w:t>87R2830 MCK-D</w:t>
                </w:r>
              </w:p>
            </w:tc>
          </w:sdtContent>
        </w:sdt>
        <w:tc>
          <w:tcPr>
            <w:tcW w:w="6858" w:type="dxa"/>
          </w:tcPr>
          <w:p w:rsidR="00556383" w:rsidRPr="005C2A78" w:rsidRDefault="00556383" w:rsidP="00073EDD">
            <w:pPr>
              <w:jc w:val="right"/>
              <w:rPr>
                <w:rFonts w:cs="Times New Roman"/>
                <w:szCs w:val="24"/>
              </w:rPr>
            </w:pPr>
            <w:sdt>
              <w:sdtPr>
                <w:rPr>
                  <w:rFonts w:cs="Times New Roman"/>
                  <w:szCs w:val="24"/>
                </w:rPr>
                <w:alias w:val="Author Label"/>
                <w:tag w:val="By"/>
                <w:id w:val="72399597"/>
                <w:lock w:val="sdtLocked"/>
                <w:placeholder>
                  <w:docPart w:val="04CD217DEAD949D78790BCFEE5DB37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9836688B484B5A9AFCA285B51FDC97"/>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4E7979F480AB4366A81FAC064C71C954"/>
                </w:placeholder>
                <w:showingPlcHdr/>
              </w:sdtPr>
              <w:sdtContent/>
            </w:sdt>
            <w:sdt>
              <w:sdtPr>
                <w:rPr>
                  <w:rFonts w:cs="Times New Roman"/>
                  <w:szCs w:val="24"/>
                </w:rPr>
                <w:alias w:val="DualSponsor"/>
                <w:tag w:val="DualSponsor"/>
                <w:id w:val="1029379812"/>
                <w:lock w:val="sdtContentLocked"/>
                <w:placeholder>
                  <w:docPart w:val="8820C0212A6F47FCB72F7577CCCFABD6"/>
                </w:placeholder>
                <w:showingPlcHdr/>
              </w:sdtPr>
              <w:sdtContent/>
            </w:sdt>
          </w:p>
        </w:tc>
      </w:tr>
      <w:tr w:rsidR="00556383" w:rsidTr="000F1DF9">
        <w:tc>
          <w:tcPr>
            <w:tcW w:w="2718" w:type="dxa"/>
          </w:tcPr>
          <w:p w:rsidR="00556383" w:rsidRPr="00BC7495" w:rsidRDefault="00556383" w:rsidP="000F1DF9">
            <w:pPr>
              <w:rPr>
                <w:rFonts w:cs="Times New Roman"/>
                <w:szCs w:val="24"/>
              </w:rPr>
            </w:pPr>
          </w:p>
        </w:tc>
        <w:sdt>
          <w:sdtPr>
            <w:rPr>
              <w:rFonts w:cs="Times New Roman"/>
              <w:szCs w:val="24"/>
            </w:rPr>
            <w:alias w:val="Committee"/>
            <w:tag w:val="Committee"/>
            <w:id w:val="1914272295"/>
            <w:lock w:val="sdtContentLocked"/>
            <w:placeholder>
              <w:docPart w:val="CB7347BFF27945A1B43E4FB3F665211F"/>
            </w:placeholder>
          </w:sdtPr>
          <w:sdtContent>
            <w:tc>
              <w:tcPr>
                <w:tcW w:w="6858" w:type="dxa"/>
              </w:tcPr>
              <w:p w:rsidR="00556383" w:rsidRPr="00FF6471" w:rsidRDefault="00556383" w:rsidP="000F1DF9">
                <w:pPr>
                  <w:jc w:val="right"/>
                  <w:rPr>
                    <w:rFonts w:cs="Times New Roman"/>
                    <w:szCs w:val="24"/>
                  </w:rPr>
                </w:pPr>
                <w:r>
                  <w:rPr>
                    <w:rFonts w:cs="Times New Roman"/>
                    <w:szCs w:val="24"/>
                  </w:rPr>
                  <w:t>State Affairs</w:t>
                </w:r>
              </w:p>
            </w:tc>
          </w:sdtContent>
        </w:sdt>
      </w:tr>
      <w:tr w:rsidR="00556383" w:rsidTr="000F1DF9">
        <w:tc>
          <w:tcPr>
            <w:tcW w:w="2718" w:type="dxa"/>
          </w:tcPr>
          <w:p w:rsidR="00556383" w:rsidRPr="00BC7495" w:rsidRDefault="00556383" w:rsidP="000F1DF9">
            <w:pPr>
              <w:rPr>
                <w:rFonts w:cs="Times New Roman"/>
                <w:szCs w:val="24"/>
              </w:rPr>
            </w:pPr>
          </w:p>
        </w:tc>
        <w:sdt>
          <w:sdtPr>
            <w:rPr>
              <w:rFonts w:cs="Times New Roman"/>
              <w:szCs w:val="24"/>
            </w:rPr>
            <w:alias w:val="Date"/>
            <w:tag w:val="DateContentControl"/>
            <w:id w:val="1178081906"/>
            <w:lock w:val="sdtLocked"/>
            <w:placeholder>
              <w:docPart w:val="830BE004B74745719CC85744C8FBCD0C"/>
            </w:placeholder>
            <w:date w:fullDate="2021-03-25T00:00:00Z">
              <w:dateFormat w:val="M/d/yyyy"/>
              <w:lid w:val="en-US"/>
              <w:storeMappedDataAs w:val="dateTime"/>
              <w:calendar w:val="gregorian"/>
            </w:date>
          </w:sdtPr>
          <w:sdtContent>
            <w:tc>
              <w:tcPr>
                <w:tcW w:w="6858" w:type="dxa"/>
              </w:tcPr>
              <w:p w:rsidR="00556383" w:rsidRPr="00FF6471" w:rsidRDefault="00556383" w:rsidP="00607826">
                <w:pPr>
                  <w:jc w:val="right"/>
                  <w:rPr>
                    <w:rFonts w:cs="Times New Roman"/>
                    <w:szCs w:val="24"/>
                  </w:rPr>
                </w:pPr>
                <w:r>
                  <w:rPr>
                    <w:rFonts w:cs="Times New Roman"/>
                    <w:szCs w:val="24"/>
                  </w:rPr>
                  <w:t>3/25/2021</w:t>
                </w:r>
              </w:p>
            </w:tc>
          </w:sdtContent>
        </w:sdt>
      </w:tr>
      <w:tr w:rsidR="00556383" w:rsidTr="000F1DF9">
        <w:tc>
          <w:tcPr>
            <w:tcW w:w="2718" w:type="dxa"/>
          </w:tcPr>
          <w:p w:rsidR="00556383" w:rsidRPr="00BC7495" w:rsidRDefault="00556383" w:rsidP="000F1DF9">
            <w:pPr>
              <w:rPr>
                <w:rFonts w:cs="Times New Roman"/>
                <w:szCs w:val="24"/>
              </w:rPr>
            </w:pPr>
          </w:p>
        </w:tc>
        <w:sdt>
          <w:sdtPr>
            <w:rPr>
              <w:rFonts w:cs="Times New Roman"/>
              <w:szCs w:val="24"/>
            </w:rPr>
            <w:alias w:val="BA Version"/>
            <w:tag w:val="BAVersion"/>
            <w:id w:val="-1685590809"/>
            <w:lock w:val="sdtContentLocked"/>
            <w:placeholder>
              <w:docPart w:val="A526F2D47A58411285FD7380F1FB91D6"/>
            </w:placeholder>
          </w:sdtPr>
          <w:sdtContent>
            <w:tc>
              <w:tcPr>
                <w:tcW w:w="6858" w:type="dxa"/>
              </w:tcPr>
              <w:p w:rsidR="00556383" w:rsidRPr="00FF6471" w:rsidRDefault="00556383" w:rsidP="000F1DF9">
                <w:pPr>
                  <w:jc w:val="right"/>
                  <w:rPr>
                    <w:rFonts w:cs="Times New Roman"/>
                    <w:szCs w:val="24"/>
                  </w:rPr>
                </w:pPr>
                <w:r>
                  <w:rPr>
                    <w:rFonts w:cs="Times New Roman"/>
                    <w:szCs w:val="24"/>
                  </w:rPr>
                  <w:t>As Filed</w:t>
                </w:r>
              </w:p>
            </w:tc>
          </w:sdtContent>
        </w:sdt>
      </w:tr>
    </w:tbl>
    <w:p w:rsidR="00556383" w:rsidRPr="00FF6471" w:rsidRDefault="00556383" w:rsidP="000F1DF9">
      <w:pPr>
        <w:spacing w:after="0" w:line="240" w:lineRule="auto"/>
        <w:rPr>
          <w:rFonts w:cs="Times New Roman"/>
          <w:szCs w:val="24"/>
        </w:rPr>
      </w:pPr>
    </w:p>
    <w:p w:rsidR="00556383" w:rsidRPr="00FF6471" w:rsidRDefault="00556383" w:rsidP="000F1DF9">
      <w:pPr>
        <w:spacing w:after="0" w:line="240" w:lineRule="auto"/>
        <w:rPr>
          <w:rFonts w:cs="Times New Roman"/>
          <w:szCs w:val="24"/>
        </w:rPr>
      </w:pPr>
    </w:p>
    <w:p w:rsidR="00556383" w:rsidRPr="00FF6471" w:rsidRDefault="005563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A74D896E0545CE9BC6E177BBD9C88F"/>
        </w:placeholder>
      </w:sdtPr>
      <w:sdtContent>
        <w:p w:rsidR="00556383" w:rsidRDefault="005563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AB389E53B743AD82754EC398494641"/>
        </w:placeholder>
      </w:sdtPr>
      <w:sdtContent>
        <w:p w:rsidR="00556383" w:rsidRDefault="00556383" w:rsidP="00607826">
          <w:pPr>
            <w:pStyle w:val="NormalWeb"/>
            <w:spacing w:before="0" w:beforeAutospacing="0" w:after="0" w:afterAutospacing="0"/>
            <w:jc w:val="both"/>
            <w:divId w:val="584849566"/>
            <w:rPr>
              <w:rFonts w:eastAsia="Times New Roman"/>
              <w:bCs/>
            </w:rPr>
          </w:pPr>
        </w:p>
        <w:p w:rsidR="00556383" w:rsidRPr="001D6759" w:rsidRDefault="00556383" w:rsidP="00607826">
          <w:pPr>
            <w:pStyle w:val="NormalWeb"/>
            <w:spacing w:before="0" w:beforeAutospacing="0" w:after="0" w:afterAutospacing="0"/>
            <w:jc w:val="both"/>
            <w:divId w:val="584849566"/>
          </w:pPr>
          <w:r w:rsidRPr="001D6759">
            <w:t xml:space="preserve">First </w:t>
          </w:r>
          <w:r>
            <w:t>r</w:t>
          </w:r>
          <w:r w:rsidRPr="001D6759">
            <w:t>esponders play a vital role in responding to requests for assistance, triaging patients, and providing emergency medical treatment and transport for ill or injured persons. However, unlike patient care in the controlled environment of a healthcare facility, pat</w:t>
          </w:r>
          <w:r>
            <w:t>i</w:t>
          </w:r>
          <w:r w:rsidRPr="001D6759">
            <w:t xml:space="preserve">ent care and transportation by </w:t>
          </w:r>
          <w:r>
            <w:t>f</w:t>
          </w:r>
          <w:r w:rsidRPr="001D6759">
            <w:t xml:space="preserve">irst </w:t>
          </w:r>
          <w:r>
            <w:t>r</w:t>
          </w:r>
          <w:r w:rsidRPr="001D6759">
            <w:t>esponders present unique challenges because of the nature of their work environment:</w:t>
          </w:r>
        </w:p>
        <w:p w:rsidR="00556383" w:rsidRPr="001D6759" w:rsidRDefault="00556383" w:rsidP="00607826">
          <w:pPr>
            <w:pStyle w:val="NormalWeb"/>
            <w:spacing w:before="0" w:beforeAutospacing="0" w:after="0" w:afterAutospacing="0"/>
            <w:jc w:val="both"/>
            <w:divId w:val="584849566"/>
          </w:pPr>
          <w:r w:rsidRPr="001D6759">
            <w:t> </w:t>
          </w:r>
        </w:p>
        <w:p w:rsidR="00556383" w:rsidRPr="001D6759" w:rsidRDefault="00556383" w:rsidP="00607826">
          <w:pPr>
            <w:numPr>
              <w:ilvl w:val="0"/>
              <w:numId w:val="1"/>
            </w:numPr>
            <w:spacing w:after="0" w:line="240" w:lineRule="auto"/>
            <w:jc w:val="both"/>
            <w:divId w:val="584849566"/>
            <w:rPr>
              <w:rFonts w:eastAsia="Times New Roman"/>
            </w:rPr>
          </w:pPr>
          <w:r>
            <w:rPr>
              <w:rFonts w:eastAsia="Times New Roman"/>
            </w:rPr>
            <w:t>i</w:t>
          </w:r>
          <w:r w:rsidRPr="001D6759">
            <w:rPr>
              <w:rFonts w:eastAsia="Times New Roman"/>
            </w:rPr>
            <w:t>nterventions with limited information;</w:t>
          </w:r>
        </w:p>
        <w:p w:rsidR="00556383" w:rsidRPr="001D6759" w:rsidRDefault="00556383" w:rsidP="00607826">
          <w:pPr>
            <w:numPr>
              <w:ilvl w:val="0"/>
              <w:numId w:val="1"/>
            </w:numPr>
            <w:spacing w:after="0" w:line="240" w:lineRule="auto"/>
            <w:jc w:val="both"/>
            <w:divId w:val="584849566"/>
            <w:rPr>
              <w:rFonts w:eastAsia="Times New Roman"/>
            </w:rPr>
          </w:pPr>
          <w:r w:rsidRPr="001D6759">
            <w:rPr>
              <w:rFonts w:eastAsia="Times New Roman"/>
            </w:rPr>
            <w:t>performing duties in uncontrolled public venues; or </w:t>
          </w:r>
        </w:p>
        <w:p w:rsidR="00556383" w:rsidRPr="001D6759" w:rsidRDefault="00556383" w:rsidP="00607826">
          <w:pPr>
            <w:numPr>
              <w:ilvl w:val="0"/>
              <w:numId w:val="1"/>
            </w:numPr>
            <w:spacing w:after="0" w:line="240" w:lineRule="auto"/>
            <w:jc w:val="both"/>
            <w:divId w:val="584849566"/>
            <w:rPr>
              <w:rFonts w:eastAsia="Times New Roman"/>
            </w:rPr>
          </w:pPr>
          <w:r w:rsidRPr="001D6759">
            <w:rPr>
              <w:rFonts w:eastAsia="Times New Roman"/>
            </w:rPr>
            <w:t>interacting with individuals in enclosed space, especially during transport; and</w:t>
          </w:r>
        </w:p>
        <w:p w:rsidR="00556383" w:rsidRPr="001D6759" w:rsidRDefault="00556383" w:rsidP="00607826">
          <w:pPr>
            <w:numPr>
              <w:ilvl w:val="0"/>
              <w:numId w:val="1"/>
            </w:numPr>
            <w:spacing w:after="0" w:line="240" w:lineRule="auto"/>
            <w:jc w:val="both"/>
            <w:divId w:val="584849566"/>
            <w:rPr>
              <w:rFonts w:eastAsia="Times New Roman"/>
            </w:rPr>
          </w:pPr>
          <w:r w:rsidRPr="001D6759">
            <w:rPr>
              <w:rFonts w:eastAsia="Times New Roman"/>
            </w:rPr>
            <w:t>frequent need for rapid medical decision-making. </w:t>
          </w:r>
        </w:p>
        <w:p w:rsidR="00556383" w:rsidRPr="001D6759" w:rsidRDefault="00556383" w:rsidP="00607826">
          <w:pPr>
            <w:pStyle w:val="NormalWeb"/>
            <w:spacing w:before="0" w:beforeAutospacing="0" w:after="0" w:afterAutospacing="0"/>
            <w:jc w:val="both"/>
            <w:divId w:val="584849566"/>
          </w:pPr>
          <w:r w:rsidRPr="001D6759">
            <w:t> </w:t>
          </w:r>
        </w:p>
        <w:p w:rsidR="00556383" w:rsidRPr="001D6759" w:rsidRDefault="00556383" w:rsidP="00607826">
          <w:pPr>
            <w:pStyle w:val="NormalWeb"/>
            <w:spacing w:before="0" w:beforeAutospacing="0" w:after="0" w:afterAutospacing="0"/>
            <w:jc w:val="both"/>
            <w:divId w:val="584849566"/>
          </w:pPr>
          <w:r w:rsidRPr="001D6759">
            <w:t>Many first responders with suspected COVID</w:t>
          </w:r>
          <w:r>
            <w:t>-</w:t>
          </w:r>
          <w:r w:rsidRPr="001D6759">
            <w:t>19 work-related cases are currently required to prove that exposure occurred during their work duties.</w:t>
          </w:r>
        </w:p>
        <w:p w:rsidR="00556383" w:rsidRPr="001D6759" w:rsidRDefault="00556383" w:rsidP="00607826">
          <w:pPr>
            <w:pStyle w:val="NormalWeb"/>
            <w:spacing w:before="0" w:beforeAutospacing="0" w:after="0" w:afterAutospacing="0"/>
            <w:jc w:val="both"/>
            <w:divId w:val="584849566"/>
          </w:pPr>
          <w:r w:rsidRPr="001D6759">
            <w:t> </w:t>
          </w:r>
        </w:p>
        <w:p w:rsidR="00556383" w:rsidRPr="001D6759" w:rsidRDefault="00556383" w:rsidP="00607826">
          <w:pPr>
            <w:pStyle w:val="NormalWeb"/>
            <w:spacing w:before="0" w:beforeAutospacing="0" w:after="0" w:afterAutospacing="0"/>
            <w:jc w:val="both"/>
            <w:divId w:val="584849566"/>
          </w:pPr>
          <w:r w:rsidRPr="001D6759">
            <w:t xml:space="preserve">The Officer Down Memorial Page and the National Law Enforcement Officers Memorial Fund </w:t>
          </w:r>
          <w:r>
            <w:t>have</w:t>
          </w:r>
          <w:r w:rsidRPr="001D6759">
            <w:t xml:space="preserve"> recorded more COVID-19-related law enforcement deaths than those attributed to gun violence, vehicle-related, and all other causes combined in 2020.  Both list about 100 law enforcement deaths from COVID-19. Officer Down is verifying another 150 deaths at this time.</w:t>
          </w:r>
        </w:p>
        <w:p w:rsidR="00556383" w:rsidRPr="001D6759" w:rsidRDefault="00556383" w:rsidP="00607826">
          <w:pPr>
            <w:pStyle w:val="NormalWeb"/>
            <w:spacing w:before="0" w:beforeAutospacing="0" w:after="0" w:afterAutospacing="0"/>
            <w:jc w:val="both"/>
            <w:divId w:val="584849566"/>
          </w:pPr>
          <w:r w:rsidRPr="001D6759">
            <w:t> </w:t>
          </w:r>
        </w:p>
        <w:p w:rsidR="00556383" w:rsidRPr="001D6759" w:rsidRDefault="00556383" w:rsidP="00607826">
          <w:pPr>
            <w:pStyle w:val="NormalWeb"/>
            <w:spacing w:before="0" w:beforeAutospacing="0" w:after="0" w:afterAutospacing="0"/>
            <w:jc w:val="both"/>
            <w:divId w:val="584849566"/>
          </w:pPr>
          <w:r w:rsidRPr="001D6759">
            <w:t xml:space="preserve">The </w:t>
          </w:r>
          <w:r>
            <w:t>l</w:t>
          </w:r>
          <w:r w:rsidRPr="001D6759">
            <w:t xml:space="preserve">egislation would establish a statutory presumption for first responders who die from or are disabled by complications related to any disease that is the basis for a disaster declared by the governor. Therefore COVID-19-related first responder deaths or illnesses are line-of-duty deaths under the </w:t>
          </w:r>
          <w:r>
            <w:t>l</w:t>
          </w:r>
          <w:r w:rsidRPr="001D6759">
            <w:t>egislation.</w:t>
          </w:r>
        </w:p>
        <w:p w:rsidR="00556383" w:rsidRPr="001D6759" w:rsidRDefault="00556383" w:rsidP="00607826">
          <w:pPr>
            <w:pStyle w:val="NormalWeb"/>
            <w:spacing w:before="0" w:beforeAutospacing="0" w:after="0" w:afterAutospacing="0"/>
            <w:jc w:val="both"/>
            <w:divId w:val="584849566"/>
          </w:pPr>
          <w:r w:rsidRPr="001D6759">
            <w:t> </w:t>
          </w:r>
        </w:p>
        <w:p w:rsidR="00556383" w:rsidRPr="001D6759" w:rsidRDefault="00556383" w:rsidP="00607826">
          <w:pPr>
            <w:pStyle w:val="NormalWeb"/>
            <w:spacing w:before="0" w:beforeAutospacing="0" w:after="0" w:afterAutospacing="0"/>
            <w:jc w:val="both"/>
            <w:divId w:val="584849566"/>
          </w:pPr>
          <w:r w:rsidRPr="001D6759">
            <w:t xml:space="preserve">This would resolve </w:t>
          </w:r>
          <w:r>
            <w:t>f</w:t>
          </w:r>
          <w:r w:rsidRPr="001D6759">
            <w:t xml:space="preserve">irst </w:t>
          </w:r>
          <w:r>
            <w:t>r</w:t>
          </w:r>
          <w:r w:rsidRPr="001D6759">
            <w:t>esponders' current problem of proving to insurance companies that they contracted COVID</w:t>
          </w:r>
          <w:r>
            <w:t>-</w:t>
          </w:r>
          <w:r w:rsidRPr="001D6759">
            <w:t>19 while on the job to obtain health and death benefits related to COVID</w:t>
          </w:r>
          <w:r>
            <w:t>-</w:t>
          </w:r>
          <w:r w:rsidRPr="001D6759">
            <w:t>19.</w:t>
          </w:r>
        </w:p>
        <w:p w:rsidR="00556383" w:rsidRPr="00D70925" w:rsidRDefault="00556383" w:rsidP="00607826">
          <w:pPr>
            <w:spacing w:after="0" w:line="240" w:lineRule="auto"/>
            <w:jc w:val="both"/>
            <w:rPr>
              <w:rFonts w:eastAsia="Times New Roman" w:cs="Times New Roman"/>
              <w:bCs/>
              <w:szCs w:val="24"/>
            </w:rPr>
          </w:pPr>
        </w:p>
      </w:sdtContent>
    </w:sdt>
    <w:p w:rsidR="00556383" w:rsidRDefault="005563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 </w:t>
      </w:r>
      <w:bookmarkStart w:id="1" w:name="AmendsCurrentLaw"/>
      <w:bookmarkEnd w:id="1"/>
      <w:r>
        <w:rPr>
          <w:rFonts w:cs="Times New Roman"/>
          <w:szCs w:val="24"/>
        </w:rPr>
        <w:t>amends current law relating to certain claims for benefits, compensation, or assistance by certain public safety employees and survivors of certain public safety employees.</w:t>
      </w:r>
    </w:p>
    <w:p w:rsidR="00556383" w:rsidRPr="00970D78" w:rsidRDefault="00556383" w:rsidP="000F1DF9">
      <w:pPr>
        <w:spacing w:after="0" w:line="240" w:lineRule="auto"/>
        <w:jc w:val="both"/>
        <w:rPr>
          <w:rFonts w:eastAsia="Times New Roman" w:cs="Times New Roman"/>
          <w:szCs w:val="24"/>
        </w:rPr>
      </w:pPr>
    </w:p>
    <w:p w:rsidR="00556383" w:rsidRPr="005C2A78" w:rsidRDefault="005563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5CF375B9A94502AC1463BD1F45D1D5"/>
          </w:placeholder>
        </w:sdtPr>
        <w:sdtContent>
          <w:r>
            <w:rPr>
              <w:rFonts w:eastAsia="Times New Roman" w:cs="Times New Roman"/>
              <w:b/>
              <w:szCs w:val="24"/>
              <w:u w:val="single"/>
            </w:rPr>
            <w:t>RULEMAKING AUTHORITY</w:t>
          </w:r>
        </w:sdtContent>
      </w:sdt>
    </w:p>
    <w:p w:rsidR="00556383" w:rsidRPr="006529C4" w:rsidRDefault="00556383" w:rsidP="00774EC7">
      <w:pPr>
        <w:spacing w:after="0" w:line="240" w:lineRule="auto"/>
        <w:jc w:val="both"/>
        <w:rPr>
          <w:rFonts w:cs="Times New Roman"/>
          <w:szCs w:val="24"/>
        </w:rPr>
      </w:pPr>
    </w:p>
    <w:p w:rsidR="00556383" w:rsidRPr="006529C4" w:rsidRDefault="005563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6383" w:rsidRPr="006529C4" w:rsidRDefault="00556383" w:rsidP="00774EC7">
      <w:pPr>
        <w:spacing w:after="0" w:line="240" w:lineRule="auto"/>
        <w:jc w:val="both"/>
        <w:rPr>
          <w:rFonts w:cs="Times New Roman"/>
          <w:szCs w:val="24"/>
        </w:rPr>
      </w:pPr>
    </w:p>
    <w:p w:rsidR="00556383" w:rsidRPr="005C2A78" w:rsidRDefault="005563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8AFD1C76874F41819DD9893890E539"/>
          </w:placeholder>
        </w:sdtPr>
        <w:sdtContent>
          <w:r>
            <w:rPr>
              <w:rFonts w:eastAsia="Times New Roman" w:cs="Times New Roman"/>
              <w:b/>
              <w:szCs w:val="24"/>
              <w:u w:val="single"/>
            </w:rPr>
            <w:t>SECTION BY SECTION ANALYSIS</w:t>
          </w:r>
        </w:sdtContent>
      </w:sdt>
    </w:p>
    <w:p w:rsidR="00556383" w:rsidRPr="005C2A78" w:rsidRDefault="00556383" w:rsidP="00556383">
      <w:pPr>
        <w:spacing w:after="0" w:line="240" w:lineRule="auto"/>
        <w:jc w:val="both"/>
        <w:rPr>
          <w:rFonts w:eastAsia="Times New Roman" w:cs="Times New Roman"/>
          <w:szCs w:val="24"/>
        </w:rPr>
      </w:pPr>
    </w:p>
    <w:p w:rsidR="00556383" w:rsidRPr="005C2A78" w:rsidRDefault="00556383" w:rsidP="005563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607.002, Government Code, to include that a disease, for the purpose of Section 607.002 (Reimbursement), is not "an ordinary disease of life" if it is the basis for a disaster declared by the governor under Section 418.014 (Declaration of State of Disaster) for all or part of the state. Makes a nonsubstantive change. </w:t>
      </w:r>
    </w:p>
    <w:p w:rsidR="00556383" w:rsidRDefault="00556383" w:rsidP="00556383">
      <w:pPr>
        <w:spacing w:after="0" w:line="240" w:lineRule="auto"/>
        <w:jc w:val="both"/>
        <w:rPr>
          <w:rFonts w:eastAsia="Times New Roman" w:cs="Times New Roman"/>
          <w:szCs w:val="24"/>
        </w:rPr>
      </w:pPr>
    </w:p>
    <w:p w:rsidR="00556383" w:rsidRDefault="00556383" w:rsidP="005563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37FCC">
        <w:rPr>
          <w:rFonts w:eastAsia="Times New Roman" w:cs="Times New Roman"/>
          <w:szCs w:val="24"/>
        </w:rPr>
        <w:t>Subchapter B, Chapter 607, Government Code,</w:t>
      </w:r>
      <w:r>
        <w:rPr>
          <w:rFonts w:eastAsia="Times New Roman" w:cs="Times New Roman"/>
          <w:szCs w:val="24"/>
        </w:rPr>
        <w:t xml:space="preserve"> </w:t>
      </w:r>
      <w:r w:rsidRPr="00037FCC">
        <w:rPr>
          <w:rFonts w:eastAsia="Times New Roman" w:cs="Times New Roman"/>
          <w:szCs w:val="24"/>
        </w:rPr>
        <w:t>by adding Section 607.0545</w:t>
      </w:r>
      <w:r>
        <w:rPr>
          <w:rFonts w:eastAsia="Times New Roman" w:cs="Times New Roman"/>
          <w:szCs w:val="24"/>
        </w:rPr>
        <w:t>, as follows:</w:t>
      </w:r>
    </w:p>
    <w:p w:rsidR="00556383" w:rsidRDefault="00556383" w:rsidP="00556383">
      <w:pPr>
        <w:spacing w:after="0" w:line="240" w:lineRule="auto"/>
        <w:jc w:val="both"/>
        <w:rPr>
          <w:rFonts w:eastAsia="Times New Roman" w:cs="Times New Roman"/>
          <w:szCs w:val="24"/>
        </w:rPr>
      </w:pPr>
    </w:p>
    <w:p w:rsidR="00556383" w:rsidRDefault="00556383" w:rsidP="00556383">
      <w:pPr>
        <w:spacing w:after="0" w:line="240" w:lineRule="auto"/>
        <w:ind w:left="720"/>
        <w:jc w:val="both"/>
        <w:rPr>
          <w:rFonts w:eastAsia="Times New Roman" w:cs="Times New Roman"/>
          <w:szCs w:val="24"/>
        </w:rPr>
      </w:pPr>
      <w:r w:rsidRPr="00037FCC">
        <w:rPr>
          <w:rFonts w:eastAsia="Times New Roman" w:cs="Times New Roman"/>
          <w:szCs w:val="24"/>
        </w:rPr>
        <w:t>Sec. 607.0545.  DISEASES THAT</w:t>
      </w:r>
      <w:r>
        <w:rPr>
          <w:rFonts w:eastAsia="Times New Roman" w:cs="Times New Roman"/>
          <w:szCs w:val="24"/>
        </w:rPr>
        <w:t xml:space="preserve"> CAUSE A DISASTER DECLARATION. Provides that a</w:t>
      </w:r>
      <w:r w:rsidRPr="00037FCC">
        <w:rPr>
          <w:rFonts w:eastAsia="Times New Roman" w:cs="Times New Roman"/>
          <w:szCs w:val="24"/>
        </w:rPr>
        <w:t xml:space="preserve"> firefighter, peace officer, or emergency medical technician who contracts a disease that is the basis for a disaster declared by the governor under Section 418.014 for all or part of the state that results in death or total or partial disability is presumed to have contracted the disease during the course and scope of employment as a firefighter, peace officer, or emergency medical technician.</w:t>
      </w:r>
    </w:p>
    <w:p w:rsidR="00556383"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jc w:val="both"/>
        <w:rPr>
          <w:rFonts w:eastAsia="Times New Roman" w:cs="Times New Roman"/>
          <w:szCs w:val="24"/>
        </w:rPr>
      </w:pPr>
      <w:r w:rsidRPr="009E2CC9">
        <w:rPr>
          <w:rFonts w:eastAsia="Times New Roman" w:cs="Times New Roman"/>
          <w:szCs w:val="24"/>
        </w:rPr>
        <w:t>SECTION 3. Amends Section 607.058(a), Government Code, to include Section 607.0545 among</w:t>
      </w:r>
      <w:r>
        <w:rPr>
          <w:rFonts w:eastAsia="Times New Roman" w:cs="Times New Roman"/>
          <w:szCs w:val="24"/>
        </w:rPr>
        <w:t xml:space="preserve"> certain</w:t>
      </w:r>
      <w:r w:rsidRPr="009E2CC9">
        <w:rPr>
          <w:rFonts w:eastAsia="Times New Roman" w:cs="Times New Roman"/>
          <w:szCs w:val="24"/>
        </w:rPr>
        <w:t xml:space="preserve"> sections under w</w:t>
      </w:r>
      <w:r>
        <w:rPr>
          <w:rFonts w:eastAsia="Times New Roman" w:cs="Times New Roman"/>
          <w:szCs w:val="24"/>
        </w:rPr>
        <w:t>hich a</w:t>
      </w:r>
      <w:r w:rsidRPr="009E2CC9">
        <w:rPr>
          <w:rFonts w:eastAsia="Times New Roman" w:cs="Times New Roman"/>
          <w:szCs w:val="24"/>
        </w:rPr>
        <w:t xml:space="preserve"> presumption that </w:t>
      </w:r>
      <w:r>
        <w:rPr>
          <w:rFonts w:eastAsia="Times New Roman" w:cs="Times New Roman"/>
          <w:szCs w:val="24"/>
        </w:rPr>
        <w:t>a</w:t>
      </w:r>
      <w:r w:rsidRPr="009E2CC9">
        <w:rPr>
          <w:rFonts w:eastAsia="Times New Roman" w:cs="Times New Roman"/>
          <w:szCs w:val="24"/>
        </w:rPr>
        <w:t xml:space="preserve"> disease that certain public safety employees contract during the course and scope of employment may be rebutted</w:t>
      </w:r>
      <w:r>
        <w:rPr>
          <w:rFonts w:eastAsia="Times New Roman" w:cs="Times New Roman"/>
          <w:szCs w:val="24"/>
        </w:rPr>
        <w:t xml:space="preserve"> in a certain manner</w:t>
      </w:r>
      <w:r w:rsidRPr="009E2CC9">
        <w:rPr>
          <w:rFonts w:eastAsia="Times New Roman" w:cs="Times New Roman"/>
          <w:szCs w:val="24"/>
        </w:rPr>
        <w:t xml:space="preserve">. </w:t>
      </w:r>
    </w:p>
    <w:p w:rsidR="00556383" w:rsidRPr="009E2CC9" w:rsidRDefault="00556383" w:rsidP="00556383">
      <w:pPr>
        <w:spacing w:after="0" w:line="240" w:lineRule="auto"/>
        <w:jc w:val="both"/>
        <w:rPr>
          <w:rFonts w:eastAsia="Times New Roman" w:cs="Times New Roman"/>
          <w:szCs w:val="24"/>
        </w:rPr>
      </w:pPr>
    </w:p>
    <w:p w:rsidR="00556383" w:rsidRDefault="00556383" w:rsidP="00556383">
      <w:pPr>
        <w:spacing w:after="0" w:line="240" w:lineRule="auto"/>
        <w:jc w:val="both"/>
        <w:rPr>
          <w:rFonts w:eastAsia="Times New Roman" w:cs="Times New Roman"/>
          <w:szCs w:val="24"/>
        </w:rPr>
      </w:pPr>
      <w:r w:rsidRPr="009E2CC9">
        <w:rPr>
          <w:rFonts w:eastAsia="Times New Roman" w:cs="Times New Roman"/>
          <w:szCs w:val="24"/>
        </w:rPr>
        <w:t>SECTION 4. Amends Section 615.021(e)(1), Government Code, to redefine "personal injury," for the purposes of certain payments to eligible survivors</w:t>
      </w:r>
      <w:r>
        <w:rPr>
          <w:rFonts w:eastAsia="Times New Roman" w:cs="Times New Roman"/>
          <w:szCs w:val="24"/>
        </w:rPr>
        <w:t xml:space="preserve"> of certain public safety employees</w:t>
      </w:r>
      <w:r w:rsidRPr="009E2CC9">
        <w:rPr>
          <w:rFonts w:eastAsia="Times New Roman" w:cs="Times New Roman"/>
          <w:szCs w:val="24"/>
        </w:rPr>
        <w:t>, to include an injury of certain public safety employees resulting from a disease that is the basis for a disaster declared by the governor under Section 418.014 for all or part of the state. Makes nonsubstantive changes.</w:t>
      </w:r>
    </w:p>
    <w:p w:rsidR="00556383"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jc w:val="both"/>
        <w:rPr>
          <w:rFonts w:eastAsia="Times New Roman" w:cs="Times New Roman"/>
          <w:szCs w:val="24"/>
        </w:rPr>
      </w:pPr>
      <w:r w:rsidRPr="009E2CC9">
        <w:rPr>
          <w:rFonts w:eastAsia="Times New Roman" w:cs="Times New Roman"/>
          <w:szCs w:val="24"/>
        </w:rPr>
        <w:t xml:space="preserve">SECTION 5. Amends Subchapter B, Chapter 615, Government Code, by adding Section 615.0211, as follows: </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ind w:left="720"/>
        <w:jc w:val="both"/>
        <w:rPr>
          <w:rFonts w:eastAsia="Times New Roman" w:cs="Times New Roman"/>
          <w:szCs w:val="24"/>
        </w:rPr>
      </w:pPr>
      <w:r w:rsidRPr="009E2CC9">
        <w:rPr>
          <w:rFonts w:eastAsia="Times New Roman" w:cs="Times New Roman"/>
          <w:szCs w:val="24"/>
        </w:rPr>
        <w:t xml:space="preserve">Sec. 615.0211. PRESUMPTION OF LINE-OF-DUTY INJURY. (a) </w:t>
      </w:r>
      <w:r>
        <w:rPr>
          <w:rFonts w:eastAsia="Times New Roman" w:cs="Times New Roman"/>
          <w:szCs w:val="24"/>
        </w:rPr>
        <w:t>Defines "line of duty.</w:t>
      </w:r>
      <w:r w:rsidRPr="009E2CC9">
        <w:rPr>
          <w:rFonts w:eastAsia="Times New Roman" w:cs="Times New Roman"/>
          <w:szCs w:val="24"/>
        </w:rPr>
        <w:t xml:space="preserve">" </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ind w:left="1440"/>
        <w:jc w:val="both"/>
        <w:rPr>
          <w:rFonts w:eastAsia="Times New Roman" w:cs="Times New Roman"/>
          <w:szCs w:val="24"/>
        </w:rPr>
      </w:pPr>
      <w:r w:rsidRPr="009E2CC9">
        <w:rPr>
          <w:rFonts w:eastAsia="Times New Roman" w:cs="Times New Roman"/>
          <w:szCs w:val="24"/>
        </w:rPr>
        <w:t>(b) Provides that an individual listed under Section 615.003 (Applicability)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jc w:val="both"/>
        <w:rPr>
          <w:rFonts w:eastAsia="Times New Roman" w:cs="Times New Roman"/>
          <w:szCs w:val="24"/>
        </w:rPr>
      </w:pPr>
      <w:r w:rsidRPr="009E2CC9">
        <w:rPr>
          <w:rFonts w:eastAsia="Times New Roman" w:cs="Times New Roman"/>
          <w:szCs w:val="24"/>
        </w:rPr>
        <w:t>SECTION 6. Amends Section 615.072(c)(1), Government Code, to redefine</w:t>
      </w:r>
      <w:r>
        <w:rPr>
          <w:rFonts w:eastAsia="Times New Roman" w:cs="Times New Roman"/>
          <w:szCs w:val="24"/>
        </w:rPr>
        <w:t xml:space="preserve"> </w:t>
      </w:r>
      <w:r w:rsidRPr="009E2CC9">
        <w:rPr>
          <w:rFonts w:eastAsia="Times New Roman" w:cs="Times New Roman"/>
          <w:szCs w:val="24"/>
        </w:rPr>
        <w:t>"personal i</w:t>
      </w:r>
      <w:r>
        <w:rPr>
          <w:rFonts w:eastAsia="Times New Roman" w:cs="Times New Roman"/>
          <w:szCs w:val="24"/>
        </w:rPr>
        <w:t xml:space="preserve">njury," </w:t>
      </w:r>
      <w:r w:rsidRPr="009E2CC9">
        <w:rPr>
          <w:rFonts w:eastAsia="Times New Roman" w:cs="Times New Roman"/>
          <w:szCs w:val="24"/>
        </w:rPr>
        <w:t>for purposes of health insurance coverage for eligible survivors</w:t>
      </w:r>
      <w:r>
        <w:rPr>
          <w:rFonts w:eastAsia="Times New Roman" w:cs="Times New Roman"/>
          <w:szCs w:val="24"/>
        </w:rPr>
        <w:t xml:space="preserve"> of certain public safety employees</w:t>
      </w:r>
      <w:r w:rsidRPr="009E2CC9">
        <w:rPr>
          <w:rFonts w:eastAsia="Times New Roman" w:cs="Times New Roman"/>
          <w:szCs w:val="24"/>
        </w:rPr>
        <w:t xml:space="preserve">, to include an injury of certain public safety employees resulting from a disease that is the basis for a disaster declared by the governor under Section 418.014 for all or part of the state. Makes nonsubstantive changes. </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jc w:val="both"/>
        <w:rPr>
          <w:rFonts w:eastAsia="Times New Roman" w:cs="Times New Roman"/>
          <w:szCs w:val="24"/>
        </w:rPr>
      </w:pPr>
      <w:r w:rsidRPr="009E2CC9">
        <w:rPr>
          <w:rFonts w:eastAsia="Times New Roman" w:cs="Times New Roman"/>
          <w:szCs w:val="24"/>
        </w:rPr>
        <w:t xml:space="preserve">SECTION 7. Amends Subchapter D, Chapter 615, Government Code, by adding Section 615.0721, as follows: </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ind w:left="720"/>
        <w:jc w:val="both"/>
        <w:rPr>
          <w:rFonts w:eastAsia="Times New Roman" w:cs="Times New Roman"/>
          <w:szCs w:val="24"/>
        </w:rPr>
      </w:pPr>
      <w:r w:rsidRPr="009E2CC9">
        <w:rPr>
          <w:rFonts w:eastAsia="Times New Roman" w:cs="Times New Roman"/>
          <w:szCs w:val="24"/>
        </w:rPr>
        <w:t xml:space="preserve">Sec. 615.0721.  PRESUMPTION OF LINE-OF-DUTY INJURY. (a) </w:t>
      </w:r>
      <w:r>
        <w:rPr>
          <w:rFonts w:eastAsia="Times New Roman" w:cs="Times New Roman"/>
          <w:szCs w:val="24"/>
        </w:rPr>
        <w:t>Defines "line of duty.</w:t>
      </w:r>
      <w:r w:rsidRPr="009E2CC9">
        <w:rPr>
          <w:rFonts w:eastAsia="Times New Roman" w:cs="Times New Roman"/>
          <w:szCs w:val="24"/>
        </w:rPr>
        <w:t>"</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ind w:left="1440"/>
        <w:jc w:val="both"/>
        <w:rPr>
          <w:rFonts w:eastAsia="Times New Roman" w:cs="Times New Roman"/>
          <w:szCs w:val="24"/>
        </w:rPr>
      </w:pPr>
      <w:r w:rsidRPr="009E2CC9">
        <w:rPr>
          <w:rFonts w:eastAsia="Times New Roman" w:cs="Times New Roman"/>
          <w:szCs w:val="24"/>
        </w:rPr>
        <w:t>(b)  Provides that an individual listed under Section 615.071</w:t>
      </w:r>
      <w:r>
        <w:rPr>
          <w:rFonts w:eastAsia="Times New Roman" w:cs="Times New Roman"/>
          <w:szCs w:val="24"/>
        </w:rPr>
        <w:t xml:space="preserve"> </w:t>
      </w:r>
      <w:r w:rsidRPr="009E2CC9">
        <w:rPr>
          <w:rFonts w:eastAsia="Times New Roman" w:cs="Times New Roman"/>
          <w:szCs w:val="24"/>
        </w:rPr>
        <w:t>(Applicability)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jc w:val="both"/>
        <w:rPr>
          <w:rFonts w:eastAsia="Times New Roman" w:cs="Times New Roman"/>
          <w:szCs w:val="24"/>
        </w:rPr>
      </w:pPr>
      <w:r w:rsidRPr="009E2CC9">
        <w:rPr>
          <w:rFonts w:eastAsia="Times New Roman" w:cs="Times New Roman"/>
          <w:szCs w:val="24"/>
        </w:rPr>
        <w:t>SECTION 8. Makes application of this Act prospective.</w:t>
      </w:r>
    </w:p>
    <w:p w:rsidR="00556383" w:rsidRPr="009E2CC9" w:rsidRDefault="00556383" w:rsidP="00556383">
      <w:pPr>
        <w:spacing w:after="0" w:line="240" w:lineRule="auto"/>
        <w:jc w:val="both"/>
        <w:rPr>
          <w:rFonts w:eastAsia="Times New Roman" w:cs="Times New Roman"/>
          <w:szCs w:val="24"/>
        </w:rPr>
      </w:pPr>
    </w:p>
    <w:p w:rsidR="00556383" w:rsidRPr="009E2CC9" w:rsidRDefault="00556383" w:rsidP="00556383">
      <w:pPr>
        <w:spacing w:after="0" w:line="240" w:lineRule="auto"/>
        <w:jc w:val="both"/>
        <w:rPr>
          <w:rFonts w:eastAsia="Times New Roman" w:cs="Times New Roman"/>
          <w:szCs w:val="24"/>
        </w:rPr>
      </w:pPr>
      <w:r w:rsidRPr="009E2CC9">
        <w:rPr>
          <w:rFonts w:eastAsia="Times New Roman" w:cs="Times New Roman"/>
          <w:szCs w:val="24"/>
        </w:rPr>
        <w:t>SECTION 9. Effective date: upon passage or September 1, 2021.</w:t>
      </w:r>
    </w:p>
    <w:sectPr w:rsidR="00556383" w:rsidRPr="009E2CC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C7" w:rsidRDefault="00E75EC7" w:rsidP="000F1DF9">
      <w:pPr>
        <w:spacing w:after="0" w:line="240" w:lineRule="auto"/>
      </w:pPr>
      <w:r>
        <w:separator/>
      </w:r>
    </w:p>
  </w:endnote>
  <w:endnote w:type="continuationSeparator" w:id="0">
    <w:p w:rsidR="00E75EC7" w:rsidRDefault="00E75E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5E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638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6383">
                <w:rPr>
                  <w:sz w:val="20"/>
                  <w:szCs w:val="20"/>
                </w:rPr>
                <w:t>S.B.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63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5E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63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63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C7" w:rsidRDefault="00E75EC7" w:rsidP="000F1DF9">
      <w:pPr>
        <w:spacing w:after="0" w:line="240" w:lineRule="auto"/>
      </w:pPr>
      <w:r>
        <w:separator/>
      </w:r>
    </w:p>
  </w:footnote>
  <w:footnote w:type="continuationSeparator" w:id="0">
    <w:p w:rsidR="00E75EC7" w:rsidRDefault="00E75E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AE2"/>
    <w:multiLevelType w:val="multilevel"/>
    <w:tmpl w:val="6A1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383"/>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5EC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628F"/>
  <w15:docId w15:val="{86DDE4F7-51AD-4583-B94E-6DC74AB8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3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49FBC6494E4A7B96C9607B9E38518C"/>
        <w:category>
          <w:name w:val="General"/>
          <w:gallery w:val="placeholder"/>
        </w:category>
        <w:types>
          <w:type w:val="bbPlcHdr"/>
        </w:types>
        <w:behaviors>
          <w:behavior w:val="content"/>
        </w:behaviors>
        <w:guid w:val="{814110BA-3F3F-47CA-9BC7-895FF3BA088E}"/>
      </w:docPartPr>
      <w:docPartBody>
        <w:p w:rsidR="00000000" w:rsidRDefault="00D711B3"/>
      </w:docPartBody>
    </w:docPart>
    <w:docPart>
      <w:docPartPr>
        <w:name w:val="8F6EC54A7D5D4BDF9D2A11133969AE55"/>
        <w:category>
          <w:name w:val="General"/>
          <w:gallery w:val="placeholder"/>
        </w:category>
        <w:types>
          <w:type w:val="bbPlcHdr"/>
        </w:types>
        <w:behaviors>
          <w:behavior w:val="content"/>
        </w:behaviors>
        <w:guid w:val="{627CAC0B-15E2-4E43-83DC-3121E993C10F}"/>
      </w:docPartPr>
      <w:docPartBody>
        <w:p w:rsidR="00000000" w:rsidRDefault="00D711B3"/>
      </w:docPartBody>
    </w:docPart>
    <w:docPart>
      <w:docPartPr>
        <w:name w:val="4B8A17E1047D4A69BEE691E01551572D"/>
        <w:category>
          <w:name w:val="General"/>
          <w:gallery w:val="placeholder"/>
        </w:category>
        <w:types>
          <w:type w:val="bbPlcHdr"/>
        </w:types>
        <w:behaviors>
          <w:behavior w:val="content"/>
        </w:behaviors>
        <w:guid w:val="{D87A7710-CEDF-4DDB-BF2E-69BA070B54E9}"/>
      </w:docPartPr>
      <w:docPartBody>
        <w:p w:rsidR="00000000" w:rsidRDefault="00D711B3"/>
      </w:docPartBody>
    </w:docPart>
    <w:docPart>
      <w:docPartPr>
        <w:name w:val="6D8B7539970B436C92FF8E0D3AC48589"/>
        <w:category>
          <w:name w:val="General"/>
          <w:gallery w:val="placeholder"/>
        </w:category>
        <w:types>
          <w:type w:val="bbPlcHdr"/>
        </w:types>
        <w:behaviors>
          <w:behavior w:val="content"/>
        </w:behaviors>
        <w:guid w:val="{4B08B520-B4B9-4479-8279-190EBE526510}"/>
      </w:docPartPr>
      <w:docPartBody>
        <w:p w:rsidR="00000000" w:rsidRDefault="00D711B3"/>
      </w:docPartBody>
    </w:docPart>
    <w:docPart>
      <w:docPartPr>
        <w:name w:val="04CD217DEAD949D78790BCFEE5DB37FC"/>
        <w:category>
          <w:name w:val="General"/>
          <w:gallery w:val="placeholder"/>
        </w:category>
        <w:types>
          <w:type w:val="bbPlcHdr"/>
        </w:types>
        <w:behaviors>
          <w:behavior w:val="content"/>
        </w:behaviors>
        <w:guid w:val="{51CCC20F-5582-4E5B-8B7E-6923DC145D64}"/>
      </w:docPartPr>
      <w:docPartBody>
        <w:p w:rsidR="00000000" w:rsidRDefault="00D711B3"/>
      </w:docPartBody>
    </w:docPart>
    <w:docPart>
      <w:docPartPr>
        <w:name w:val="5C9836688B484B5A9AFCA285B51FDC97"/>
        <w:category>
          <w:name w:val="General"/>
          <w:gallery w:val="placeholder"/>
        </w:category>
        <w:types>
          <w:type w:val="bbPlcHdr"/>
        </w:types>
        <w:behaviors>
          <w:behavior w:val="content"/>
        </w:behaviors>
        <w:guid w:val="{117B41F3-C8F0-47E0-BDBA-4B86AFD2216E}"/>
      </w:docPartPr>
      <w:docPartBody>
        <w:p w:rsidR="00000000" w:rsidRDefault="00D711B3"/>
      </w:docPartBody>
    </w:docPart>
    <w:docPart>
      <w:docPartPr>
        <w:name w:val="4E7979F480AB4366A81FAC064C71C954"/>
        <w:category>
          <w:name w:val="General"/>
          <w:gallery w:val="placeholder"/>
        </w:category>
        <w:types>
          <w:type w:val="bbPlcHdr"/>
        </w:types>
        <w:behaviors>
          <w:behavior w:val="content"/>
        </w:behaviors>
        <w:guid w:val="{66BB3273-A873-4112-A844-B7E55F9AFB50}"/>
      </w:docPartPr>
      <w:docPartBody>
        <w:p w:rsidR="00000000" w:rsidRDefault="00D711B3"/>
      </w:docPartBody>
    </w:docPart>
    <w:docPart>
      <w:docPartPr>
        <w:name w:val="8820C0212A6F47FCB72F7577CCCFABD6"/>
        <w:category>
          <w:name w:val="General"/>
          <w:gallery w:val="placeholder"/>
        </w:category>
        <w:types>
          <w:type w:val="bbPlcHdr"/>
        </w:types>
        <w:behaviors>
          <w:behavior w:val="content"/>
        </w:behaviors>
        <w:guid w:val="{B5183C19-1DEE-47E7-BDE6-4D4A792044F5}"/>
      </w:docPartPr>
      <w:docPartBody>
        <w:p w:rsidR="00000000" w:rsidRDefault="00D711B3"/>
      </w:docPartBody>
    </w:docPart>
    <w:docPart>
      <w:docPartPr>
        <w:name w:val="CB7347BFF27945A1B43E4FB3F665211F"/>
        <w:category>
          <w:name w:val="General"/>
          <w:gallery w:val="placeholder"/>
        </w:category>
        <w:types>
          <w:type w:val="bbPlcHdr"/>
        </w:types>
        <w:behaviors>
          <w:behavior w:val="content"/>
        </w:behaviors>
        <w:guid w:val="{19390F92-586E-4D27-BFF1-F7D41521F610}"/>
      </w:docPartPr>
      <w:docPartBody>
        <w:p w:rsidR="00000000" w:rsidRDefault="00D711B3"/>
      </w:docPartBody>
    </w:docPart>
    <w:docPart>
      <w:docPartPr>
        <w:name w:val="830BE004B74745719CC85744C8FBCD0C"/>
        <w:category>
          <w:name w:val="General"/>
          <w:gallery w:val="placeholder"/>
        </w:category>
        <w:types>
          <w:type w:val="bbPlcHdr"/>
        </w:types>
        <w:behaviors>
          <w:behavior w:val="content"/>
        </w:behaviors>
        <w:guid w:val="{0D447CA5-4A4E-44A7-A237-5C1EA246EBFC}"/>
      </w:docPartPr>
      <w:docPartBody>
        <w:p w:rsidR="00000000" w:rsidRDefault="00C1468E" w:rsidP="00C1468E">
          <w:pPr>
            <w:pStyle w:val="830BE004B74745719CC85744C8FBCD0C"/>
          </w:pPr>
          <w:r w:rsidRPr="00A30DD1">
            <w:rPr>
              <w:rStyle w:val="PlaceholderText"/>
            </w:rPr>
            <w:t>Click here to enter a date.</w:t>
          </w:r>
        </w:p>
      </w:docPartBody>
    </w:docPart>
    <w:docPart>
      <w:docPartPr>
        <w:name w:val="A526F2D47A58411285FD7380F1FB91D6"/>
        <w:category>
          <w:name w:val="General"/>
          <w:gallery w:val="placeholder"/>
        </w:category>
        <w:types>
          <w:type w:val="bbPlcHdr"/>
        </w:types>
        <w:behaviors>
          <w:behavior w:val="content"/>
        </w:behaviors>
        <w:guid w:val="{A2B1B315-B940-4095-A0F8-DD8F29800C11}"/>
      </w:docPartPr>
      <w:docPartBody>
        <w:p w:rsidR="00000000" w:rsidRDefault="00D711B3"/>
      </w:docPartBody>
    </w:docPart>
    <w:docPart>
      <w:docPartPr>
        <w:name w:val="AEA74D896E0545CE9BC6E177BBD9C88F"/>
        <w:category>
          <w:name w:val="General"/>
          <w:gallery w:val="placeholder"/>
        </w:category>
        <w:types>
          <w:type w:val="bbPlcHdr"/>
        </w:types>
        <w:behaviors>
          <w:behavior w:val="content"/>
        </w:behaviors>
        <w:guid w:val="{7FA2757D-CD28-4879-BF83-85EE512C68B1}"/>
      </w:docPartPr>
      <w:docPartBody>
        <w:p w:rsidR="00000000" w:rsidRDefault="00D711B3"/>
      </w:docPartBody>
    </w:docPart>
    <w:docPart>
      <w:docPartPr>
        <w:name w:val="D7AB389E53B743AD82754EC398494641"/>
        <w:category>
          <w:name w:val="General"/>
          <w:gallery w:val="placeholder"/>
        </w:category>
        <w:types>
          <w:type w:val="bbPlcHdr"/>
        </w:types>
        <w:behaviors>
          <w:behavior w:val="content"/>
        </w:behaviors>
        <w:guid w:val="{75785D4C-5AD1-4D08-BB30-73268F33846F}"/>
      </w:docPartPr>
      <w:docPartBody>
        <w:p w:rsidR="00000000" w:rsidRDefault="00C1468E" w:rsidP="00C1468E">
          <w:pPr>
            <w:pStyle w:val="D7AB389E53B743AD82754EC398494641"/>
          </w:pPr>
          <w:r>
            <w:rPr>
              <w:rFonts w:eastAsia="Times New Roman" w:cs="Times New Roman"/>
              <w:bCs/>
              <w:szCs w:val="24"/>
            </w:rPr>
            <w:t xml:space="preserve"> </w:t>
          </w:r>
        </w:p>
      </w:docPartBody>
    </w:docPart>
    <w:docPart>
      <w:docPartPr>
        <w:name w:val="7F5CF375B9A94502AC1463BD1F45D1D5"/>
        <w:category>
          <w:name w:val="General"/>
          <w:gallery w:val="placeholder"/>
        </w:category>
        <w:types>
          <w:type w:val="bbPlcHdr"/>
        </w:types>
        <w:behaviors>
          <w:behavior w:val="content"/>
        </w:behaviors>
        <w:guid w:val="{C3C61AA5-CF41-409C-B67B-10FC1611E41D}"/>
      </w:docPartPr>
      <w:docPartBody>
        <w:p w:rsidR="00000000" w:rsidRDefault="00D711B3"/>
      </w:docPartBody>
    </w:docPart>
    <w:docPart>
      <w:docPartPr>
        <w:name w:val="208AFD1C76874F41819DD9893890E539"/>
        <w:category>
          <w:name w:val="General"/>
          <w:gallery w:val="placeholder"/>
        </w:category>
        <w:types>
          <w:type w:val="bbPlcHdr"/>
        </w:types>
        <w:behaviors>
          <w:behavior w:val="content"/>
        </w:behaviors>
        <w:guid w:val="{FF0B235A-FB93-430A-8987-FBAFD327B75D}"/>
      </w:docPartPr>
      <w:docPartBody>
        <w:p w:rsidR="00000000" w:rsidRDefault="00D71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68E"/>
    <w:rsid w:val="00C968BA"/>
    <w:rsid w:val="00D63E87"/>
    <w:rsid w:val="00D705C9"/>
    <w:rsid w:val="00D711B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6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0BE004B74745719CC85744C8FBCD0C">
    <w:name w:val="830BE004B74745719CC85744C8FBCD0C"/>
    <w:rsid w:val="00C1468E"/>
    <w:pPr>
      <w:spacing w:after="160" w:line="259" w:lineRule="auto"/>
    </w:pPr>
  </w:style>
  <w:style w:type="paragraph" w:customStyle="1" w:styleId="D7AB389E53B743AD82754EC398494641">
    <w:name w:val="D7AB389E53B743AD82754EC398494641"/>
    <w:rsid w:val="00C146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29021B-7647-4609-8B72-5BD91749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810</Words>
  <Characters>4622</Characters>
  <Application>Microsoft Office Word</Application>
  <DocSecurity>0</DocSecurity>
  <Lines>38</Lines>
  <Paragraphs>10</Paragraphs>
  <ScaleCrop>false</ScaleCrop>
  <Company>Texas Legislative Council</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2021-03-26T15:04:00Z</cp:lastPrinted>
  <dcterms:created xsi:type="dcterms:W3CDTF">2015-05-29T14:24:00Z</dcterms:created>
  <dcterms:modified xsi:type="dcterms:W3CDTF">2021-03-26T15:04:00Z</dcterms:modified>
</cp:coreProperties>
</file>

<file path=docProps/custom.xml><?xml version="1.0" encoding="utf-8"?>
<op:Properties xmlns:vt="http://schemas.openxmlformats.org/officeDocument/2006/docPropsVTypes" xmlns:op="http://schemas.openxmlformats.org/officeDocument/2006/custom-properties"/>
</file>