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B24" w:rsidRDefault="00FD4B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1A919D6EE34460B61EDDA50707A0DB"/>
          </w:placeholder>
        </w:sdtPr>
        <w:sdtContent>
          <w:r w:rsidRPr="005C2A78">
            <w:rPr>
              <w:rFonts w:cs="Times New Roman"/>
              <w:b/>
              <w:szCs w:val="24"/>
              <w:u w:val="single"/>
            </w:rPr>
            <w:t>BILL ANALYSIS</w:t>
          </w:r>
        </w:sdtContent>
      </w:sdt>
    </w:p>
    <w:p w:rsidR="00FD4B24" w:rsidRPr="00585C31" w:rsidRDefault="00FD4B24" w:rsidP="000F1DF9">
      <w:pPr>
        <w:spacing w:after="0" w:line="240" w:lineRule="auto"/>
        <w:rPr>
          <w:rFonts w:cs="Times New Roman"/>
          <w:szCs w:val="24"/>
        </w:rPr>
      </w:pPr>
    </w:p>
    <w:p w:rsidR="00FD4B24" w:rsidRPr="00585C31" w:rsidRDefault="00FD4B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4B24" w:rsidTr="000F1DF9">
        <w:tc>
          <w:tcPr>
            <w:tcW w:w="2718" w:type="dxa"/>
          </w:tcPr>
          <w:p w:rsidR="00FD4B24" w:rsidRPr="005C2A78" w:rsidRDefault="00FD4B24" w:rsidP="006D756B">
            <w:pPr>
              <w:rPr>
                <w:rFonts w:cs="Times New Roman"/>
                <w:szCs w:val="24"/>
              </w:rPr>
            </w:pPr>
            <w:sdt>
              <w:sdtPr>
                <w:rPr>
                  <w:rFonts w:cs="Times New Roman"/>
                  <w:szCs w:val="24"/>
                </w:rPr>
                <w:alias w:val="Agency Title"/>
                <w:tag w:val="AgencyTitleContentControl"/>
                <w:id w:val="1920747753"/>
                <w:lock w:val="sdtContentLocked"/>
                <w:placeholder>
                  <w:docPart w:val="3061EE9696ED4256A8DB19DC38ECB622"/>
                </w:placeholder>
              </w:sdtPr>
              <w:sdtEndPr>
                <w:rPr>
                  <w:rFonts w:cstheme="minorBidi"/>
                  <w:szCs w:val="22"/>
                </w:rPr>
              </w:sdtEndPr>
              <w:sdtContent>
                <w:r>
                  <w:rPr>
                    <w:rFonts w:cs="Times New Roman"/>
                    <w:szCs w:val="24"/>
                  </w:rPr>
                  <w:t>Senate Research Center</w:t>
                </w:r>
              </w:sdtContent>
            </w:sdt>
          </w:p>
        </w:tc>
        <w:tc>
          <w:tcPr>
            <w:tcW w:w="6858" w:type="dxa"/>
          </w:tcPr>
          <w:p w:rsidR="00FD4B24" w:rsidRPr="00FF6471" w:rsidRDefault="00FD4B24" w:rsidP="000F1DF9">
            <w:pPr>
              <w:jc w:val="right"/>
              <w:rPr>
                <w:rFonts w:cs="Times New Roman"/>
                <w:szCs w:val="24"/>
              </w:rPr>
            </w:pPr>
            <w:sdt>
              <w:sdtPr>
                <w:rPr>
                  <w:rFonts w:cs="Times New Roman"/>
                  <w:szCs w:val="24"/>
                </w:rPr>
                <w:alias w:val="Bill Number"/>
                <w:tag w:val="BillNumberOne"/>
                <w:id w:val="-410784069"/>
                <w:lock w:val="sdtContentLocked"/>
                <w:placeholder>
                  <w:docPart w:val="EDB2AE3D68174C32849759D703FA4EC6"/>
                </w:placeholder>
              </w:sdtPr>
              <w:sdtContent>
                <w:r>
                  <w:rPr>
                    <w:rFonts w:cs="Times New Roman"/>
                    <w:szCs w:val="24"/>
                  </w:rPr>
                  <w:t>C.S.S.B. 26</w:t>
                </w:r>
              </w:sdtContent>
            </w:sdt>
          </w:p>
        </w:tc>
      </w:tr>
      <w:tr w:rsidR="00FD4B24" w:rsidTr="000F1DF9">
        <w:sdt>
          <w:sdtPr>
            <w:rPr>
              <w:rFonts w:cs="Times New Roman"/>
              <w:szCs w:val="24"/>
            </w:rPr>
            <w:alias w:val="TLCNumber"/>
            <w:tag w:val="TLCNumber"/>
            <w:id w:val="-542600604"/>
            <w:lock w:val="sdtLocked"/>
            <w:placeholder>
              <w:docPart w:val="7A1629B4904C4406A6D8E6E02FC92D2B"/>
            </w:placeholder>
          </w:sdtPr>
          <w:sdtContent>
            <w:tc>
              <w:tcPr>
                <w:tcW w:w="2718" w:type="dxa"/>
              </w:tcPr>
              <w:p w:rsidR="00FD4B24" w:rsidRPr="000F1DF9" w:rsidRDefault="00FD4B24" w:rsidP="00C65088">
                <w:pPr>
                  <w:rPr>
                    <w:rFonts w:cs="Times New Roman"/>
                    <w:szCs w:val="24"/>
                  </w:rPr>
                </w:pPr>
                <w:r>
                  <w:rPr>
                    <w:rFonts w:cs="Times New Roman"/>
                    <w:szCs w:val="24"/>
                  </w:rPr>
                  <w:t>87R13464 YDB-F</w:t>
                </w:r>
              </w:p>
            </w:tc>
          </w:sdtContent>
        </w:sdt>
        <w:tc>
          <w:tcPr>
            <w:tcW w:w="6858" w:type="dxa"/>
          </w:tcPr>
          <w:p w:rsidR="00FD4B24" w:rsidRPr="005C2A78" w:rsidRDefault="00FD4B24" w:rsidP="00073EDD">
            <w:pPr>
              <w:jc w:val="right"/>
              <w:rPr>
                <w:rFonts w:cs="Times New Roman"/>
                <w:szCs w:val="24"/>
              </w:rPr>
            </w:pPr>
            <w:sdt>
              <w:sdtPr>
                <w:rPr>
                  <w:rFonts w:cs="Times New Roman"/>
                  <w:szCs w:val="24"/>
                </w:rPr>
                <w:alias w:val="Author Label"/>
                <w:tag w:val="By"/>
                <w:id w:val="72399597"/>
                <w:lock w:val="sdtLocked"/>
                <w:placeholder>
                  <w:docPart w:val="C3855A48742C45A781BF04CEDF30F7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07E1DAC8B641149FC912AA7B79C3B6"/>
                </w:placeholder>
              </w:sdtPr>
              <w:sdtContent>
                <w:r>
                  <w:rPr>
                    <w:rFonts w:cs="Times New Roman"/>
                    <w:szCs w:val="24"/>
                  </w:rPr>
                  <w:t>Paxton et al.</w:t>
                </w:r>
              </w:sdtContent>
            </w:sdt>
            <w:sdt>
              <w:sdtPr>
                <w:rPr>
                  <w:rFonts w:cs="Times New Roman"/>
                  <w:szCs w:val="24"/>
                </w:rPr>
                <w:alias w:val="Sponsor"/>
                <w:tag w:val="Sponsor"/>
                <w:id w:val="-2039656131"/>
                <w:lock w:val="sdtContentLocked"/>
                <w:placeholder>
                  <w:docPart w:val="975FBC0EF0764EAB9EE97D51CAF17565"/>
                </w:placeholder>
                <w:showingPlcHdr/>
              </w:sdtPr>
              <w:sdtContent/>
            </w:sdt>
            <w:sdt>
              <w:sdtPr>
                <w:rPr>
                  <w:rFonts w:cs="Times New Roman"/>
                  <w:szCs w:val="24"/>
                </w:rPr>
                <w:alias w:val="DualSponsor"/>
                <w:tag w:val="DualSponsor"/>
                <w:id w:val="1029379812"/>
                <w:lock w:val="sdtContentLocked"/>
                <w:placeholder>
                  <w:docPart w:val="D8F128AF2EA444D783C0F60D177AB08D"/>
                </w:placeholder>
                <w:showingPlcHdr/>
              </w:sdtPr>
              <w:sdtContent/>
            </w:sdt>
          </w:p>
        </w:tc>
      </w:tr>
      <w:tr w:rsidR="00FD4B24" w:rsidTr="000F1DF9">
        <w:tc>
          <w:tcPr>
            <w:tcW w:w="2718" w:type="dxa"/>
          </w:tcPr>
          <w:p w:rsidR="00FD4B24" w:rsidRPr="00BC7495" w:rsidRDefault="00FD4B24" w:rsidP="000F1DF9">
            <w:pPr>
              <w:rPr>
                <w:rFonts w:cs="Times New Roman"/>
                <w:szCs w:val="24"/>
              </w:rPr>
            </w:pPr>
          </w:p>
        </w:tc>
        <w:sdt>
          <w:sdtPr>
            <w:rPr>
              <w:rFonts w:cs="Times New Roman"/>
              <w:szCs w:val="24"/>
            </w:rPr>
            <w:alias w:val="Committee"/>
            <w:tag w:val="Committee"/>
            <w:id w:val="1914272295"/>
            <w:lock w:val="sdtContentLocked"/>
            <w:placeholder>
              <w:docPart w:val="437AAEB85C094D59987293DCB8118318"/>
            </w:placeholder>
          </w:sdtPr>
          <w:sdtContent>
            <w:tc>
              <w:tcPr>
                <w:tcW w:w="6858" w:type="dxa"/>
              </w:tcPr>
              <w:p w:rsidR="00FD4B24" w:rsidRPr="00FF6471" w:rsidRDefault="00FD4B24" w:rsidP="000F1DF9">
                <w:pPr>
                  <w:jc w:val="right"/>
                  <w:rPr>
                    <w:rFonts w:cs="Times New Roman"/>
                    <w:szCs w:val="24"/>
                  </w:rPr>
                </w:pPr>
                <w:r>
                  <w:rPr>
                    <w:rFonts w:cs="Times New Roman"/>
                    <w:szCs w:val="24"/>
                  </w:rPr>
                  <w:t>State Affairs</w:t>
                </w:r>
              </w:p>
            </w:tc>
          </w:sdtContent>
        </w:sdt>
      </w:tr>
      <w:tr w:rsidR="00FD4B24" w:rsidTr="000F1DF9">
        <w:tc>
          <w:tcPr>
            <w:tcW w:w="2718" w:type="dxa"/>
          </w:tcPr>
          <w:p w:rsidR="00FD4B24" w:rsidRPr="00BC7495" w:rsidRDefault="00FD4B24" w:rsidP="000F1DF9">
            <w:pPr>
              <w:rPr>
                <w:rFonts w:cs="Times New Roman"/>
                <w:szCs w:val="24"/>
              </w:rPr>
            </w:pPr>
          </w:p>
        </w:tc>
        <w:sdt>
          <w:sdtPr>
            <w:rPr>
              <w:rFonts w:cs="Times New Roman"/>
              <w:szCs w:val="24"/>
            </w:rPr>
            <w:alias w:val="Date"/>
            <w:tag w:val="DateContentControl"/>
            <w:id w:val="1178081906"/>
            <w:lock w:val="sdtLocked"/>
            <w:placeholder>
              <w:docPart w:val="3FC1793D7B654C66A8E7D7AB9EC8D8B2"/>
            </w:placeholder>
            <w:date w:fullDate="2021-03-15T00:00:00Z">
              <w:dateFormat w:val="M/d/yyyy"/>
              <w:lid w:val="en-US"/>
              <w:storeMappedDataAs w:val="dateTime"/>
              <w:calendar w:val="gregorian"/>
            </w:date>
          </w:sdtPr>
          <w:sdtContent>
            <w:tc>
              <w:tcPr>
                <w:tcW w:w="6858" w:type="dxa"/>
              </w:tcPr>
              <w:p w:rsidR="00FD4B24" w:rsidRPr="00FF6471" w:rsidRDefault="00FD4B24" w:rsidP="000F1DF9">
                <w:pPr>
                  <w:jc w:val="right"/>
                  <w:rPr>
                    <w:rFonts w:cs="Times New Roman"/>
                    <w:szCs w:val="24"/>
                  </w:rPr>
                </w:pPr>
                <w:r>
                  <w:rPr>
                    <w:rFonts w:cs="Times New Roman"/>
                    <w:szCs w:val="24"/>
                  </w:rPr>
                  <w:t>3/15/2021</w:t>
                </w:r>
              </w:p>
            </w:tc>
          </w:sdtContent>
        </w:sdt>
      </w:tr>
      <w:tr w:rsidR="00FD4B24" w:rsidTr="000F1DF9">
        <w:tc>
          <w:tcPr>
            <w:tcW w:w="2718" w:type="dxa"/>
          </w:tcPr>
          <w:p w:rsidR="00FD4B24" w:rsidRPr="00BC7495" w:rsidRDefault="00FD4B24" w:rsidP="000F1DF9">
            <w:pPr>
              <w:rPr>
                <w:rFonts w:cs="Times New Roman"/>
                <w:szCs w:val="24"/>
              </w:rPr>
            </w:pPr>
          </w:p>
        </w:tc>
        <w:sdt>
          <w:sdtPr>
            <w:rPr>
              <w:rFonts w:cs="Times New Roman"/>
              <w:szCs w:val="24"/>
            </w:rPr>
            <w:alias w:val="BA Version"/>
            <w:tag w:val="BAVersion"/>
            <w:id w:val="-1685590809"/>
            <w:lock w:val="sdtContentLocked"/>
            <w:placeholder>
              <w:docPart w:val="D96820E9BA8A43D2931792DFB1B80A07"/>
            </w:placeholder>
          </w:sdtPr>
          <w:sdtContent>
            <w:tc>
              <w:tcPr>
                <w:tcW w:w="6858" w:type="dxa"/>
              </w:tcPr>
              <w:p w:rsidR="00FD4B24" w:rsidRPr="00FF6471" w:rsidRDefault="00FD4B24" w:rsidP="000F1DF9">
                <w:pPr>
                  <w:jc w:val="right"/>
                  <w:rPr>
                    <w:rFonts w:cs="Times New Roman"/>
                    <w:szCs w:val="24"/>
                  </w:rPr>
                </w:pPr>
                <w:r>
                  <w:rPr>
                    <w:rFonts w:cs="Times New Roman"/>
                    <w:szCs w:val="24"/>
                  </w:rPr>
                  <w:t>Committee Report (Substituted)</w:t>
                </w:r>
              </w:p>
            </w:tc>
          </w:sdtContent>
        </w:sdt>
      </w:tr>
    </w:tbl>
    <w:p w:rsidR="00FD4B24" w:rsidRPr="00FF6471" w:rsidRDefault="00FD4B24" w:rsidP="000F1DF9">
      <w:pPr>
        <w:spacing w:after="0" w:line="240" w:lineRule="auto"/>
        <w:rPr>
          <w:rFonts w:cs="Times New Roman"/>
          <w:szCs w:val="24"/>
        </w:rPr>
      </w:pPr>
    </w:p>
    <w:p w:rsidR="00FD4B24" w:rsidRPr="00FF6471" w:rsidRDefault="00FD4B24" w:rsidP="000F1DF9">
      <w:pPr>
        <w:spacing w:after="0" w:line="240" w:lineRule="auto"/>
        <w:rPr>
          <w:rFonts w:cs="Times New Roman"/>
          <w:szCs w:val="24"/>
        </w:rPr>
      </w:pPr>
    </w:p>
    <w:p w:rsidR="00FD4B24" w:rsidRPr="00FF6471" w:rsidRDefault="00FD4B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1F16F4604549DF91FD6B337DB86919"/>
        </w:placeholder>
      </w:sdtPr>
      <w:sdtContent>
        <w:p w:rsidR="00FD4B24" w:rsidRDefault="00FD4B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EC8C70BA25446CB008137ED9B5927F"/>
        </w:placeholder>
      </w:sdtPr>
      <w:sdtContent>
        <w:p w:rsidR="00FD4B24" w:rsidRDefault="00FD4B24" w:rsidP="001A2166">
          <w:pPr>
            <w:pStyle w:val="NormalWeb"/>
            <w:spacing w:before="0" w:beforeAutospacing="0" w:after="0" w:afterAutospacing="0"/>
            <w:jc w:val="both"/>
            <w:divId w:val="1732268497"/>
            <w:rPr>
              <w:rFonts w:eastAsia="Times New Roman"/>
              <w:bCs/>
            </w:rPr>
          </w:pPr>
        </w:p>
        <w:p w:rsidR="00FD4B24" w:rsidRDefault="00FD4B24" w:rsidP="001A2166">
          <w:pPr>
            <w:pStyle w:val="NormalWeb"/>
            <w:spacing w:before="0" w:beforeAutospacing="0" w:after="0" w:afterAutospacing="0"/>
            <w:jc w:val="both"/>
            <w:divId w:val="1732268497"/>
          </w:pPr>
          <w:r w:rsidRPr="001A2166">
            <w:t xml:space="preserve">The coronavirus public health emergency has caused action by the executive branch across the country through emergency powers to protect public health. </w:t>
          </w:r>
        </w:p>
        <w:p w:rsidR="00FD4B24" w:rsidRDefault="00FD4B24" w:rsidP="001A2166">
          <w:pPr>
            <w:pStyle w:val="NormalWeb"/>
            <w:spacing w:before="0" w:beforeAutospacing="0" w:after="0" w:afterAutospacing="0"/>
            <w:jc w:val="both"/>
            <w:divId w:val="1732268497"/>
          </w:pPr>
        </w:p>
        <w:p w:rsidR="00FD4B24" w:rsidRDefault="00FD4B24" w:rsidP="001A2166">
          <w:pPr>
            <w:pStyle w:val="NormalWeb"/>
            <w:spacing w:before="0" w:beforeAutospacing="0" w:after="0" w:afterAutospacing="0"/>
            <w:jc w:val="both"/>
            <w:divId w:val="1732268497"/>
          </w:pPr>
          <w:r w:rsidRPr="001A2166">
            <w:t xml:space="preserve">One area of concern within the coronavirus response is the use of executive orders that limit religious assemblies and activities. The executive decisions made during the public health emergency and state disaster declaration along with judicial decisions related to the interpretation of these emergency actions leads to a need for state legislative action to protect the rights of freedom of religion and freedom of assembly in the event of future executive orders. </w:t>
          </w:r>
        </w:p>
        <w:p w:rsidR="00FD4B24" w:rsidRDefault="00FD4B24" w:rsidP="001A2166">
          <w:pPr>
            <w:pStyle w:val="NormalWeb"/>
            <w:spacing w:before="0" w:beforeAutospacing="0" w:after="0" w:afterAutospacing="0"/>
            <w:jc w:val="both"/>
            <w:divId w:val="1732268497"/>
          </w:pPr>
        </w:p>
        <w:p w:rsidR="00FD4B24" w:rsidRPr="001A2166" w:rsidRDefault="00FD4B24" w:rsidP="001A2166">
          <w:pPr>
            <w:pStyle w:val="NormalWeb"/>
            <w:spacing w:before="0" w:beforeAutospacing="0" w:after="0" w:afterAutospacing="0"/>
            <w:jc w:val="both"/>
            <w:divId w:val="1732268497"/>
          </w:pPr>
          <w:r w:rsidRPr="001A2166">
            <w:t>S.B. 26 seeks to protect the freedom of religious activities by preventing the future closure of places of worship through the use of emergency powers.</w:t>
          </w:r>
        </w:p>
        <w:p w:rsidR="00FD4B24" w:rsidRPr="004E6293" w:rsidRDefault="00FD4B24" w:rsidP="001A2166">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FD4B24" w:rsidRDefault="00FD4B24" w:rsidP="00E24BC3">
      <w:pPr>
        <w:pStyle w:val="NormalWeb"/>
        <w:spacing w:before="0" w:beforeAutospacing="0" w:after="0" w:afterAutospacing="0"/>
        <w:jc w:val="both"/>
      </w:pPr>
      <w:r>
        <w:t>(Original Author's/Sponsor's Statement of Intent)</w:t>
      </w:r>
    </w:p>
    <w:p w:rsidR="00FD4B24" w:rsidRDefault="00FD4B24" w:rsidP="000F1DF9">
      <w:pPr>
        <w:spacing w:after="0" w:line="240" w:lineRule="auto"/>
        <w:jc w:val="both"/>
        <w:rPr>
          <w:rFonts w:cs="Times New Roman"/>
          <w:szCs w:val="24"/>
        </w:rPr>
      </w:pPr>
    </w:p>
    <w:p w:rsidR="00FD4B24" w:rsidRDefault="00FD4B24" w:rsidP="000F1DF9">
      <w:pPr>
        <w:spacing w:after="0" w:line="240" w:lineRule="auto"/>
        <w:jc w:val="both"/>
        <w:rPr>
          <w:rFonts w:eastAsia="Times New Roman" w:cs="Times New Roman"/>
          <w:b/>
          <w:szCs w:val="24"/>
          <w:u w:val="single"/>
        </w:rPr>
      </w:pPr>
      <w:r>
        <w:rPr>
          <w:rFonts w:cs="Times New Roman"/>
          <w:szCs w:val="24"/>
        </w:rPr>
        <w:t xml:space="preserve">C.S.S.B. 26 </w:t>
      </w:r>
      <w:bookmarkStart w:id="1" w:name="AmendsCurrentLaw"/>
      <w:bookmarkEnd w:id="1"/>
      <w:r>
        <w:rPr>
          <w:rFonts w:cs="Times New Roman"/>
          <w:szCs w:val="24"/>
        </w:rPr>
        <w:t>amends current law relating to the prohibited suspension of laws protecting religious freedom and prohibited closure of places of worship.</w:t>
      </w:r>
    </w:p>
    <w:p w:rsidR="00FD4B24" w:rsidRPr="004E6293" w:rsidRDefault="00FD4B24" w:rsidP="000F1DF9">
      <w:pPr>
        <w:spacing w:after="0" w:line="240" w:lineRule="auto"/>
        <w:jc w:val="both"/>
        <w:rPr>
          <w:rFonts w:eastAsia="Times New Roman" w:cs="Times New Roman"/>
          <w:szCs w:val="24"/>
        </w:rPr>
      </w:pPr>
    </w:p>
    <w:p w:rsidR="00FD4B24" w:rsidRPr="005C2A78" w:rsidRDefault="00FD4B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081327C3D04FEF9177DFE30E5B6887"/>
          </w:placeholder>
        </w:sdtPr>
        <w:sdtContent>
          <w:r>
            <w:rPr>
              <w:rFonts w:eastAsia="Times New Roman" w:cs="Times New Roman"/>
              <w:b/>
              <w:szCs w:val="24"/>
              <w:u w:val="single"/>
            </w:rPr>
            <w:t>RULEMAKING AUTHORITY</w:t>
          </w:r>
        </w:sdtContent>
      </w:sdt>
    </w:p>
    <w:p w:rsidR="00FD4B24" w:rsidRPr="006529C4" w:rsidRDefault="00FD4B24" w:rsidP="00774EC7">
      <w:pPr>
        <w:spacing w:after="0" w:line="240" w:lineRule="auto"/>
        <w:jc w:val="both"/>
        <w:rPr>
          <w:rFonts w:cs="Times New Roman"/>
          <w:szCs w:val="24"/>
        </w:rPr>
      </w:pPr>
    </w:p>
    <w:p w:rsidR="00FD4B24" w:rsidRPr="006529C4" w:rsidRDefault="00FD4B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4B24" w:rsidRPr="006529C4" w:rsidRDefault="00FD4B24" w:rsidP="00774EC7">
      <w:pPr>
        <w:spacing w:after="0" w:line="240" w:lineRule="auto"/>
        <w:jc w:val="both"/>
        <w:rPr>
          <w:rFonts w:cs="Times New Roman"/>
          <w:szCs w:val="24"/>
        </w:rPr>
      </w:pPr>
    </w:p>
    <w:p w:rsidR="00FD4B24" w:rsidRPr="005C2A78" w:rsidRDefault="00FD4B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E956FE3A41427B8D7E925F550C0EC5"/>
          </w:placeholder>
        </w:sdtPr>
        <w:sdtContent>
          <w:r>
            <w:rPr>
              <w:rFonts w:eastAsia="Times New Roman" w:cs="Times New Roman"/>
              <w:b/>
              <w:szCs w:val="24"/>
              <w:u w:val="single"/>
            </w:rPr>
            <w:t>SECTION BY SECTION ANALYSIS</w:t>
          </w:r>
        </w:sdtContent>
      </w:sdt>
    </w:p>
    <w:p w:rsidR="00FD4B24" w:rsidRPr="005C2A78" w:rsidRDefault="00FD4B24" w:rsidP="000F1DF9">
      <w:pPr>
        <w:spacing w:after="0" w:line="240" w:lineRule="auto"/>
        <w:jc w:val="both"/>
        <w:rPr>
          <w:rFonts w:eastAsia="Times New Roman" w:cs="Times New Roman"/>
          <w:szCs w:val="24"/>
        </w:rPr>
      </w:pPr>
    </w:p>
    <w:p w:rsidR="00FD4B24" w:rsidRPr="00DB3169" w:rsidRDefault="00FD4B24" w:rsidP="00DD2933">
      <w:pPr>
        <w:spacing w:after="0" w:line="240" w:lineRule="auto"/>
        <w:jc w:val="both"/>
        <w:rPr>
          <w:rFonts w:eastAsia="Times New Roman" w:cs="Times New Roman"/>
          <w:szCs w:val="24"/>
        </w:rPr>
      </w:pPr>
      <w:r w:rsidRPr="00DB3169">
        <w:rPr>
          <w:rFonts w:eastAsia="Times New Roman" w:cs="Times New Roman"/>
          <w:szCs w:val="24"/>
        </w:rPr>
        <w:t xml:space="preserve">SECTION 1. Amends </w:t>
      </w:r>
      <w:r w:rsidRPr="00DB3169">
        <w:t>Sec</w:t>
      </w:r>
      <w:r>
        <w:t>tion 110.001(a), Civil Practice</w:t>
      </w:r>
      <w:r w:rsidRPr="00DB3169">
        <w:t xml:space="preserve"> and Remedies Code, by </w:t>
      </w:r>
      <w:r>
        <w:t>adding Subdivisions (3) and (4)</w:t>
      </w:r>
      <w:r w:rsidRPr="00DB3169">
        <w:t xml:space="preserve"> to define "place of worship" and "public official."</w:t>
      </w:r>
    </w:p>
    <w:p w:rsidR="00FD4B24" w:rsidRPr="00DB3169" w:rsidRDefault="00FD4B24" w:rsidP="00DD2933">
      <w:pPr>
        <w:spacing w:after="0" w:line="240" w:lineRule="auto"/>
        <w:jc w:val="both"/>
        <w:rPr>
          <w:rFonts w:eastAsia="Times New Roman" w:cs="Times New Roman"/>
          <w:szCs w:val="24"/>
        </w:rPr>
      </w:pPr>
    </w:p>
    <w:p w:rsidR="00FD4B24" w:rsidRPr="00DD2933" w:rsidRDefault="00FD4B24" w:rsidP="00DD2933">
      <w:pPr>
        <w:spacing w:after="0" w:line="240" w:lineRule="auto"/>
        <w:jc w:val="both"/>
      </w:pPr>
      <w:r w:rsidRPr="00DB3169">
        <w:rPr>
          <w:rFonts w:eastAsia="Times New Roman" w:cs="Times New Roman"/>
          <w:szCs w:val="24"/>
        </w:rPr>
        <w:t>SECTION 2.</w:t>
      </w:r>
      <w:r>
        <w:rPr>
          <w:rFonts w:eastAsia="Times New Roman" w:cs="Times New Roman"/>
          <w:szCs w:val="24"/>
        </w:rPr>
        <w:t xml:space="preserve"> Amends </w:t>
      </w:r>
      <w:r>
        <w:t>Section 110.002, Civil Practice</w:t>
      </w:r>
      <w:r w:rsidRPr="00DB3169">
        <w:t xml:space="preserve"> and Remedies Code, </w:t>
      </w:r>
      <w:r>
        <w:t>by adding Subsection (d), to provide</w:t>
      </w:r>
      <w:r w:rsidRPr="00DB3169">
        <w:t xml:space="preserve"> that, for purposes of a </w:t>
      </w:r>
      <w:r>
        <w:t>state of disaster, declared under Chapter 418 (Emergency Management</w:t>
      </w:r>
      <w:r w:rsidRPr="00DB3169">
        <w:t xml:space="preserve">), Government Code, Chapter 110 </w:t>
      </w:r>
      <w:r>
        <w:t xml:space="preserve">(Religious Freedom) </w:t>
      </w:r>
      <w:r w:rsidRPr="00DB3169">
        <w:t xml:space="preserve">is not considered a regulatory statute, and a provision of Chapter 110 </w:t>
      </w:r>
      <w:r>
        <w:t xml:space="preserve">may not </w:t>
      </w:r>
      <w:r w:rsidRPr="00DB3169">
        <w:t>be suspended.</w:t>
      </w:r>
    </w:p>
    <w:p w:rsidR="00FD4B24" w:rsidRPr="00DB3169" w:rsidRDefault="00FD4B24" w:rsidP="00DD2933">
      <w:pPr>
        <w:spacing w:after="0" w:line="240" w:lineRule="auto"/>
        <w:jc w:val="both"/>
        <w:rPr>
          <w:rFonts w:eastAsia="Times New Roman" w:cs="Times New Roman"/>
          <w:szCs w:val="24"/>
        </w:rPr>
      </w:pPr>
    </w:p>
    <w:p w:rsidR="00FD4B24" w:rsidRPr="00DB3169" w:rsidRDefault="00FD4B24" w:rsidP="00DD2933">
      <w:pPr>
        <w:spacing w:after="0" w:line="240" w:lineRule="auto"/>
        <w:jc w:val="both"/>
      </w:pPr>
      <w:r w:rsidRPr="00DB3169">
        <w:rPr>
          <w:rFonts w:eastAsia="Times New Roman" w:cs="Times New Roman"/>
          <w:szCs w:val="24"/>
        </w:rPr>
        <w:t xml:space="preserve">SECTION 3. Amends </w:t>
      </w:r>
      <w:r>
        <w:t>Chapter 110, Civil Practice</w:t>
      </w:r>
      <w:r w:rsidRPr="00DB3169">
        <w:t xml:space="preserve"> and Remedies Code, by adding Section 110.0031, as follows: </w:t>
      </w:r>
    </w:p>
    <w:p w:rsidR="00FD4B24" w:rsidRPr="00DB3169" w:rsidRDefault="00FD4B24" w:rsidP="00DD2933">
      <w:pPr>
        <w:spacing w:after="0" w:line="240" w:lineRule="auto"/>
        <w:jc w:val="both"/>
      </w:pPr>
    </w:p>
    <w:p w:rsidR="00FD4B24" w:rsidRPr="00DB3169" w:rsidRDefault="00FD4B24" w:rsidP="00DD2933">
      <w:pPr>
        <w:spacing w:after="0" w:line="240" w:lineRule="auto"/>
        <w:ind w:left="720"/>
        <w:jc w:val="both"/>
        <w:rPr>
          <w:rFonts w:eastAsia="Times New Roman" w:cs="Times New Roman"/>
          <w:szCs w:val="24"/>
        </w:rPr>
      </w:pPr>
      <w:r w:rsidRPr="00DB3169">
        <w:rPr>
          <w:rFonts w:eastAsia="Times New Roman" w:cs="Times New Roman"/>
          <w:szCs w:val="24"/>
        </w:rPr>
        <w:t xml:space="preserve">Sec. 110.0031. PROHIBITION ON </w:t>
      </w:r>
      <w:r>
        <w:rPr>
          <w:rFonts w:eastAsia="Times New Roman" w:cs="Times New Roman"/>
          <w:szCs w:val="24"/>
        </w:rPr>
        <w:t xml:space="preserve">ORDERS </w:t>
      </w:r>
      <w:r w:rsidRPr="00DB3169">
        <w:rPr>
          <w:rFonts w:eastAsia="Times New Roman" w:cs="Times New Roman"/>
          <w:szCs w:val="24"/>
        </w:rPr>
        <w:t xml:space="preserve">CLOSING </w:t>
      </w:r>
      <w:r>
        <w:rPr>
          <w:rFonts w:eastAsia="Times New Roman" w:cs="Times New Roman"/>
          <w:szCs w:val="24"/>
        </w:rPr>
        <w:t>P</w:t>
      </w:r>
      <w:r w:rsidRPr="00DB3169">
        <w:rPr>
          <w:rFonts w:eastAsia="Times New Roman" w:cs="Times New Roman"/>
          <w:szCs w:val="24"/>
        </w:rPr>
        <w:t xml:space="preserve">LACES OF WORSHIP. Prohibits a </w:t>
      </w:r>
      <w:r w:rsidRPr="00DB3169">
        <w:t>government agency or public official from issuing an order that closes or has the effect of closin</w:t>
      </w:r>
      <w:r>
        <w:t>g places of worship in this state or in a geographic area of this</w:t>
      </w:r>
      <w:r w:rsidRPr="00DB3169">
        <w:t xml:space="preserve"> state. </w:t>
      </w:r>
    </w:p>
    <w:p w:rsidR="00FD4B24" w:rsidRPr="00DB3169" w:rsidRDefault="00FD4B24" w:rsidP="00DD2933">
      <w:pPr>
        <w:spacing w:after="0" w:line="240" w:lineRule="auto"/>
        <w:jc w:val="both"/>
        <w:rPr>
          <w:rFonts w:eastAsia="Times New Roman" w:cs="Times New Roman"/>
          <w:szCs w:val="24"/>
        </w:rPr>
      </w:pPr>
    </w:p>
    <w:p w:rsidR="00FD4B24" w:rsidRPr="00DB3169" w:rsidRDefault="00FD4B24" w:rsidP="00DD2933">
      <w:pPr>
        <w:spacing w:after="0" w:line="240" w:lineRule="auto"/>
        <w:jc w:val="both"/>
      </w:pPr>
      <w:r w:rsidRPr="00DB3169">
        <w:rPr>
          <w:rFonts w:eastAsia="Times New Roman" w:cs="Times New Roman"/>
          <w:szCs w:val="24"/>
        </w:rPr>
        <w:t xml:space="preserve">SECTION 4. Amends </w:t>
      </w:r>
      <w:r>
        <w:t>Section 110.004, Civil Practice</w:t>
      </w:r>
      <w:r w:rsidRPr="00DB3169">
        <w:t xml:space="preserve"> and Remedies Code, as follows: </w:t>
      </w:r>
    </w:p>
    <w:p w:rsidR="00FD4B24" w:rsidRPr="00DB3169" w:rsidRDefault="00FD4B24" w:rsidP="00DD2933">
      <w:pPr>
        <w:spacing w:after="0" w:line="240" w:lineRule="auto"/>
        <w:jc w:val="both"/>
      </w:pPr>
    </w:p>
    <w:p w:rsidR="00FD4B24" w:rsidRPr="00DB3169" w:rsidRDefault="00FD4B24" w:rsidP="00DD2933">
      <w:pPr>
        <w:spacing w:after="0" w:line="240" w:lineRule="auto"/>
        <w:ind w:left="720"/>
        <w:jc w:val="both"/>
        <w:rPr>
          <w:rFonts w:eastAsia="Times New Roman" w:cs="Times New Roman"/>
          <w:szCs w:val="24"/>
        </w:rPr>
      </w:pPr>
      <w:r w:rsidRPr="00DB3169">
        <w:rPr>
          <w:rFonts w:eastAsia="Times New Roman" w:cs="Times New Roman"/>
          <w:szCs w:val="24"/>
        </w:rPr>
        <w:t xml:space="preserve">Sec. 110.004. DEFENSE. Authorizes a </w:t>
      </w:r>
      <w:r w:rsidRPr="00DB3169">
        <w:t>person whose free exercise of religion has been substantially burdened in violation of Section 110.003 (</w:t>
      </w:r>
      <w:r>
        <w:t>Religious Freedom Protected) or</w:t>
      </w:r>
      <w:r w:rsidRPr="00DB3169">
        <w:t xml:space="preserve"> 110.0031 to assert that violation as a defense in a judicial or administrative proceeding without regard to whether the proceeding is brought in the name of the state or by any other person. </w:t>
      </w:r>
    </w:p>
    <w:p w:rsidR="00FD4B24" w:rsidRPr="00DB3169" w:rsidRDefault="00FD4B24" w:rsidP="00DD2933">
      <w:pPr>
        <w:spacing w:after="0" w:line="240" w:lineRule="auto"/>
        <w:jc w:val="both"/>
        <w:rPr>
          <w:rFonts w:eastAsia="Times New Roman" w:cs="Times New Roman"/>
          <w:szCs w:val="24"/>
        </w:rPr>
      </w:pPr>
    </w:p>
    <w:p w:rsidR="00FD4B24" w:rsidRPr="00DB3169" w:rsidRDefault="00FD4B24" w:rsidP="00DD2933">
      <w:pPr>
        <w:spacing w:after="0" w:line="240" w:lineRule="auto"/>
        <w:jc w:val="both"/>
        <w:rPr>
          <w:rFonts w:eastAsia="Times New Roman" w:cs="Times New Roman"/>
          <w:szCs w:val="24"/>
        </w:rPr>
      </w:pPr>
      <w:r w:rsidRPr="00DB3169">
        <w:rPr>
          <w:rFonts w:eastAsia="Times New Roman" w:cs="Times New Roman"/>
          <w:szCs w:val="24"/>
        </w:rPr>
        <w:t xml:space="preserve">SECTION 5. </w:t>
      </w:r>
      <w:r>
        <w:rPr>
          <w:rFonts w:eastAsia="Times New Roman" w:cs="Times New Roman"/>
          <w:szCs w:val="24"/>
        </w:rPr>
        <w:t>Makes application of</w:t>
      </w:r>
      <w:r w:rsidRPr="00DB3169">
        <w:rPr>
          <w:rFonts w:eastAsia="Times New Roman" w:cs="Times New Roman"/>
          <w:szCs w:val="24"/>
        </w:rPr>
        <w:t xml:space="preserve"> </w:t>
      </w:r>
      <w:r>
        <w:t>Chapter 110, Civil Practice and Remedies Code, as amended</w:t>
      </w:r>
      <w:r w:rsidRPr="00DB3169">
        <w:t xml:space="preserve"> by this Act, </w:t>
      </w:r>
      <w:r>
        <w:t>prospective.</w:t>
      </w:r>
    </w:p>
    <w:p w:rsidR="00FD4B24" w:rsidRPr="00DB3169" w:rsidRDefault="00FD4B24" w:rsidP="00DD2933">
      <w:pPr>
        <w:spacing w:after="0" w:line="240" w:lineRule="auto"/>
        <w:jc w:val="both"/>
        <w:rPr>
          <w:rFonts w:eastAsia="Times New Roman" w:cs="Times New Roman"/>
          <w:szCs w:val="24"/>
        </w:rPr>
      </w:pPr>
    </w:p>
    <w:p w:rsidR="00FD4B24" w:rsidRPr="00C8671F" w:rsidRDefault="00FD4B24" w:rsidP="00DD2933">
      <w:pPr>
        <w:spacing w:after="0" w:line="240" w:lineRule="auto"/>
        <w:jc w:val="both"/>
        <w:rPr>
          <w:rFonts w:eastAsia="Times New Roman" w:cs="Times New Roman"/>
          <w:szCs w:val="24"/>
        </w:rPr>
      </w:pPr>
      <w:r w:rsidRPr="00DB3169">
        <w:rPr>
          <w:rFonts w:eastAsia="Times New Roman" w:cs="Times New Roman"/>
          <w:szCs w:val="24"/>
        </w:rPr>
        <w:t>SECTION 6. Effective date: upon passage or September 1, 2021.</w:t>
      </w:r>
      <w:r>
        <w:rPr>
          <w:rFonts w:eastAsia="Times New Roman" w:cs="Times New Roman"/>
          <w:szCs w:val="24"/>
        </w:rPr>
        <w:t xml:space="preserve"> </w:t>
      </w:r>
    </w:p>
    <w:sectPr w:rsidR="00FD4B2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CBB" w:rsidRDefault="00B94CBB" w:rsidP="000F1DF9">
      <w:pPr>
        <w:spacing w:after="0" w:line="240" w:lineRule="auto"/>
      </w:pPr>
      <w:r>
        <w:separator/>
      </w:r>
    </w:p>
  </w:endnote>
  <w:endnote w:type="continuationSeparator" w:id="0">
    <w:p w:rsidR="00B94CBB" w:rsidRDefault="00B94C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4C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4B24">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D4B24">
                <w:rPr>
                  <w:sz w:val="20"/>
                  <w:szCs w:val="20"/>
                </w:rPr>
                <w:t>C.S.S.B. 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D4B2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4C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CBB" w:rsidRDefault="00B94CBB" w:rsidP="000F1DF9">
      <w:pPr>
        <w:spacing w:after="0" w:line="240" w:lineRule="auto"/>
      </w:pPr>
      <w:r>
        <w:separator/>
      </w:r>
    </w:p>
  </w:footnote>
  <w:footnote w:type="continuationSeparator" w:id="0">
    <w:p w:rsidR="00B94CBB" w:rsidRDefault="00B94CB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4CBB"/>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4B2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F19D5-4280-4417-B76A-40FE9A8F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D4B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1A919D6EE34460B61EDDA50707A0DB"/>
        <w:category>
          <w:name w:val="General"/>
          <w:gallery w:val="placeholder"/>
        </w:category>
        <w:types>
          <w:type w:val="bbPlcHdr"/>
        </w:types>
        <w:behaviors>
          <w:behavior w:val="content"/>
        </w:behaviors>
        <w:guid w:val="{37ABFFE8-B7A6-41F3-B01F-B6418F044658}"/>
      </w:docPartPr>
      <w:docPartBody>
        <w:p w:rsidR="00000000" w:rsidRDefault="00564F2A"/>
      </w:docPartBody>
    </w:docPart>
    <w:docPart>
      <w:docPartPr>
        <w:name w:val="3061EE9696ED4256A8DB19DC38ECB622"/>
        <w:category>
          <w:name w:val="General"/>
          <w:gallery w:val="placeholder"/>
        </w:category>
        <w:types>
          <w:type w:val="bbPlcHdr"/>
        </w:types>
        <w:behaviors>
          <w:behavior w:val="content"/>
        </w:behaviors>
        <w:guid w:val="{13165130-112B-4AF9-8084-9EAD5DF744C3}"/>
      </w:docPartPr>
      <w:docPartBody>
        <w:p w:rsidR="00000000" w:rsidRDefault="00564F2A"/>
      </w:docPartBody>
    </w:docPart>
    <w:docPart>
      <w:docPartPr>
        <w:name w:val="EDB2AE3D68174C32849759D703FA4EC6"/>
        <w:category>
          <w:name w:val="General"/>
          <w:gallery w:val="placeholder"/>
        </w:category>
        <w:types>
          <w:type w:val="bbPlcHdr"/>
        </w:types>
        <w:behaviors>
          <w:behavior w:val="content"/>
        </w:behaviors>
        <w:guid w:val="{B46B0388-0F1F-43CF-8F1C-0D4582AD738F}"/>
      </w:docPartPr>
      <w:docPartBody>
        <w:p w:rsidR="00000000" w:rsidRDefault="00564F2A"/>
      </w:docPartBody>
    </w:docPart>
    <w:docPart>
      <w:docPartPr>
        <w:name w:val="7A1629B4904C4406A6D8E6E02FC92D2B"/>
        <w:category>
          <w:name w:val="General"/>
          <w:gallery w:val="placeholder"/>
        </w:category>
        <w:types>
          <w:type w:val="bbPlcHdr"/>
        </w:types>
        <w:behaviors>
          <w:behavior w:val="content"/>
        </w:behaviors>
        <w:guid w:val="{209AA7EE-60FB-4BE1-B9FF-27F8442F8C00}"/>
      </w:docPartPr>
      <w:docPartBody>
        <w:p w:rsidR="00000000" w:rsidRDefault="00564F2A"/>
      </w:docPartBody>
    </w:docPart>
    <w:docPart>
      <w:docPartPr>
        <w:name w:val="C3855A48742C45A781BF04CEDF30F76B"/>
        <w:category>
          <w:name w:val="General"/>
          <w:gallery w:val="placeholder"/>
        </w:category>
        <w:types>
          <w:type w:val="bbPlcHdr"/>
        </w:types>
        <w:behaviors>
          <w:behavior w:val="content"/>
        </w:behaviors>
        <w:guid w:val="{7949C300-AC4F-4617-BCF1-46F0132E435B}"/>
      </w:docPartPr>
      <w:docPartBody>
        <w:p w:rsidR="00000000" w:rsidRDefault="00564F2A"/>
      </w:docPartBody>
    </w:docPart>
    <w:docPart>
      <w:docPartPr>
        <w:name w:val="8707E1DAC8B641149FC912AA7B79C3B6"/>
        <w:category>
          <w:name w:val="General"/>
          <w:gallery w:val="placeholder"/>
        </w:category>
        <w:types>
          <w:type w:val="bbPlcHdr"/>
        </w:types>
        <w:behaviors>
          <w:behavior w:val="content"/>
        </w:behaviors>
        <w:guid w:val="{171E3D45-D97A-4243-A787-F7EECF49DF99}"/>
      </w:docPartPr>
      <w:docPartBody>
        <w:p w:rsidR="00000000" w:rsidRDefault="00564F2A"/>
      </w:docPartBody>
    </w:docPart>
    <w:docPart>
      <w:docPartPr>
        <w:name w:val="975FBC0EF0764EAB9EE97D51CAF17565"/>
        <w:category>
          <w:name w:val="General"/>
          <w:gallery w:val="placeholder"/>
        </w:category>
        <w:types>
          <w:type w:val="bbPlcHdr"/>
        </w:types>
        <w:behaviors>
          <w:behavior w:val="content"/>
        </w:behaviors>
        <w:guid w:val="{64BF3F41-CEED-41EF-810A-669E606C2ED1}"/>
      </w:docPartPr>
      <w:docPartBody>
        <w:p w:rsidR="00000000" w:rsidRDefault="00564F2A"/>
      </w:docPartBody>
    </w:docPart>
    <w:docPart>
      <w:docPartPr>
        <w:name w:val="D8F128AF2EA444D783C0F60D177AB08D"/>
        <w:category>
          <w:name w:val="General"/>
          <w:gallery w:val="placeholder"/>
        </w:category>
        <w:types>
          <w:type w:val="bbPlcHdr"/>
        </w:types>
        <w:behaviors>
          <w:behavior w:val="content"/>
        </w:behaviors>
        <w:guid w:val="{A5307B1D-F3B2-490A-8321-BC7C89159817}"/>
      </w:docPartPr>
      <w:docPartBody>
        <w:p w:rsidR="00000000" w:rsidRDefault="00564F2A"/>
      </w:docPartBody>
    </w:docPart>
    <w:docPart>
      <w:docPartPr>
        <w:name w:val="437AAEB85C094D59987293DCB8118318"/>
        <w:category>
          <w:name w:val="General"/>
          <w:gallery w:val="placeholder"/>
        </w:category>
        <w:types>
          <w:type w:val="bbPlcHdr"/>
        </w:types>
        <w:behaviors>
          <w:behavior w:val="content"/>
        </w:behaviors>
        <w:guid w:val="{6E31EE68-8913-4C60-86CF-CE2E062A0F2B}"/>
      </w:docPartPr>
      <w:docPartBody>
        <w:p w:rsidR="00000000" w:rsidRDefault="00564F2A"/>
      </w:docPartBody>
    </w:docPart>
    <w:docPart>
      <w:docPartPr>
        <w:name w:val="3FC1793D7B654C66A8E7D7AB9EC8D8B2"/>
        <w:category>
          <w:name w:val="General"/>
          <w:gallery w:val="placeholder"/>
        </w:category>
        <w:types>
          <w:type w:val="bbPlcHdr"/>
        </w:types>
        <w:behaviors>
          <w:behavior w:val="content"/>
        </w:behaviors>
        <w:guid w:val="{2B9C520F-076E-4278-99E5-C3221AA76D2A}"/>
      </w:docPartPr>
      <w:docPartBody>
        <w:p w:rsidR="00000000" w:rsidRDefault="00CC0CD7" w:rsidP="00CC0CD7">
          <w:pPr>
            <w:pStyle w:val="3FC1793D7B654C66A8E7D7AB9EC8D8B2"/>
          </w:pPr>
          <w:r w:rsidRPr="00A30DD1">
            <w:rPr>
              <w:rStyle w:val="PlaceholderText"/>
            </w:rPr>
            <w:t>Click here to enter a date.</w:t>
          </w:r>
        </w:p>
      </w:docPartBody>
    </w:docPart>
    <w:docPart>
      <w:docPartPr>
        <w:name w:val="D96820E9BA8A43D2931792DFB1B80A07"/>
        <w:category>
          <w:name w:val="General"/>
          <w:gallery w:val="placeholder"/>
        </w:category>
        <w:types>
          <w:type w:val="bbPlcHdr"/>
        </w:types>
        <w:behaviors>
          <w:behavior w:val="content"/>
        </w:behaviors>
        <w:guid w:val="{D90C0817-82F9-40EB-AB17-D36AF61CD877}"/>
      </w:docPartPr>
      <w:docPartBody>
        <w:p w:rsidR="00000000" w:rsidRDefault="00564F2A"/>
      </w:docPartBody>
    </w:docPart>
    <w:docPart>
      <w:docPartPr>
        <w:name w:val="781F16F4604549DF91FD6B337DB86919"/>
        <w:category>
          <w:name w:val="General"/>
          <w:gallery w:val="placeholder"/>
        </w:category>
        <w:types>
          <w:type w:val="bbPlcHdr"/>
        </w:types>
        <w:behaviors>
          <w:behavior w:val="content"/>
        </w:behaviors>
        <w:guid w:val="{D0EA1726-5D70-4202-88B9-403E94B13958}"/>
      </w:docPartPr>
      <w:docPartBody>
        <w:p w:rsidR="00000000" w:rsidRDefault="00564F2A"/>
      </w:docPartBody>
    </w:docPart>
    <w:docPart>
      <w:docPartPr>
        <w:name w:val="23EC8C70BA25446CB008137ED9B5927F"/>
        <w:category>
          <w:name w:val="General"/>
          <w:gallery w:val="placeholder"/>
        </w:category>
        <w:types>
          <w:type w:val="bbPlcHdr"/>
        </w:types>
        <w:behaviors>
          <w:behavior w:val="content"/>
        </w:behaviors>
        <w:guid w:val="{C6F20023-0CCE-41DE-9C64-F9BB4865B682}"/>
      </w:docPartPr>
      <w:docPartBody>
        <w:p w:rsidR="00000000" w:rsidRDefault="00CC0CD7" w:rsidP="00CC0CD7">
          <w:pPr>
            <w:pStyle w:val="23EC8C70BA25446CB008137ED9B5927F"/>
          </w:pPr>
          <w:r>
            <w:rPr>
              <w:rFonts w:eastAsia="Times New Roman" w:cs="Times New Roman"/>
              <w:bCs/>
              <w:szCs w:val="24"/>
            </w:rPr>
            <w:t xml:space="preserve"> </w:t>
          </w:r>
        </w:p>
      </w:docPartBody>
    </w:docPart>
    <w:docPart>
      <w:docPartPr>
        <w:name w:val="E3081327C3D04FEF9177DFE30E5B6887"/>
        <w:category>
          <w:name w:val="General"/>
          <w:gallery w:val="placeholder"/>
        </w:category>
        <w:types>
          <w:type w:val="bbPlcHdr"/>
        </w:types>
        <w:behaviors>
          <w:behavior w:val="content"/>
        </w:behaviors>
        <w:guid w:val="{8A981DCC-4994-4B9D-83EF-5F16B003AB5C}"/>
      </w:docPartPr>
      <w:docPartBody>
        <w:p w:rsidR="00000000" w:rsidRDefault="00564F2A"/>
      </w:docPartBody>
    </w:docPart>
    <w:docPart>
      <w:docPartPr>
        <w:name w:val="71E956FE3A41427B8D7E925F550C0EC5"/>
        <w:category>
          <w:name w:val="General"/>
          <w:gallery w:val="placeholder"/>
        </w:category>
        <w:types>
          <w:type w:val="bbPlcHdr"/>
        </w:types>
        <w:behaviors>
          <w:behavior w:val="content"/>
        </w:behaviors>
        <w:guid w:val="{B25FE017-4993-4C55-9643-BF0A91E1DBA4}"/>
      </w:docPartPr>
      <w:docPartBody>
        <w:p w:rsidR="00000000" w:rsidRDefault="00564F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64F2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0CD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C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FC1793D7B654C66A8E7D7AB9EC8D8B2">
    <w:name w:val="3FC1793D7B654C66A8E7D7AB9EC8D8B2"/>
    <w:rsid w:val="00CC0CD7"/>
    <w:pPr>
      <w:spacing w:after="160" w:line="259" w:lineRule="auto"/>
    </w:pPr>
  </w:style>
  <w:style w:type="paragraph" w:customStyle="1" w:styleId="23EC8C70BA25446CB008137ED9B5927F">
    <w:name w:val="23EC8C70BA25446CB008137ED9B5927F"/>
    <w:rsid w:val="00CC0C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DA1016-E095-41E3-AACE-D48E04ED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426</Words>
  <Characters>2430</Characters>
  <Application>Microsoft Office Word</Application>
  <DocSecurity>0</DocSecurity>
  <Lines>20</Lines>
  <Paragraphs>5</Paragraphs>
  <ScaleCrop>false</ScaleCrop>
  <Company>Texas Legislative Council</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2021-03-17T18:57:00Z</dcterms:modified>
</cp:coreProperties>
</file>

<file path=docProps/custom.xml><?xml version="1.0" encoding="utf-8"?>
<op:Properties xmlns:vt="http://schemas.openxmlformats.org/officeDocument/2006/docPropsVTypes" xmlns:op="http://schemas.openxmlformats.org/officeDocument/2006/custom-properties"/>
</file>