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15070" w14:paraId="0483C864" w14:textId="77777777" w:rsidTr="00345119">
        <w:tc>
          <w:tcPr>
            <w:tcW w:w="9576" w:type="dxa"/>
            <w:noWrap/>
          </w:tcPr>
          <w:p w14:paraId="27CD27FC" w14:textId="77777777" w:rsidR="008423E4" w:rsidRPr="0022177D" w:rsidRDefault="00EE4B88" w:rsidP="00394B13">
            <w:pPr>
              <w:pStyle w:val="Heading1"/>
            </w:pPr>
            <w:bookmarkStart w:id="0" w:name="_GoBack"/>
            <w:bookmarkEnd w:id="0"/>
            <w:r w:rsidRPr="00631897">
              <w:t>BILL ANALYSIS</w:t>
            </w:r>
          </w:p>
        </w:tc>
      </w:tr>
    </w:tbl>
    <w:p w14:paraId="4EAB4FA3" w14:textId="77777777" w:rsidR="008423E4" w:rsidRPr="0022177D" w:rsidRDefault="008423E4" w:rsidP="00394B13">
      <w:pPr>
        <w:jc w:val="center"/>
      </w:pPr>
    </w:p>
    <w:p w14:paraId="1D1AF99B" w14:textId="77777777" w:rsidR="008423E4" w:rsidRPr="00B31F0E" w:rsidRDefault="008423E4" w:rsidP="00394B13"/>
    <w:p w14:paraId="2EE67D89" w14:textId="77777777" w:rsidR="008423E4" w:rsidRPr="00742794" w:rsidRDefault="008423E4" w:rsidP="00394B13">
      <w:pPr>
        <w:tabs>
          <w:tab w:val="right" w:pos="9360"/>
        </w:tabs>
      </w:pPr>
    </w:p>
    <w:tbl>
      <w:tblPr>
        <w:tblW w:w="0" w:type="auto"/>
        <w:tblLayout w:type="fixed"/>
        <w:tblLook w:val="01E0" w:firstRow="1" w:lastRow="1" w:firstColumn="1" w:lastColumn="1" w:noHBand="0" w:noVBand="0"/>
      </w:tblPr>
      <w:tblGrid>
        <w:gridCol w:w="9576"/>
      </w:tblGrid>
      <w:tr w:rsidR="00015070" w14:paraId="28CF2CA9" w14:textId="77777777" w:rsidTr="00345119">
        <w:tc>
          <w:tcPr>
            <w:tcW w:w="9576" w:type="dxa"/>
          </w:tcPr>
          <w:p w14:paraId="5B6ABC85" w14:textId="5C0C8982" w:rsidR="008423E4" w:rsidRPr="00861995" w:rsidRDefault="00EE4B88" w:rsidP="00394B13">
            <w:pPr>
              <w:jc w:val="right"/>
            </w:pPr>
            <w:r>
              <w:t>C.S.S.B. 29</w:t>
            </w:r>
          </w:p>
        </w:tc>
      </w:tr>
      <w:tr w:rsidR="00015070" w14:paraId="70162A86" w14:textId="77777777" w:rsidTr="00345119">
        <w:tc>
          <w:tcPr>
            <w:tcW w:w="9576" w:type="dxa"/>
          </w:tcPr>
          <w:p w14:paraId="2EF109EA" w14:textId="1AB4E2DD" w:rsidR="008423E4" w:rsidRPr="00861995" w:rsidRDefault="00EE4B88" w:rsidP="000A2F72">
            <w:pPr>
              <w:jc w:val="right"/>
            </w:pPr>
            <w:r>
              <w:t xml:space="preserve">By: </w:t>
            </w:r>
            <w:r w:rsidR="000A2F72">
              <w:t>Perry</w:t>
            </w:r>
          </w:p>
        </w:tc>
      </w:tr>
      <w:tr w:rsidR="00015070" w14:paraId="12F2F518" w14:textId="77777777" w:rsidTr="00345119">
        <w:tc>
          <w:tcPr>
            <w:tcW w:w="9576" w:type="dxa"/>
          </w:tcPr>
          <w:p w14:paraId="1D6A52B0" w14:textId="5D710F03" w:rsidR="008423E4" w:rsidRPr="00861995" w:rsidRDefault="00EE4B88" w:rsidP="00394B13">
            <w:pPr>
              <w:jc w:val="right"/>
            </w:pPr>
            <w:r>
              <w:t>Public Education</w:t>
            </w:r>
          </w:p>
        </w:tc>
      </w:tr>
      <w:tr w:rsidR="00015070" w14:paraId="66FC5C8C" w14:textId="77777777" w:rsidTr="00345119">
        <w:tc>
          <w:tcPr>
            <w:tcW w:w="9576" w:type="dxa"/>
          </w:tcPr>
          <w:p w14:paraId="0DB15451" w14:textId="2FAF7629" w:rsidR="008423E4" w:rsidRDefault="00EE4B88" w:rsidP="00394B13">
            <w:pPr>
              <w:jc w:val="right"/>
            </w:pPr>
            <w:r>
              <w:t>Committee Report (Substituted)</w:t>
            </w:r>
          </w:p>
        </w:tc>
      </w:tr>
    </w:tbl>
    <w:p w14:paraId="7A775EBE" w14:textId="77777777" w:rsidR="008423E4" w:rsidRDefault="008423E4" w:rsidP="00394B13">
      <w:pPr>
        <w:tabs>
          <w:tab w:val="right" w:pos="9360"/>
        </w:tabs>
      </w:pPr>
    </w:p>
    <w:p w14:paraId="507A90D7" w14:textId="77777777" w:rsidR="008423E4" w:rsidRDefault="008423E4" w:rsidP="00394B13"/>
    <w:p w14:paraId="09135EA7" w14:textId="77777777" w:rsidR="008423E4" w:rsidRDefault="008423E4" w:rsidP="00394B13"/>
    <w:tbl>
      <w:tblPr>
        <w:tblW w:w="0" w:type="auto"/>
        <w:tblCellMar>
          <w:left w:w="115" w:type="dxa"/>
          <w:right w:w="115" w:type="dxa"/>
        </w:tblCellMar>
        <w:tblLook w:val="01E0" w:firstRow="1" w:lastRow="1" w:firstColumn="1" w:lastColumn="1" w:noHBand="0" w:noVBand="0"/>
      </w:tblPr>
      <w:tblGrid>
        <w:gridCol w:w="9360"/>
      </w:tblGrid>
      <w:tr w:rsidR="00015070" w14:paraId="1323DA2A" w14:textId="77777777" w:rsidTr="00CA6212">
        <w:tc>
          <w:tcPr>
            <w:tcW w:w="9360" w:type="dxa"/>
          </w:tcPr>
          <w:p w14:paraId="4722D847" w14:textId="77777777" w:rsidR="008423E4" w:rsidRPr="00A8133F" w:rsidRDefault="00EE4B88" w:rsidP="00394B13">
            <w:pPr>
              <w:rPr>
                <w:b/>
              </w:rPr>
            </w:pPr>
            <w:r w:rsidRPr="009C1E9A">
              <w:rPr>
                <w:b/>
                <w:u w:val="single"/>
              </w:rPr>
              <w:t>BACKGROUND AND PURPOSE</w:t>
            </w:r>
            <w:r>
              <w:rPr>
                <w:b/>
              </w:rPr>
              <w:t xml:space="preserve"> </w:t>
            </w:r>
          </w:p>
          <w:p w14:paraId="1ECFEAB2" w14:textId="77777777" w:rsidR="008423E4" w:rsidRDefault="008423E4" w:rsidP="00394B13"/>
          <w:p w14:paraId="296B6C68" w14:textId="315BDD42" w:rsidR="008423E4" w:rsidRDefault="00EE4B88" w:rsidP="00394B13">
            <w:pPr>
              <w:pStyle w:val="Header"/>
              <w:tabs>
                <w:tab w:val="clear" w:pos="4320"/>
                <w:tab w:val="clear" w:pos="8640"/>
              </w:tabs>
              <w:jc w:val="both"/>
            </w:pPr>
            <w:r>
              <w:t xml:space="preserve">Concerns have been raised regarding the participation of students in University Interscholastic League competitions designated for the opposite sex. </w:t>
            </w:r>
            <w:r w:rsidR="0034567F">
              <w:t xml:space="preserve">There have been calls to prohibit an interscholastic athletic team sponsored or authorized by a public school district or open-enrollment charter school from allowing </w:t>
            </w:r>
            <w:r w:rsidR="004762F4">
              <w:t xml:space="preserve">a </w:t>
            </w:r>
            <w:r w:rsidR="0034567F">
              <w:t xml:space="preserve">student to </w:t>
            </w:r>
            <w:r w:rsidR="004A44BB">
              <w:t xml:space="preserve">compete </w:t>
            </w:r>
            <w:r>
              <w:t>in a</w:t>
            </w:r>
            <w:r w:rsidR="0034567F">
              <w:t xml:space="preserve"> competition that is designated for the sex opposite to the student's sex at birth</w:t>
            </w:r>
            <w:r w:rsidR="00C84831">
              <w:t>. C.S.S.B. 29</w:t>
            </w:r>
            <w:r>
              <w:t xml:space="preserve"> seeks to address this issue by prohibiting the participation of</w:t>
            </w:r>
            <w:r w:rsidR="00C84831">
              <w:t xml:space="preserve"> students in interscholastic athletic competitions </w:t>
            </w:r>
            <w:r>
              <w:t>designated for the opposite</w:t>
            </w:r>
            <w:r w:rsidR="00C84831">
              <w:t xml:space="preserve"> sex</w:t>
            </w:r>
            <w:r w:rsidR="00B72C5C">
              <w:t>. The bill also provides for an applicable study</w:t>
            </w:r>
            <w:r w:rsidR="00C84831">
              <w:t>.</w:t>
            </w:r>
          </w:p>
          <w:p w14:paraId="192A9F09" w14:textId="77777777" w:rsidR="008423E4" w:rsidRPr="00E26B13" w:rsidRDefault="008423E4" w:rsidP="00394B13">
            <w:pPr>
              <w:rPr>
                <w:b/>
              </w:rPr>
            </w:pPr>
          </w:p>
        </w:tc>
      </w:tr>
      <w:tr w:rsidR="00015070" w14:paraId="646BE0D2" w14:textId="77777777" w:rsidTr="00CA6212">
        <w:tc>
          <w:tcPr>
            <w:tcW w:w="9360" w:type="dxa"/>
          </w:tcPr>
          <w:p w14:paraId="61753215" w14:textId="77777777" w:rsidR="0017725B" w:rsidRDefault="00EE4B88" w:rsidP="00394B13">
            <w:pPr>
              <w:rPr>
                <w:b/>
                <w:u w:val="single"/>
              </w:rPr>
            </w:pPr>
            <w:r>
              <w:rPr>
                <w:b/>
                <w:u w:val="single"/>
              </w:rPr>
              <w:t>CRIMINAL JUSTICE IMPACT</w:t>
            </w:r>
          </w:p>
          <w:p w14:paraId="680F2BA4" w14:textId="77777777" w:rsidR="0017725B" w:rsidRDefault="0017725B" w:rsidP="00394B13">
            <w:pPr>
              <w:rPr>
                <w:b/>
                <w:u w:val="single"/>
              </w:rPr>
            </w:pPr>
          </w:p>
          <w:p w14:paraId="290A0E84" w14:textId="77777777" w:rsidR="00C84831" w:rsidRPr="00C84831" w:rsidRDefault="00EE4B88" w:rsidP="00394B13">
            <w:pPr>
              <w:jc w:val="both"/>
            </w:pPr>
            <w:r>
              <w:t>It is the committee's opinion that this bill does not expressly create a criminal offense, increase the punis</w:t>
            </w:r>
            <w:r>
              <w:t>hment for an existing criminal offense or category of offenses, or change the eligibility of a person for community supervision, parole, or mandatory supervision.</w:t>
            </w:r>
          </w:p>
          <w:p w14:paraId="01DBB2ED" w14:textId="77777777" w:rsidR="0017725B" w:rsidRPr="0017725B" w:rsidRDefault="0017725B" w:rsidP="00394B13">
            <w:pPr>
              <w:rPr>
                <w:b/>
                <w:u w:val="single"/>
              </w:rPr>
            </w:pPr>
          </w:p>
        </w:tc>
      </w:tr>
      <w:tr w:rsidR="00015070" w14:paraId="54534F47" w14:textId="77777777" w:rsidTr="00CA6212">
        <w:tc>
          <w:tcPr>
            <w:tcW w:w="9360" w:type="dxa"/>
          </w:tcPr>
          <w:p w14:paraId="199CD75F" w14:textId="77777777" w:rsidR="008423E4" w:rsidRPr="00A8133F" w:rsidRDefault="00EE4B88" w:rsidP="00394B13">
            <w:pPr>
              <w:rPr>
                <w:b/>
              </w:rPr>
            </w:pPr>
            <w:r w:rsidRPr="009C1E9A">
              <w:rPr>
                <w:b/>
                <w:u w:val="single"/>
              </w:rPr>
              <w:t>RULEMAKING AUTHORITY</w:t>
            </w:r>
            <w:r>
              <w:rPr>
                <w:b/>
              </w:rPr>
              <w:t xml:space="preserve"> </w:t>
            </w:r>
          </w:p>
          <w:p w14:paraId="30FF2464" w14:textId="77777777" w:rsidR="008423E4" w:rsidRDefault="008423E4" w:rsidP="00394B13"/>
          <w:p w14:paraId="4723D1BE" w14:textId="09BF1E8F" w:rsidR="00C84831" w:rsidRDefault="00EE4B88" w:rsidP="00394B13">
            <w:pPr>
              <w:pStyle w:val="Header"/>
              <w:tabs>
                <w:tab w:val="clear" w:pos="4320"/>
                <w:tab w:val="clear" w:pos="8640"/>
              </w:tabs>
              <w:jc w:val="both"/>
            </w:pPr>
            <w:r>
              <w:t>It is the committee's opinion that rulemaking authority is expressly</w:t>
            </w:r>
            <w:r>
              <w:t xml:space="preserve"> granted to the University </w:t>
            </w:r>
            <w:r w:rsidR="00FC2DF4">
              <w:t>Inters</w:t>
            </w:r>
            <w:r>
              <w:t>cholastic League in SECTION 1 of this bill.</w:t>
            </w:r>
          </w:p>
          <w:p w14:paraId="44322F74" w14:textId="77777777" w:rsidR="008423E4" w:rsidRPr="00E21FDC" w:rsidRDefault="008423E4" w:rsidP="00394B13">
            <w:pPr>
              <w:rPr>
                <w:b/>
              </w:rPr>
            </w:pPr>
          </w:p>
        </w:tc>
      </w:tr>
      <w:tr w:rsidR="00015070" w14:paraId="018A7AE6" w14:textId="77777777" w:rsidTr="00CA6212">
        <w:tc>
          <w:tcPr>
            <w:tcW w:w="9360" w:type="dxa"/>
          </w:tcPr>
          <w:p w14:paraId="1B154457" w14:textId="77777777" w:rsidR="008423E4" w:rsidRPr="00A8133F" w:rsidRDefault="00EE4B88" w:rsidP="00394B13">
            <w:pPr>
              <w:rPr>
                <w:b/>
              </w:rPr>
            </w:pPr>
            <w:r w:rsidRPr="009C1E9A">
              <w:rPr>
                <w:b/>
                <w:u w:val="single"/>
              </w:rPr>
              <w:t>ANALYSIS</w:t>
            </w:r>
            <w:r>
              <w:rPr>
                <w:b/>
              </w:rPr>
              <w:t xml:space="preserve"> </w:t>
            </w:r>
          </w:p>
          <w:p w14:paraId="19EB8683" w14:textId="77777777" w:rsidR="008423E4" w:rsidRDefault="008423E4" w:rsidP="00394B13"/>
          <w:p w14:paraId="7B941F4F" w14:textId="060BEFE2" w:rsidR="00C84831" w:rsidRDefault="00EE4B88" w:rsidP="00394B13">
            <w:pPr>
              <w:pStyle w:val="Header"/>
              <w:tabs>
                <w:tab w:val="clear" w:pos="4320"/>
                <w:tab w:val="clear" w:pos="8640"/>
              </w:tabs>
              <w:jc w:val="both"/>
            </w:pPr>
            <w:r>
              <w:t xml:space="preserve">C.S.S.B. 29 amends the Education Code to prohibit </w:t>
            </w:r>
            <w:r w:rsidRPr="00EE1844">
              <w:t xml:space="preserve">an interscholastic athletic team sponsored or authorized by a </w:t>
            </w:r>
            <w:r w:rsidR="00620D96">
              <w:t xml:space="preserve">public </w:t>
            </w:r>
            <w:r w:rsidRPr="00EE1844">
              <w:t xml:space="preserve">school district or open-enrollment charter school </w:t>
            </w:r>
            <w:r>
              <w:t>from</w:t>
            </w:r>
            <w:r w:rsidRPr="00EE1844">
              <w:t xml:space="preserve"> allow</w:t>
            </w:r>
            <w:r>
              <w:t>ing</w:t>
            </w:r>
            <w:r w:rsidRPr="00EE1844">
              <w:t xml:space="preserve"> a student to </w:t>
            </w:r>
            <w:r>
              <w:t>compete</w:t>
            </w:r>
            <w:r w:rsidRPr="00EE1844">
              <w:t xml:space="preserve"> in an interscholastic athletic </w:t>
            </w:r>
            <w:r>
              <w:t>competition</w:t>
            </w:r>
            <w:r w:rsidRPr="00EE1844">
              <w:t xml:space="preserve"> sponsored or authorized by the district or school that is designated for the sex opposite to the student's sex as correctly stat</w:t>
            </w:r>
            <w:r w:rsidRPr="00EE1844">
              <w:t>ed on the student's official birth certificate</w:t>
            </w:r>
            <w:r>
              <w:t xml:space="preserve"> or, if unobtainable, another government record</w:t>
            </w:r>
            <w:r w:rsidRPr="00EE1844">
              <w:t>.</w:t>
            </w:r>
            <w:r>
              <w:t xml:space="preserve"> The bill authorizes a team to allow </w:t>
            </w:r>
            <w:r w:rsidRPr="00EE1844">
              <w:t xml:space="preserve">a female student to </w:t>
            </w:r>
            <w:r>
              <w:t>compete</w:t>
            </w:r>
            <w:r w:rsidRPr="00EE1844">
              <w:t xml:space="preserve"> in an interscholastic athletic </w:t>
            </w:r>
            <w:r>
              <w:t>competition</w:t>
            </w:r>
            <w:r w:rsidRPr="00EE1844">
              <w:t xml:space="preserve"> that is designated for male students if a correspondin</w:t>
            </w:r>
            <w:r w:rsidRPr="00EE1844">
              <w:t xml:space="preserve">g interscholastic athletic </w:t>
            </w:r>
            <w:r>
              <w:t>competition</w:t>
            </w:r>
            <w:r w:rsidRPr="00EE1844">
              <w:t xml:space="preserve"> designated for female students is not offered or available.</w:t>
            </w:r>
          </w:p>
          <w:p w14:paraId="7C822417" w14:textId="77777777" w:rsidR="00C84831" w:rsidRDefault="00C84831" w:rsidP="00394B13">
            <w:pPr>
              <w:pStyle w:val="Header"/>
              <w:tabs>
                <w:tab w:val="clear" w:pos="4320"/>
                <w:tab w:val="clear" w:pos="8640"/>
              </w:tabs>
              <w:jc w:val="both"/>
            </w:pPr>
          </w:p>
          <w:p w14:paraId="27AF7314" w14:textId="77777777" w:rsidR="00CD460D" w:rsidRDefault="00EE4B88" w:rsidP="00394B13">
            <w:pPr>
              <w:pStyle w:val="Header"/>
              <w:tabs>
                <w:tab w:val="clear" w:pos="4320"/>
                <w:tab w:val="clear" w:pos="8640"/>
              </w:tabs>
              <w:jc w:val="both"/>
            </w:pPr>
            <w:r>
              <w:t xml:space="preserve">C.S.S.B. 29 requires the University Interscholastic League (UIL) to conduct a study to determine if allowing a student to participate in an interscholastic </w:t>
            </w:r>
            <w:r>
              <w:t>athletic competition that is sponsored or authorized by a district or charter school and is designated for the sex opposite to the student's sex does the following:</w:t>
            </w:r>
          </w:p>
          <w:p w14:paraId="10DE8F53" w14:textId="77777777" w:rsidR="00CD460D" w:rsidRDefault="00EE4B88" w:rsidP="00394B13">
            <w:pPr>
              <w:pStyle w:val="Header"/>
              <w:numPr>
                <w:ilvl w:val="0"/>
                <w:numId w:val="1"/>
              </w:numPr>
              <w:jc w:val="both"/>
            </w:pPr>
            <w:r>
              <w:t>causes disruptions among the student's interscholastic athletic team; or</w:t>
            </w:r>
          </w:p>
          <w:p w14:paraId="452D1A73" w14:textId="77777777" w:rsidR="00F02B68" w:rsidRDefault="00EE4B88" w:rsidP="00394B13">
            <w:pPr>
              <w:pStyle w:val="Header"/>
              <w:numPr>
                <w:ilvl w:val="0"/>
                <w:numId w:val="1"/>
              </w:numPr>
              <w:tabs>
                <w:tab w:val="clear" w:pos="4320"/>
                <w:tab w:val="clear" w:pos="8640"/>
              </w:tabs>
              <w:jc w:val="both"/>
            </w:pPr>
            <w:r>
              <w:t>restricts opportun</w:t>
            </w:r>
            <w:r>
              <w:t>ities for students of the sex for which the competition is designated.</w:t>
            </w:r>
          </w:p>
          <w:p w14:paraId="6F1646B5" w14:textId="04040388" w:rsidR="00CD460D" w:rsidRDefault="00EE4B88" w:rsidP="00394B13">
            <w:pPr>
              <w:pStyle w:val="Header"/>
              <w:tabs>
                <w:tab w:val="clear" w:pos="4320"/>
                <w:tab w:val="clear" w:pos="8640"/>
              </w:tabs>
              <w:jc w:val="both"/>
            </w:pPr>
            <w:r>
              <w:t xml:space="preserve">The bill requires the UIL, not later than December 1, 2026, to submit to the legislature a report on the results of the study and any recommendations for legislative or other action.  </w:t>
            </w:r>
          </w:p>
          <w:p w14:paraId="4CE97708" w14:textId="77777777" w:rsidR="00C84831" w:rsidRDefault="00C84831" w:rsidP="00394B13">
            <w:pPr>
              <w:pStyle w:val="Header"/>
              <w:jc w:val="both"/>
            </w:pPr>
          </w:p>
          <w:p w14:paraId="33885828" w14:textId="07659677" w:rsidR="009C36CD" w:rsidRPr="009C36CD" w:rsidRDefault="00EE4B88" w:rsidP="00394B13">
            <w:pPr>
              <w:pStyle w:val="Header"/>
              <w:tabs>
                <w:tab w:val="clear" w:pos="4320"/>
                <w:tab w:val="clear" w:pos="8640"/>
              </w:tabs>
              <w:jc w:val="both"/>
            </w:pPr>
            <w:r>
              <w:t xml:space="preserve">C.S.S.B. 29 requires the </w:t>
            </w:r>
            <w:r w:rsidR="00F02B68">
              <w:t>UIL</w:t>
            </w:r>
            <w:r>
              <w:t xml:space="preserve"> to adopt rules to implement the bill's provisions, provided that the rules must by approved by the commissioner of education.</w:t>
            </w:r>
            <w:r w:rsidR="00F02B68">
              <w:t xml:space="preserve"> The bill's provisions </w:t>
            </w:r>
            <w:r>
              <w:t>appl</w:t>
            </w:r>
            <w:r w:rsidR="00CD460D">
              <w:t>y</w:t>
            </w:r>
            <w:r>
              <w:t xml:space="preserve"> beginning with the 2021-2022 school year</w:t>
            </w:r>
            <w:r w:rsidR="007A4FD1">
              <w:t xml:space="preserve"> and expire September 1, 2027</w:t>
            </w:r>
            <w:r>
              <w:t>.</w:t>
            </w:r>
          </w:p>
          <w:p w14:paraId="10AABFBD" w14:textId="77777777" w:rsidR="008423E4" w:rsidRPr="00835628" w:rsidRDefault="008423E4" w:rsidP="00394B13">
            <w:pPr>
              <w:rPr>
                <w:b/>
              </w:rPr>
            </w:pPr>
          </w:p>
        </w:tc>
      </w:tr>
      <w:tr w:rsidR="00015070" w14:paraId="3745F83F" w14:textId="77777777" w:rsidTr="00CA6212">
        <w:tc>
          <w:tcPr>
            <w:tcW w:w="9360" w:type="dxa"/>
          </w:tcPr>
          <w:p w14:paraId="389976BD" w14:textId="77777777" w:rsidR="008423E4" w:rsidRPr="00A8133F" w:rsidRDefault="00EE4B88" w:rsidP="00394B13">
            <w:pPr>
              <w:rPr>
                <w:b/>
              </w:rPr>
            </w:pPr>
            <w:r w:rsidRPr="009C1E9A">
              <w:rPr>
                <w:b/>
                <w:u w:val="single"/>
              </w:rPr>
              <w:t>EFFECTIVE DATE</w:t>
            </w:r>
            <w:r>
              <w:rPr>
                <w:b/>
              </w:rPr>
              <w:t xml:space="preserve"> </w:t>
            </w:r>
          </w:p>
          <w:p w14:paraId="726CF871" w14:textId="77777777" w:rsidR="008423E4" w:rsidRDefault="008423E4" w:rsidP="00394B13"/>
          <w:p w14:paraId="5983ECCD" w14:textId="77777777" w:rsidR="008423E4" w:rsidRPr="003624F2" w:rsidRDefault="00EE4B88" w:rsidP="00394B13">
            <w:pPr>
              <w:pStyle w:val="Header"/>
              <w:tabs>
                <w:tab w:val="clear" w:pos="4320"/>
                <w:tab w:val="clear" w:pos="8640"/>
              </w:tabs>
              <w:jc w:val="both"/>
            </w:pPr>
            <w:r>
              <w:t>On passage, or, if the bill does not receive the necessary vote, September 1, 2021.</w:t>
            </w:r>
          </w:p>
          <w:p w14:paraId="35206817" w14:textId="77777777" w:rsidR="008423E4" w:rsidRPr="00233FDB" w:rsidRDefault="008423E4" w:rsidP="00394B13">
            <w:pPr>
              <w:rPr>
                <w:b/>
              </w:rPr>
            </w:pPr>
          </w:p>
        </w:tc>
      </w:tr>
      <w:tr w:rsidR="00015070" w14:paraId="6B24C34B" w14:textId="77777777" w:rsidTr="00CA6212">
        <w:tc>
          <w:tcPr>
            <w:tcW w:w="9360" w:type="dxa"/>
          </w:tcPr>
          <w:p w14:paraId="4E9C9B83" w14:textId="77777777" w:rsidR="000A2F72" w:rsidRDefault="00EE4B88" w:rsidP="000A2F72">
            <w:pPr>
              <w:jc w:val="both"/>
              <w:rPr>
                <w:b/>
                <w:u w:val="single"/>
              </w:rPr>
            </w:pPr>
            <w:r>
              <w:rPr>
                <w:b/>
                <w:u w:val="single"/>
              </w:rPr>
              <w:t>COMPARISON OF SENATE ENGROSSED AND SUBSTITUTE</w:t>
            </w:r>
          </w:p>
          <w:p w14:paraId="415CE6F5" w14:textId="77777777" w:rsidR="00CD460D" w:rsidRDefault="00CD460D" w:rsidP="000A2F72">
            <w:pPr>
              <w:jc w:val="both"/>
              <w:rPr>
                <w:b/>
                <w:u w:val="single"/>
              </w:rPr>
            </w:pPr>
          </w:p>
          <w:p w14:paraId="5188130F" w14:textId="77777777" w:rsidR="00CA6212" w:rsidRDefault="00EE4B88" w:rsidP="00CA6212">
            <w:pPr>
              <w:jc w:val="both"/>
            </w:pPr>
            <w:r>
              <w:t>While C.S.S.B. 29 may differ from the engrossed in minor or nonsubstantive ways, the following summarizes</w:t>
            </w:r>
            <w:r>
              <w:t xml:space="preserve"> the substantial differences between the engrossed and committee substitute versions of the bill.</w:t>
            </w:r>
          </w:p>
          <w:p w14:paraId="6C5015B7" w14:textId="77777777" w:rsidR="00CA6212" w:rsidRDefault="00CA6212" w:rsidP="00CA6212">
            <w:pPr>
              <w:jc w:val="both"/>
            </w:pPr>
          </w:p>
          <w:p w14:paraId="575E0391" w14:textId="77777777" w:rsidR="00CA6212" w:rsidRDefault="00EE4B88" w:rsidP="00CA6212">
            <w:pPr>
              <w:jc w:val="both"/>
            </w:pPr>
            <w:r>
              <w:t>The substitute replaces references in the engrossed to "biological sex" with "sex." The substitute does not include provisions present in the engrossed estab</w:t>
            </w:r>
            <w:r>
              <w:t xml:space="preserve">lishing </w:t>
            </w:r>
            <w:r w:rsidRPr="00A2286B">
              <w:t xml:space="preserve">that a statement of a student's biological sex on the student's official birth certificate is considered to have correctly stated the student's biological sex only if the statement was entered at or near the time of the student's birth or modified </w:t>
            </w:r>
            <w:r w:rsidRPr="00A2286B">
              <w:t>to correct a clerical error in the student's biological sex</w:t>
            </w:r>
            <w:r>
              <w:t>.</w:t>
            </w:r>
          </w:p>
          <w:p w14:paraId="4CBBB5B4" w14:textId="77777777" w:rsidR="00CA6212" w:rsidRDefault="00CA6212" w:rsidP="00CA6212">
            <w:pPr>
              <w:jc w:val="both"/>
            </w:pPr>
          </w:p>
          <w:p w14:paraId="5836A709" w14:textId="77777777" w:rsidR="00CA6212" w:rsidRDefault="00EE4B88" w:rsidP="00CA6212">
            <w:pPr>
              <w:jc w:val="both"/>
            </w:pPr>
            <w:r>
              <w:t>The substitute includes the following provisions, which were absent in the engrossed:</w:t>
            </w:r>
          </w:p>
          <w:p w14:paraId="43B2ECA5" w14:textId="77777777" w:rsidR="00CA6212" w:rsidRDefault="00EE4B88" w:rsidP="00CA6212">
            <w:pPr>
              <w:pStyle w:val="ListParagraph"/>
              <w:numPr>
                <w:ilvl w:val="0"/>
                <w:numId w:val="2"/>
              </w:numPr>
              <w:contextualSpacing w:val="0"/>
              <w:jc w:val="both"/>
            </w:pPr>
            <w:r>
              <w:t>a requirement for the UIL to conduct a study to determine if allowing a student to participate in an intersc</w:t>
            </w:r>
            <w:r>
              <w:t>holastic athletic competition that is designated for the opposite sex causes disruptions among the student's interscholastic athletic team or restricts opportunities for students of the sex for which the competition is designated;</w:t>
            </w:r>
          </w:p>
          <w:p w14:paraId="422D50C1" w14:textId="77777777" w:rsidR="00CA6212" w:rsidRDefault="00EE4B88" w:rsidP="00CA6212">
            <w:pPr>
              <w:pStyle w:val="ListParagraph"/>
              <w:numPr>
                <w:ilvl w:val="0"/>
                <w:numId w:val="2"/>
              </w:numPr>
              <w:contextualSpacing w:val="0"/>
              <w:jc w:val="both"/>
            </w:pPr>
            <w:r>
              <w:t>a requirement for the UIL</w:t>
            </w:r>
            <w:r>
              <w:t>, not later than December 1, 2026, to submit to the legislature a report on the results of the study and any recommendations for legislative or other action; and</w:t>
            </w:r>
          </w:p>
          <w:p w14:paraId="56D2AC31" w14:textId="5F7FDBA5" w:rsidR="00CA6212" w:rsidRPr="00CA6212" w:rsidRDefault="00EE4B88" w:rsidP="00CA6212">
            <w:pPr>
              <w:pStyle w:val="ListParagraph"/>
              <w:numPr>
                <w:ilvl w:val="0"/>
                <w:numId w:val="3"/>
              </w:numPr>
              <w:spacing w:before="120" w:after="120"/>
              <w:jc w:val="both"/>
              <w:rPr>
                <w:b/>
                <w:u w:val="single"/>
              </w:rPr>
            </w:pPr>
            <w:r>
              <w:t xml:space="preserve">a provision setting the bill's provisions to expire September 1, 2027.  </w:t>
            </w:r>
          </w:p>
        </w:tc>
      </w:tr>
    </w:tbl>
    <w:p w14:paraId="545167E3" w14:textId="77777777" w:rsidR="008423E4" w:rsidRPr="00BE0E75" w:rsidRDefault="008423E4" w:rsidP="00394B13">
      <w:pPr>
        <w:jc w:val="both"/>
        <w:rPr>
          <w:rFonts w:ascii="Arial" w:hAnsi="Arial"/>
          <w:sz w:val="16"/>
          <w:szCs w:val="16"/>
        </w:rPr>
      </w:pPr>
    </w:p>
    <w:p w14:paraId="520B5178" w14:textId="77777777" w:rsidR="004108C3" w:rsidRPr="008423E4" w:rsidRDefault="004108C3" w:rsidP="00394B1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E9CE" w14:textId="77777777" w:rsidR="00000000" w:rsidRDefault="00EE4B88">
      <w:r>
        <w:separator/>
      </w:r>
    </w:p>
  </w:endnote>
  <w:endnote w:type="continuationSeparator" w:id="0">
    <w:p w14:paraId="34AFE706" w14:textId="77777777" w:rsidR="00000000" w:rsidRDefault="00E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C2D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5070" w14:paraId="11525B9E" w14:textId="77777777" w:rsidTr="009C1E9A">
      <w:trPr>
        <w:cantSplit/>
      </w:trPr>
      <w:tc>
        <w:tcPr>
          <w:tcW w:w="0" w:type="pct"/>
        </w:tcPr>
        <w:p w14:paraId="255FB094" w14:textId="77777777" w:rsidR="00137D90" w:rsidRDefault="00137D90" w:rsidP="009C1E9A">
          <w:pPr>
            <w:pStyle w:val="Footer"/>
            <w:tabs>
              <w:tab w:val="clear" w:pos="8640"/>
              <w:tab w:val="right" w:pos="9360"/>
            </w:tabs>
          </w:pPr>
        </w:p>
      </w:tc>
      <w:tc>
        <w:tcPr>
          <w:tcW w:w="2395" w:type="pct"/>
        </w:tcPr>
        <w:p w14:paraId="6305F475" w14:textId="77777777" w:rsidR="00137D90" w:rsidRDefault="00137D90" w:rsidP="009C1E9A">
          <w:pPr>
            <w:pStyle w:val="Footer"/>
            <w:tabs>
              <w:tab w:val="clear" w:pos="8640"/>
              <w:tab w:val="right" w:pos="9360"/>
            </w:tabs>
          </w:pPr>
        </w:p>
        <w:p w14:paraId="76800C69" w14:textId="77777777" w:rsidR="001A4310" w:rsidRDefault="001A4310" w:rsidP="009C1E9A">
          <w:pPr>
            <w:pStyle w:val="Footer"/>
            <w:tabs>
              <w:tab w:val="clear" w:pos="8640"/>
              <w:tab w:val="right" w:pos="9360"/>
            </w:tabs>
          </w:pPr>
        </w:p>
        <w:p w14:paraId="2969052B" w14:textId="77777777" w:rsidR="00137D90" w:rsidRDefault="00137D90" w:rsidP="009C1E9A">
          <w:pPr>
            <w:pStyle w:val="Footer"/>
            <w:tabs>
              <w:tab w:val="clear" w:pos="8640"/>
              <w:tab w:val="right" w:pos="9360"/>
            </w:tabs>
          </w:pPr>
        </w:p>
      </w:tc>
      <w:tc>
        <w:tcPr>
          <w:tcW w:w="2453" w:type="pct"/>
        </w:tcPr>
        <w:p w14:paraId="3CF80130" w14:textId="77777777" w:rsidR="00137D90" w:rsidRDefault="00137D90" w:rsidP="009C1E9A">
          <w:pPr>
            <w:pStyle w:val="Footer"/>
            <w:tabs>
              <w:tab w:val="clear" w:pos="8640"/>
              <w:tab w:val="right" w:pos="9360"/>
            </w:tabs>
            <w:jc w:val="right"/>
          </w:pPr>
        </w:p>
      </w:tc>
    </w:tr>
    <w:tr w:rsidR="00015070" w14:paraId="60C1D44D" w14:textId="77777777" w:rsidTr="009C1E9A">
      <w:trPr>
        <w:cantSplit/>
      </w:trPr>
      <w:tc>
        <w:tcPr>
          <w:tcW w:w="0" w:type="pct"/>
        </w:tcPr>
        <w:p w14:paraId="1F917353" w14:textId="77777777" w:rsidR="00EC379B" w:rsidRDefault="00EC379B" w:rsidP="009C1E9A">
          <w:pPr>
            <w:pStyle w:val="Footer"/>
            <w:tabs>
              <w:tab w:val="clear" w:pos="8640"/>
              <w:tab w:val="right" w:pos="9360"/>
            </w:tabs>
          </w:pPr>
        </w:p>
      </w:tc>
      <w:tc>
        <w:tcPr>
          <w:tcW w:w="2395" w:type="pct"/>
        </w:tcPr>
        <w:p w14:paraId="2A01F019" w14:textId="0474F293" w:rsidR="00EC379B" w:rsidRPr="009C1E9A" w:rsidRDefault="00EE4B88" w:rsidP="009C1E9A">
          <w:pPr>
            <w:pStyle w:val="Footer"/>
            <w:tabs>
              <w:tab w:val="clear" w:pos="8640"/>
              <w:tab w:val="right" w:pos="9360"/>
            </w:tabs>
            <w:rPr>
              <w:rFonts w:ascii="Shruti" w:hAnsi="Shruti"/>
              <w:sz w:val="22"/>
            </w:rPr>
          </w:pPr>
          <w:r>
            <w:rPr>
              <w:rFonts w:ascii="Shruti" w:hAnsi="Shruti"/>
              <w:sz w:val="22"/>
            </w:rPr>
            <w:t>87R 26383</w:t>
          </w:r>
        </w:p>
      </w:tc>
      <w:tc>
        <w:tcPr>
          <w:tcW w:w="2453" w:type="pct"/>
        </w:tcPr>
        <w:p w14:paraId="2764CAB9" w14:textId="7725F2C2" w:rsidR="00EC379B" w:rsidRDefault="00EE4B88" w:rsidP="009C1E9A">
          <w:pPr>
            <w:pStyle w:val="Footer"/>
            <w:tabs>
              <w:tab w:val="clear" w:pos="8640"/>
              <w:tab w:val="right" w:pos="9360"/>
            </w:tabs>
            <w:jc w:val="right"/>
          </w:pPr>
          <w:r>
            <w:fldChar w:fldCharType="begin"/>
          </w:r>
          <w:r>
            <w:instrText xml:space="preserve"> DOCPROPERTY  OTID  \* MERGEFORMAT </w:instrText>
          </w:r>
          <w:r>
            <w:fldChar w:fldCharType="separate"/>
          </w:r>
          <w:r w:rsidR="00CB0E66">
            <w:t>21.137.1371</w:t>
          </w:r>
          <w:r>
            <w:fldChar w:fldCharType="end"/>
          </w:r>
        </w:p>
      </w:tc>
    </w:tr>
    <w:tr w:rsidR="00015070" w14:paraId="64786AFF" w14:textId="77777777" w:rsidTr="009C1E9A">
      <w:trPr>
        <w:cantSplit/>
      </w:trPr>
      <w:tc>
        <w:tcPr>
          <w:tcW w:w="0" w:type="pct"/>
        </w:tcPr>
        <w:p w14:paraId="06FA778D" w14:textId="77777777" w:rsidR="00EC379B" w:rsidRDefault="00EC379B" w:rsidP="009C1E9A">
          <w:pPr>
            <w:pStyle w:val="Footer"/>
            <w:tabs>
              <w:tab w:val="clear" w:pos="4320"/>
              <w:tab w:val="clear" w:pos="8640"/>
              <w:tab w:val="left" w:pos="2865"/>
            </w:tabs>
          </w:pPr>
        </w:p>
      </w:tc>
      <w:tc>
        <w:tcPr>
          <w:tcW w:w="2395" w:type="pct"/>
        </w:tcPr>
        <w:p w14:paraId="51C90D13" w14:textId="5DC5A8E6" w:rsidR="00EC379B" w:rsidRPr="009C1E9A" w:rsidRDefault="00EE4B88" w:rsidP="009C1E9A">
          <w:pPr>
            <w:pStyle w:val="Footer"/>
            <w:tabs>
              <w:tab w:val="clear" w:pos="4320"/>
              <w:tab w:val="clear" w:pos="8640"/>
              <w:tab w:val="left" w:pos="2865"/>
            </w:tabs>
            <w:rPr>
              <w:rFonts w:ascii="Shruti" w:hAnsi="Shruti"/>
              <w:sz w:val="22"/>
            </w:rPr>
          </w:pPr>
          <w:r>
            <w:rPr>
              <w:rFonts w:ascii="Shruti" w:hAnsi="Shruti"/>
              <w:sz w:val="22"/>
            </w:rPr>
            <w:t>Substitute Document Number: 87R 24688</w:t>
          </w:r>
        </w:p>
      </w:tc>
      <w:tc>
        <w:tcPr>
          <w:tcW w:w="2453" w:type="pct"/>
        </w:tcPr>
        <w:p w14:paraId="29077C3A" w14:textId="77777777" w:rsidR="00EC379B" w:rsidRDefault="00EC379B" w:rsidP="006D504F">
          <w:pPr>
            <w:pStyle w:val="Footer"/>
            <w:rPr>
              <w:rStyle w:val="PageNumber"/>
            </w:rPr>
          </w:pPr>
        </w:p>
        <w:p w14:paraId="1F358D3F" w14:textId="77777777" w:rsidR="00EC379B" w:rsidRDefault="00EC379B" w:rsidP="009C1E9A">
          <w:pPr>
            <w:pStyle w:val="Footer"/>
            <w:tabs>
              <w:tab w:val="clear" w:pos="8640"/>
              <w:tab w:val="right" w:pos="9360"/>
            </w:tabs>
            <w:jc w:val="right"/>
          </w:pPr>
        </w:p>
      </w:tc>
    </w:tr>
    <w:tr w:rsidR="00015070" w14:paraId="7D5FBB64" w14:textId="77777777" w:rsidTr="009C1E9A">
      <w:trPr>
        <w:cantSplit/>
        <w:trHeight w:val="323"/>
      </w:trPr>
      <w:tc>
        <w:tcPr>
          <w:tcW w:w="0" w:type="pct"/>
          <w:gridSpan w:val="3"/>
        </w:tcPr>
        <w:p w14:paraId="7AADB2EB" w14:textId="1B2FC647" w:rsidR="00EC379B" w:rsidRDefault="00EE4B8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B0E66">
            <w:rPr>
              <w:rStyle w:val="PageNumber"/>
              <w:noProof/>
            </w:rPr>
            <w:t>2</w:t>
          </w:r>
          <w:r>
            <w:rPr>
              <w:rStyle w:val="PageNumber"/>
            </w:rPr>
            <w:fldChar w:fldCharType="end"/>
          </w:r>
        </w:p>
        <w:p w14:paraId="74B5CBFE" w14:textId="77777777" w:rsidR="00EC379B" w:rsidRDefault="00EC379B" w:rsidP="009C1E9A">
          <w:pPr>
            <w:pStyle w:val="Footer"/>
            <w:tabs>
              <w:tab w:val="clear" w:pos="8640"/>
              <w:tab w:val="right" w:pos="9360"/>
            </w:tabs>
            <w:jc w:val="center"/>
          </w:pPr>
        </w:p>
      </w:tc>
    </w:tr>
  </w:tbl>
  <w:p w14:paraId="5CA4EFBA"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7BD99"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343A" w14:textId="77777777" w:rsidR="00000000" w:rsidRDefault="00EE4B88">
      <w:r>
        <w:separator/>
      </w:r>
    </w:p>
  </w:footnote>
  <w:footnote w:type="continuationSeparator" w:id="0">
    <w:p w14:paraId="7BD6ED14" w14:textId="77777777" w:rsidR="00000000" w:rsidRDefault="00EE4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C6C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B7B3"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EC67"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454D8"/>
    <w:multiLevelType w:val="hybridMultilevel"/>
    <w:tmpl w:val="61F44488"/>
    <w:lvl w:ilvl="0" w:tplc="AAF87722">
      <w:start w:val="1"/>
      <w:numFmt w:val="bullet"/>
      <w:lvlText w:val=""/>
      <w:lvlJc w:val="left"/>
      <w:pPr>
        <w:tabs>
          <w:tab w:val="num" w:pos="720"/>
        </w:tabs>
        <w:ind w:left="720" w:hanging="360"/>
      </w:pPr>
      <w:rPr>
        <w:rFonts w:ascii="Symbol" w:hAnsi="Symbol" w:hint="default"/>
      </w:rPr>
    </w:lvl>
    <w:lvl w:ilvl="1" w:tplc="D6483A08" w:tentative="1">
      <w:start w:val="1"/>
      <w:numFmt w:val="bullet"/>
      <w:lvlText w:val="o"/>
      <w:lvlJc w:val="left"/>
      <w:pPr>
        <w:ind w:left="1440" w:hanging="360"/>
      </w:pPr>
      <w:rPr>
        <w:rFonts w:ascii="Courier New" w:hAnsi="Courier New" w:cs="Courier New" w:hint="default"/>
      </w:rPr>
    </w:lvl>
    <w:lvl w:ilvl="2" w:tplc="B5BC6478" w:tentative="1">
      <w:start w:val="1"/>
      <w:numFmt w:val="bullet"/>
      <w:lvlText w:val=""/>
      <w:lvlJc w:val="left"/>
      <w:pPr>
        <w:ind w:left="2160" w:hanging="360"/>
      </w:pPr>
      <w:rPr>
        <w:rFonts w:ascii="Wingdings" w:hAnsi="Wingdings" w:hint="default"/>
      </w:rPr>
    </w:lvl>
    <w:lvl w:ilvl="3" w:tplc="C64E1ECE" w:tentative="1">
      <w:start w:val="1"/>
      <w:numFmt w:val="bullet"/>
      <w:lvlText w:val=""/>
      <w:lvlJc w:val="left"/>
      <w:pPr>
        <w:ind w:left="2880" w:hanging="360"/>
      </w:pPr>
      <w:rPr>
        <w:rFonts w:ascii="Symbol" w:hAnsi="Symbol" w:hint="default"/>
      </w:rPr>
    </w:lvl>
    <w:lvl w:ilvl="4" w:tplc="314CB49E" w:tentative="1">
      <w:start w:val="1"/>
      <w:numFmt w:val="bullet"/>
      <w:lvlText w:val="o"/>
      <w:lvlJc w:val="left"/>
      <w:pPr>
        <w:ind w:left="3600" w:hanging="360"/>
      </w:pPr>
      <w:rPr>
        <w:rFonts w:ascii="Courier New" w:hAnsi="Courier New" w:cs="Courier New" w:hint="default"/>
      </w:rPr>
    </w:lvl>
    <w:lvl w:ilvl="5" w:tplc="8B62919E" w:tentative="1">
      <w:start w:val="1"/>
      <w:numFmt w:val="bullet"/>
      <w:lvlText w:val=""/>
      <w:lvlJc w:val="left"/>
      <w:pPr>
        <w:ind w:left="4320" w:hanging="360"/>
      </w:pPr>
      <w:rPr>
        <w:rFonts w:ascii="Wingdings" w:hAnsi="Wingdings" w:hint="default"/>
      </w:rPr>
    </w:lvl>
    <w:lvl w:ilvl="6" w:tplc="C498A9AC" w:tentative="1">
      <w:start w:val="1"/>
      <w:numFmt w:val="bullet"/>
      <w:lvlText w:val=""/>
      <w:lvlJc w:val="left"/>
      <w:pPr>
        <w:ind w:left="5040" w:hanging="360"/>
      </w:pPr>
      <w:rPr>
        <w:rFonts w:ascii="Symbol" w:hAnsi="Symbol" w:hint="default"/>
      </w:rPr>
    </w:lvl>
    <w:lvl w:ilvl="7" w:tplc="ABE4FB50" w:tentative="1">
      <w:start w:val="1"/>
      <w:numFmt w:val="bullet"/>
      <w:lvlText w:val="o"/>
      <w:lvlJc w:val="left"/>
      <w:pPr>
        <w:ind w:left="5760" w:hanging="360"/>
      </w:pPr>
      <w:rPr>
        <w:rFonts w:ascii="Courier New" w:hAnsi="Courier New" w:cs="Courier New" w:hint="default"/>
      </w:rPr>
    </w:lvl>
    <w:lvl w:ilvl="8" w:tplc="E06AEBF6" w:tentative="1">
      <w:start w:val="1"/>
      <w:numFmt w:val="bullet"/>
      <w:lvlText w:val=""/>
      <w:lvlJc w:val="left"/>
      <w:pPr>
        <w:ind w:left="6480" w:hanging="360"/>
      </w:pPr>
      <w:rPr>
        <w:rFonts w:ascii="Wingdings" w:hAnsi="Wingdings" w:hint="default"/>
      </w:rPr>
    </w:lvl>
  </w:abstractNum>
  <w:abstractNum w:abstractNumId="1" w15:restartNumberingAfterBreak="0">
    <w:nsid w:val="4D2662E2"/>
    <w:multiLevelType w:val="hybridMultilevel"/>
    <w:tmpl w:val="AABC8540"/>
    <w:lvl w:ilvl="0" w:tplc="76D40D92">
      <w:start w:val="1"/>
      <w:numFmt w:val="bullet"/>
      <w:lvlText w:val=""/>
      <w:lvlJc w:val="left"/>
      <w:pPr>
        <w:tabs>
          <w:tab w:val="num" w:pos="843"/>
        </w:tabs>
        <w:ind w:left="843" w:hanging="360"/>
      </w:pPr>
      <w:rPr>
        <w:rFonts w:ascii="Symbol" w:hAnsi="Symbol" w:hint="default"/>
      </w:rPr>
    </w:lvl>
    <w:lvl w:ilvl="1" w:tplc="FB22EBC6" w:tentative="1">
      <w:start w:val="1"/>
      <w:numFmt w:val="bullet"/>
      <w:lvlText w:val="o"/>
      <w:lvlJc w:val="left"/>
      <w:pPr>
        <w:ind w:left="1563" w:hanging="360"/>
      </w:pPr>
      <w:rPr>
        <w:rFonts w:ascii="Courier New" w:hAnsi="Courier New" w:cs="Courier New" w:hint="default"/>
      </w:rPr>
    </w:lvl>
    <w:lvl w:ilvl="2" w:tplc="9F4CD67C" w:tentative="1">
      <w:start w:val="1"/>
      <w:numFmt w:val="bullet"/>
      <w:lvlText w:val=""/>
      <w:lvlJc w:val="left"/>
      <w:pPr>
        <w:ind w:left="2283" w:hanging="360"/>
      </w:pPr>
      <w:rPr>
        <w:rFonts w:ascii="Wingdings" w:hAnsi="Wingdings" w:hint="default"/>
      </w:rPr>
    </w:lvl>
    <w:lvl w:ilvl="3" w:tplc="D6F4E670" w:tentative="1">
      <w:start w:val="1"/>
      <w:numFmt w:val="bullet"/>
      <w:lvlText w:val=""/>
      <w:lvlJc w:val="left"/>
      <w:pPr>
        <w:ind w:left="3003" w:hanging="360"/>
      </w:pPr>
      <w:rPr>
        <w:rFonts w:ascii="Symbol" w:hAnsi="Symbol" w:hint="default"/>
      </w:rPr>
    </w:lvl>
    <w:lvl w:ilvl="4" w:tplc="F49A70F2" w:tentative="1">
      <w:start w:val="1"/>
      <w:numFmt w:val="bullet"/>
      <w:lvlText w:val="o"/>
      <w:lvlJc w:val="left"/>
      <w:pPr>
        <w:ind w:left="3723" w:hanging="360"/>
      </w:pPr>
      <w:rPr>
        <w:rFonts w:ascii="Courier New" w:hAnsi="Courier New" w:cs="Courier New" w:hint="default"/>
      </w:rPr>
    </w:lvl>
    <w:lvl w:ilvl="5" w:tplc="81AE538A" w:tentative="1">
      <w:start w:val="1"/>
      <w:numFmt w:val="bullet"/>
      <w:lvlText w:val=""/>
      <w:lvlJc w:val="left"/>
      <w:pPr>
        <w:ind w:left="4443" w:hanging="360"/>
      </w:pPr>
      <w:rPr>
        <w:rFonts w:ascii="Wingdings" w:hAnsi="Wingdings" w:hint="default"/>
      </w:rPr>
    </w:lvl>
    <w:lvl w:ilvl="6" w:tplc="411657D2" w:tentative="1">
      <w:start w:val="1"/>
      <w:numFmt w:val="bullet"/>
      <w:lvlText w:val=""/>
      <w:lvlJc w:val="left"/>
      <w:pPr>
        <w:ind w:left="5163" w:hanging="360"/>
      </w:pPr>
      <w:rPr>
        <w:rFonts w:ascii="Symbol" w:hAnsi="Symbol" w:hint="default"/>
      </w:rPr>
    </w:lvl>
    <w:lvl w:ilvl="7" w:tplc="AD32C9EA" w:tentative="1">
      <w:start w:val="1"/>
      <w:numFmt w:val="bullet"/>
      <w:lvlText w:val="o"/>
      <w:lvlJc w:val="left"/>
      <w:pPr>
        <w:ind w:left="5883" w:hanging="360"/>
      </w:pPr>
      <w:rPr>
        <w:rFonts w:ascii="Courier New" w:hAnsi="Courier New" w:cs="Courier New" w:hint="default"/>
      </w:rPr>
    </w:lvl>
    <w:lvl w:ilvl="8" w:tplc="CB52B000" w:tentative="1">
      <w:start w:val="1"/>
      <w:numFmt w:val="bullet"/>
      <w:lvlText w:val=""/>
      <w:lvlJc w:val="left"/>
      <w:pPr>
        <w:ind w:left="6603" w:hanging="360"/>
      </w:pPr>
      <w:rPr>
        <w:rFonts w:ascii="Wingdings" w:hAnsi="Wingdings" w:hint="default"/>
      </w:rPr>
    </w:lvl>
  </w:abstractNum>
  <w:abstractNum w:abstractNumId="2" w15:restartNumberingAfterBreak="0">
    <w:nsid w:val="59AD0F0C"/>
    <w:multiLevelType w:val="hybridMultilevel"/>
    <w:tmpl w:val="F676A756"/>
    <w:lvl w:ilvl="0" w:tplc="5B2074B2">
      <w:start w:val="1"/>
      <w:numFmt w:val="bullet"/>
      <w:lvlText w:val=""/>
      <w:lvlJc w:val="left"/>
      <w:pPr>
        <w:tabs>
          <w:tab w:val="num" w:pos="720"/>
        </w:tabs>
        <w:ind w:left="720" w:hanging="360"/>
      </w:pPr>
      <w:rPr>
        <w:rFonts w:ascii="Symbol" w:hAnsi="Symbol" w:hint="default"/>
      </w:rPr>
    </w:lvl>
    <w:lvl w:ilvl="1" w:tplc="35822060" w:tentative="1">
      <w:start w:val="1"/>
      <w:numFmt w:val="bullet"/>
      <w:lvlText w:val="o"/>
      <w:lvlJc w:val="left"/>
      <w:pPr>
        <w:ind w:left="1440" w:hanging="360"/>
      </w:pPr>
      <w:rPr>
        <w:rFonts w:ascii="Courier New" w:hAnsi="Courier New" w:cs="Courier New" w:hint="default"/>
      </w:rPr>
    </w:lvl>
    <w:lvl w:ilvl="2" w:tplc="81A03A46" w:tentative="1">
      <w:start w:val="1"/>
      <w:numFmt w:val="bullet"/>
      <w:lvlText w:val=""/>
      <w:lvlJc w:val="left"/>
      <w:pPr>
        <w:ind w:left="2160" w:hanging="360"/>
      </w:pPr>
      <w:rPr>
        <w:rFonts w:ascii="Wingdings" w:hAnsi="Wingdings" w:hint="default"/>
      </w:rPr>
    </w:lvl>
    <w:lvl w:ilvl="3" w:tplc="DE00438A" w:tentative="1">
      <w:start w:val="1"/>
      <w:numFmt w:val="bullet"/>
      <w:lvlText w:val=""/>
      <w:lvlJc w:val="left"/>
      <w:pPr>
        <w:ind w:left="2880" w:hanging="360"/>
      </w:pPr>
      <w:rPr>
        <w:rFonts w:ascii="Symbol" w:hAnsi="Symbol" w:hint="default"/>
      </w:rPr>
    </w:lvl>
    <w:lvl w:ilvl="4" w:tplc="858A796C" w:tentative="1">
      <w:start w:val="1"/>
      <w:numFmt w:val="bullet"/>
      <w:lvlText w:val="o"/>
      <w:lvlJc w:val="left"/>
      <w:pPr>
        <w:ind w:left="3600" w:hanging="360"/>
      </w:pPr>
      <w:rPr>
        <w:rFonts w:ascii="Courier New" w:hAnsi="Courier New" w:cs="Courier New" w:hint="default"/>
      </w:rPr>
    </w:lvl>
    <w:lvl w:ilvl="5" w:tplc="B19886C0" w:tentative="1">
      <w:start w:val="1"/>
      <w:numFmt w:val="bullet"/>
      <w:lvlText w:val=""/>
      <w:lvlJc w:val="left"/>
      <w:pPr>
        <w:ind w:left="4320" w:hanging="360"/>
      </w:pPr>
      <w:rPr>
        <w:rFonts w:ascii="Wingdings" w:hAnsi="Wingdings" w:hint="default"/>
      </w:rPr>
    </w:lvl>
    <w:lvl w:ilvl="6" w:tplc="12500ECC" w:tentative="1">
      <w:start w:val="1"/>
      <w:numFmt w:val="bullet"/>
      <w:lvlText w:val=""/>
      <w:lvlJc w:val="left"/>
      <w:pPr>
        <w:ind w:left="5040" w:hanging="360"/>
      </w:pPr>
      <w:rPr>
        <w:rFonts w:ascii="Symbol" w:hAnsi="Symbol" w:hint="default"/>
      </w:rPr>
    </w:lvl>
    <w:lvl w:ilvl="7" w:tplc="2A64C8BE" w:tentative="1">
      <w:start w:val="1"/>
      <w:numFmt w:val="bullet"/>
      <w:lvlText w:val="o"/>
      <w:lvlJc w:val="left"/>
      <w:pPr>
        <w:ind w:left="5760" w:hanging="360"/>
      </w:pPr>
      <w:rPr>
        <w:rFonts w:ascii="Courier New" w:hAnsi="Courier New" w:cs="Courier New" w:hint="default"/>
      </w:rPr>
    </w:lvl>
    <w:lvl w:ilvl="8" w:tplc="93688E3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B9"/>
    <w:rsid w:val="00000A70"/>
    <w:rsid w:val="000032B8"/>
    <w:rsid w:val="00003B06"/>
    <w:rsid w:val="000054B9"/>
    <w:rsid w:val="00007461"/>
    <w:rsid w:val="0001117E"/>
    <w:rsid w:val="0001125F"/>
    <w:rsid w:val="0001338E"/>
    <w:rsid w:val="00013D24"/>
    <w:rsid w:val="00014AF0"/>
    <w:rsid w:val="00015070"/>
    <w:rsid w:val="000155D6"/>
    <w:rsid w:val="00015D4E"/>
    <w:rsid w:val="00020C1E"/>
    <w:rsid w:val="00020E9B"/>
    <w:rsid w:val="000236C1"/>
    <w:rsid w:val="000236EC"/>
    <w:rsid w:val="0002413D"/>
    <w:rsid w:val="000249F2"/>
    <w:rsid w:val="000273D9"/>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2F72"/>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3B21"/>
    <w:rsid w:val="001245C8"/>
    <w:rsid w:val="00124653"/>
    <w:rsid w:val="001247C5"/>
    <w:rsid w:val="00127893"/>
    <w:rsid w:val="001312BB"/>
    <w:rsid w:val="001378F8"/>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246"/>
    <w:rsid w:val="00333930"/>
    <w:rsid w:val="00336BA4"/>
    <w:rsid w:val="00336C7A"/>
    <w:rsid w:val="00337392"/>
    <w:rsid w:val="00337659"/>
    <w:rsid w:val="003427C9"/>
    <w:rsid w:val="00343A92"/>
    <w:rsid w:val="00344530"/>
    <w:rsid w:val="003446DC"/>
    <w:rsid w:val="0034567F"/>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4B13"/>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762F4"/>
    <w:rsid w:val="00480080"/>
    <w:rsid w:val="004824A7"/>
    <w:rsid w:val="00483AF0"/>
    <w:rsid w:val="00484167"/>
    <w:rsid w:val="00492211"/>
    <w:rsid w:val="00492325"/>
    <w:rsid w:val="00492A6D"/>
    <w:rsid w:val="00494303"/>
    <w:rsid w:val="0049682B"/>
    <w:rsid w:val="004A03F7"/>
    <w:rsid w:val="004A081C"/>
    <w:rsid w:val="004A123F"/>
    <w:rsid w:val="004A2172"/>
    <w:rsid w:val="004A44BB"/>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04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D96"/>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FD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0E6C"/>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6FB9"/>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655"/>
    <w:rsid w:val="009A5EA5"/>
    <w:rsid w:val="009B00C2"/>
    <w:rsid w:val="009B26AB"/>
    <w:rsid w:val="009B3476"/>
    <w:rsid w:val="009B39BC"/>
    <w:rsid w:val="009B5069"/>
    <w:rsid w:val="009B69AD"/>
    <w:rsid w:val="009B70E8"/>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286B"/>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2206"/>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474EA"/>
    <w:rsid w:val="00B5165A"/>
    <w:rsid w:val="00B524C1"/>
    <w:rsid w:val="00B52C8D"/>
    <w:rsid w:val="00B564BF"/>
    <w:rsid w:val="00B6104E"/>
    <w:rsid w:val="00B610C7"/>
    <w:rsid w:val="00B62106"/>
    <w:rsid w:val="00B626A8"/>
    <w:rsid w:val="00B65695"/>
    <w:rsid w:val="00B66526"/>
    <w:rsid w:val="00B665A3"/>
    <w:rsid w:val="00B72C5C"/>
    <w:rsid w:val="00B73BB4"/>
    <w:rsid w:val="00B80532"/>
    <w:rsid w:val="00B82039"/>
    <w:rsid w:val="00B82454"/>
    <w:rsid w:val="00B90097"/>
    <w:rsid w:val="00B90999"/>
    <w:rsid w:val="00B91AD7"/>
    <w:rsid w:val="00B92D23"/>
    <w:rsid w:val="00B95BC8"/>
    <w:rsid w:val="00B96E87"/>
    <w:rsid w:val="00BA146A"/>
    <w:rsid w:val="00BA32EE"/>
    <w:rsid w:val="00BA7CFA"/>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4831"/>
    <w:rsid w:val="00C9047F"/>
    <w:rsid w:val="00C91F65"/>
    <w:rsid w:val="00C92310"/>
    <w:rsid w:val="00C95150"/>
    <w:rsid w:val="00C95A73"/>
    <w:rsid w:val="00CA02B0"/>
    <w:rsid w:val="00CA032E"/>
    <w:rsid w:val="00CA2182"/>
    <w:rsid w:val="00CA2186"/>
    <w:rsid w:val="00CA26EF"/>
    <w:rsid w:val="00CA3608"/>
    <w:rsid w:val="00CA4CA0"/>
    <w:rsid w:val="00CA5E5E"/>
    <w:rsid w:val="00CA6212"/>
    <w:rsid w:val="00CA7D7B"/>
    <w:rsid w:val="00CB0131"/>
    <w:rsid w:val="00CB0AE4"/>
    <w:rsid w:val="00CB0C21"/>
    <w:rsid w:val="00CB0D1A"/>
    <w:rsid w:val="00CB0E66"/>
    <w:rsid w:val="00CB3627"/>
    <w:rsid w:val="00CB4B4B"/>
    <w:rsid w:val="00CB4B73"/>
    <w:rsid w:val="00CB74CB"/>
    <w:rsid w:val="00CB7E04"/>
    <w:rsid w:val="00CC24B7"/>
    <w:rsid w:val="00CC7131"/>
    <w:rsid w:val="00CC7B9E"/>
    <w:rsid w:val="00CD06CA"/>
    <w:rsid w:val="00CD076A"/>
    <w:rsid w:val="00CD180C"/>
    <w:rsid w:val="00CD37DA"/>
    <w:rsid w:val="00CD460D"/>
    <w:rsid w:val="00CD4F2C"/>
    <w:rsid w:val="00CD731C"/>
    <w:rsid w:val="00CE08E8"/>
    <w:rsid w:val="00CE2133"/>
    <w:rsid w:val="00CE245D"/>
    <w:rsid w:val="00CE300F"/>
    <w:rsid w:val="00CE3582"/>
    <w:rsid w:val="00CE3795"/>
    <w:rsid w:val="00CE3E20"/>
    <w:rsid w:val="00CF4827"/>
    <w:rsid w:val="00CF4C69"/>
    <w:rsid w:val="00CF4CCF"/>
    <w:rsid w:val="00CF581C"/>
    <w:rsid w:val="00CF71E0"/>
    <w:rsid w:val="00D001B1"/>
    <w:rsid w:val="00D03176"/>
    <w:rsid w:val="00D045AD"/>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344"/>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27B5"/>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E71AD"/>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79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1844"/>
    <w:rsid w:val="00EE2E34"/>
    <w:rsid w:val="00EE2E91"/>
    <w:rsid w:val="00EE43A2"/>
    <w:rsid w:val="00EE46B7"/>
    <w:rsid w:val="00EE4B88"/>
    <w:rsid w:val="00EE5A49"/>
    <w:rsid w:val="00EE664B"/>
    <w:rsid w:val="00EF10BA"/>
    <w:rsid w:val="00EF1738"/>
    <w:rsid w:val="00EF2BAF"/>
    <w:rsid w:val="00EF3B8F"/>
    <w:rsid w:val="00EF543E"/>
    <w:rsid w:val="00EF559F"/>
    <w:rsid w:val="00EF5AA2"/>
    <w:rsid w:val="00EF7E26"/>
    <w:rsid w:val="00F01DFA"/>
    <w:rsid w:val="00F02096"/>
    <w:rsid w:val="00F02457"/>
    <w:rsid w:val="00F02B68"/>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4AF7"/>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DF4"/>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175B5-C73B-49CF-944D-F28A834B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84831"/>
    <w:rPr>
      <w:sz w:val="16"/>
      <w:szCs w:val="16"/>
    </w:rPr>
  </w:style>
  <w:style w:type="paragraph" w:styleId="CommentText">
    <w:name w:val="annotation text"/>
    <w:basedOn w:val="Normal"/>
    <w:link w:val="CommentTextChar"/>
    <w:semiHidden/>
    <w:unhideWhenUsed/>
    <w:rsid w:val="00C84831"/>
    <w:rPr>
      <w:sz w:val="20"/>
      <w:szCs w:val="20"/>
    </w:rPr>
  </w:style>
  <w:style w:type="character" w:customStyle="1" w:styleId="CommentTextChar">
    <w:name w:val="Comment Text Char"/>
    <w:basedOn w:val="DefaultParagraphFont"/>
    <w:link w:val="CommentText"/>
    <w:semiHidden/>
    <w:rsid w:val="00C84831"/>
  </w:style>
  <w:style w:type="paragraph" w:styleId="CommentSubject">
    <w:name w:val="annotation subject"/>
    <w:basedOn w:val="CommentText"/>
    <w:next w:val="CommentText"/>
    <w:link w:val="CommentSubjectChar"/>
    <w:semiHidden/>
    <w:unhideWhenUsed/>
    <w:rsid w:val="00C84831"/>
    <w:rPr>
      <w:b/>
      <w:bCs/>
    </w:rPr>
  </w:style>
  <w:style w:type="character" w:customStyle="1" w:styleId="CommentSubjectChar">
    <w:name w:val="Comment Subject Char"/>
    <w:basedOn w:val="CommentTextChar"/>
    <w:link w:val="CommentSubject"/>
    <w:semiHidden/>
    <w:rsid w:val="00C84831"/>
    <w:rPr>
      <w:b/>
      <w:bCs/>
    </w:rPr>
  </w:style>
  <w:style w:type="paragraph" w:styleId="Revision">
    <w:name w:val="Revision"/>
    <w:hidden/>
    <w:uiPriority w:val="99"/>
    <w:semiHidden/>
    <w:rsid w:val="00C84831"/>
    <w:rPr>
      <w:sz w:val="24"/>
      <w:szCs w:val="24"/>
    </w:rPr>
  </w:style>
  <w:style w:type="paragraph" w:styleId="ListParagraph">
    <w:name w:val="List Paragraph"/>
    <w:basedOn w:val="Normal"/>
    <w:uiPriority w:val="34"/>
    <w:qFormat/>
    <w:rsid w:val="00DE7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3710</Characters>
  <Application>Microsoft Office Word</Application>
  <DocSecurity>4</DocSecurity>
  <Lines>82</Lines>
  <Paragraphs>27</Paragraphs>
  <ScaleCrop>false</ScaleCrop>
  <HeadingPairs>
    <vt:vector size="2" baseType="variant">
      <vt:variant>
        <vt:lpstr>Title</vt:lpstr>
      </vt:variant>
      <vt:variant>
        <vt:i4>1</vt:i4>
      </vt:variant>
    </vt:vector>
  </HeadingPairs>
  <TitlesOfParts>
    <vt:vector size="1" baseType="lpstr">
      <vt:lpstr>BA - SB00029 (Committee Report (Substituted))</vt:lpstr>
    </vt:vector>
  </TitlesOfParts>
  <Company>State of Texas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26383</dc:subject>
  <dc:creator>State of Texas</dc:creator>
  <dc:description>SB 29 by Perry-(H)Public Education (Substitute Document Number: 87R 24688)</dc:description>
  <cp:lastModifiedBy>Thomas Weis</cp:lastModifiedBy>
  <cp:revision>2</cp:revision>
  <cp:lastPrinted>2003-11-26T17:21:00Z</cp:lastPrinted>
  <dcterms:created xsi:type="dcterms:W3CDTF">2021-05-19T22:29:00Z</dcterms:created>
  <dcterms:modified xsi:type="dcterms:W3CDTF">2021-05-19T22:29:00Z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21.137.1371</vt:lpwstr>
  </property>
</Properties>
</file>