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2B" w:rsidRDefault="00D247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1952C1E3DF4BA3BC5506EC4BBB8AE8"/>
          </w:placeholder>
        </w:sdtPr>
        <w:sdtContent>
          <w:r w:rsidRPr="005C2A78">
            <w:rPr>
              <w:rFonts w:cs="Times New Roman"/>
              <w:b/>
              <w:szCs w:val="24"/>
              <w:u w:val="single"/>
            </w:rPr>
            <w:t>BILL ANALYSIS</w:t>
          </w:r>
        </w:sdtContent>
      </w:sdt>
    </w:p>
    <w:p w:rsidR="00D2472B" w:rsidRPr="00585C31" w:rsidRDefault="00D2472B" w:rsidP="000F1DF9">
      <w:pPr>
        <w:spacing w:after="0" w:line="240" w:lineRule="auto"/>
        <w:rPr>
          <w:rFonts w:cs="Times New Roman"/>
          <w:szCs w:val="24"/>
        </w:rPr>
      </w:pPr>
    </w:p>
    <w:p w:rsidR="00D2472B" w:rsidRPr="00585C31" w:rsidRDefault="00D247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472B" w:rsidTr="000F1DF9">
        <w:tc>
          <w:tcPr>
            <w:tcW w:w="2718" w:type="dxa"/>
          </w:tcPr>
          <w:p w:rsidR="00D2472B" w:rsidRPr="005C2A78" w:rsidRDefault="00D2472B" w:rsidP="006D756B">
            <w:pPr>
              <w:rPr>
                <w:rFonts w:cs="Times New Roman"/>
                <w:szCs w:val="24"/>
              </w:rPr>
            </w:pPr>
            <w:sdt>
              <w:sdtPr>
                <w:rPr>
                  <w:rFonts w:cs="Times New Roman"/>
                  <w:szCs w:val="24"/>
                </w:rPr>
                <w:alias w:val="Agency Title"/>
                <w:tag w:val="AgencyTitleContentControl"/>
                <w:id w:val="1920747753"/>
                <w:lock w:val="sdtContentLocked"/>
                <w:placeholder>
                  <w:docPart w:val="CB7CD78537254535A65F77F068753AF9"/>
                </w:placeholder>
              </w:sdtPr>
              <w:sdtEndPr>
                <w:rPr>
                  <w:rFonts w:cstheme="minorBidi"/>
                  <w:szCs w:val="22"/>
                </w:rPr>
              </w:sdtEndPr>
              <w:sdtContent>
                <w:r>
                  <w:rPr>
                    <w:rFonts w:cs="Times New Roman"/>
                    <w:szCs w:val="24"/>
                  </w:rPr>
                  <w:t>Senate Research Center</w:t>
                </w:r>
              </w:sdtContent>
            </w:sdt>
          </w:p>
        </w:tc>
        <w:tc>
          <w:tcPr>
            <w:tcW w:w="6858" w:type="dxa"/>
          </w:tcPr>
          <w:p w:rsidR="00D2472B" w:rsidRPr="00FF6471" w:rsidRDefault="00D2472B" w:rsidP="000F1DF9">
            <w:pPr>
              <w:jc w:val="right"/>
              <w:rPr>
                <w:rFonts w:cs="Times New Roman"/>
                <w:szCs w:val="24"/>
              </w:rPr>
            </w:pPr>
            <w:sdt>
              <w:sdtPr>
                <w:rPr>
                  <w:rFonts w:cs="Times New Roman"/>
                  <w:szCs w:val="24"/>
                </w:rPr>
                <w:alias w:val="Bill Number"/>
                <w:tag w:val="BillNumberOne"/>
                <w:id w:val="-410784069"/>
                <w:lock w:val="sdtContentLocked"/>
                <w:placeholder>
                  <w:docPart w:val="7A275B0DFDC243CE8EA04FAB48C2D080"/>
                </w:placeholder>
              </w:sdtPr>
              <w:sdtContent>
                <w:r>
                  <w:rPr>
                    <w:rFonts w:cs="Times New Roman"/>
                    <w:szCs w:val="24"/>
                  </w:rPr>
                  <w:t>S.B. 43</w:t>
                </w:r>
              </w:sdtContent>
            </w:sdt>
          </w:p>
        </w:tc>
      </w:tr>
      <w:tr w:rsidR="00D2472B" w:rsidTr="000F1DF9">
        <w:sdt>
          <w:sdtPr>
            <w:rPr>
              <w:rFonts w:cs="Times New Roman"/>
              <w:szCs w:val="24"/>
            </w:rPr>
            <w:alias w:val="TLCNumber"/>
            <w:tag w:val="TLCNumber"/>
            <w:id w:val="-542600604"/>
            <w:lock w:val="sdtLocked"/>
            <w:placeholder>
              <w:docPart w:val="0949817C0C2144618B8AEC4D423E65A5"/>
            </w:placeholder>
          </w:sdtPr>
          <w:sdtContent>
            <w:tc>
              <w:tcPr>
                <w:tcW w:w="2718" w:type="dxa"/>
              </w:tcPr>
              <w:p w:rsidR="00D2472B" w:rsidRPr="000F1DF9" w:rsidRDefault="00D2472B" w:rsidP="00C65088">
                <w:pPr>
                  <w:rPr>
                    <w:rFonts w:cs="Times New Roman"/>
                    <w:szCs w:val="24"/>
                  </w:rPr>
                </w:pPr>
                <w:r>
                  <w:rPr>
                    <w:rFonts w:cs="Times New Roman"/>
                    <w:szCs w:val="24"/>
                  </w:rPr>
                  <w:t>87R1703 CLG-F</w:t>
                </w:r>
              </w:p>
            </w:tc>
          </w:sdtContent>
        </w:sdt>
        <w:tc>
          <w:tcPr>
            <w:tcW w:w="6858" w:type="dxa"/>
          </w:tcPr>
          <w:p w:rsidR="00D2472B" w:rsidRPr="005C2A78" w:rsidRDefault="00D2472B" w:rsidP="00073EDD">
            <w:pPr>
              <w:jc w:val="right"/>
              <w:rPr>
                <w:rFonts w:cs="Times New Roman"/>
                <w:szCs w:val="24"/>
              </w:rPr>
            </w:pPr>
            <w:sdt>
              <w:sdtPr>
                <w:rPr>
                  <w:rFonts w:cs="Times New Roman"/>
                  <w:szCs w:val="24"/>
                </w:rPr>
                <w:alias w:val="Author Label"/>
                <w:tag w:val="By"/>
                <w:id w:val="72399597"/>
                <w:lock w:val="sdtLocked"/>
                <w:placeholder>
                  <w:docPart w:val="473AA139817A464E9093AFECEA0066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61327729C74F9DB3F4F20BA059A23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AD066375F014A179576A726F50C3BF3"/>
                </w:placeholder>
                <w:showingPlcHdr/>
              </w:sdtPr>
              <w:sdtContent/>
            </w:sdt>
            <w:sdt>
              <w:sdtPr>
                <w:rPr>
                  <w:rFonts w:cs="Times New Roman"/>
                  <w:szCs w:val="24"/>
                </w:rPr>
                <w:alias w:val="DualSponsor"/>
                <w:tag w:val="DualSponsor"/>
                <w:id w:val="1029379812"/>
                <w:lock w:val="sdtContentLocked"/>
                <w:placeholder>
                  <w:docPart w:val="20CD7EEB7D394C3690CFF4389348F9B9"/>
                </w:placeholder>
                <w:showingPlcHdr/>
              </w:sdtPr>
              <w:sdtContent/>
            </w:sdt>
          </w:p>
        </w:tc>
      </w:tr>
      <w:tr w:rsidR="00D2472B" w:rsidTr="000F1DF9">
        <w:tc>
          <w:tcPr>
            <w:tcW w:w="2718" w:type="dxa"/>
          </w:tcPr>
          <w:p w:rsidR="00D2472B" w:rsidRPr="00BC7495" w:rsidRDefault="00D2472B" w:rsidP="000F1DF9">
            <w:pPr>
              <w:rPr>
                <w:rFonts w:cs="Times New Roman"/>
                <w:szCs w:val="24"/>
              </w:rPr>
            </w:pPr>
          </w:p>
        </w:tc>
        <w:sdt>
          <w:sdtPr>
            <w:rPr>
              <w:rFonts w:cs="Times New Roman"/>
              <w:szCs w:val="24"/>
            </w:rPr>
            <w:alias w:val="Committee"/>
            <w:tag w:val="Committee"/>
            <w:id w:val="1914272295"/>
            <w:lock w:val="sdtContentLocked"/>
            <w:placeholder>
              <w:docPart w:val="9BEBBE077564408C88260E9E9345E1C9"/>
            </w:placeholder>
          </w:sdtPr>
          <w:sdtContent>
            <w:tc>
              <w:tcPr>
                <w:tcW w:w="6858" w:type="dxa"/>
              </w:tcPr>
              <w:p w:rsidR="00D2472B" w:rsidRPr="00FF6471" w:rsidRDefault="00D2472B" w:rsidP="000F1DF9">
                <w:pPr>
                  <w:jc w:val="right"/>
                  <w:rPr>
                    <w:rFonts w:cs="Times New Roman"/>
                    <w:szCs w:val="24"/>
                  </w:rPr>
                </w:pPr>
                <w:r>
                  <w:rPr>
                    <w:rFonts w:cs="Times New Roman"/>
                    <w:szCs w:val="24"/>
                  </w:rPr>
                  <w:t>Natural Resources &amp; Economic Development</w:t>
                </w:r>
              </w:p>
            </w:tc>
          </w:sdtContent>
        </w:sdt>
      </w:tr>
      <w:tr w:rsidR="00D2472B" w:rsidTr="000F1DF9">
        <w:tc>
          <w:tcPr>
            <w:tcW w:w="2718" w:type="dxa"/>
          </w:tcPr>
          <w:p w:rsidR="00D2472B" w:rsidRPr="00BC7495" w:rsidRDefault="00D2472B" w:rsidP="000F1DF9">
            <w:pPr>
              <w:rPr>
                <w:rFonts w:cs="Times New Roman"/>
                <w:szCs w:val="24"/>
              </w:rPr>
            </w:pPr>
          </w:p>
        </w:tc>
        <w:sdt>
          <w:sdtPr>
            <w:rPr>
              <w:rFonts w:cs="Times New Roman"/>
              <w:szCs w:val="24"/>
            </w:rPr>
            <w:alias w:val="Date"/>
            <w:tag w:val="DateContentControl"/>
            <w:id w:val="1178081906"/>
            <w:lock w:val="sdtLocked"/>
            <w:placeholder>
              <w:docPart w:val="E4CD2877586943ABBC7FC6C22AA1329A"/>
            </w:placeholder>
            <w:date w:fullDate="2021-03-12T00:00:00Z">
              <w:dateFormat w:val="M/d/yyyy"/>
              <w:lid w:val="en-US"/>
              <w:storeMappedDataAs w:val="dateTime"/>
              <w:calendar w:val="gregorian"/>
            </w:date>
          </w:sdtPr>
          <w:sdtContent>
            <w:tc>
              <w:tcPr>
                <w:tcW w:w="6858" w:type="dxa"/>
              </w:tcPr>
              <w:p w:rsidR="00D2472B" w:rsidRPr="00FF6471" w:rsidRDefault="00D2472B" w:rsidP="000F1DF9">
                <w:pPr>
                  <w:jc w:val="right"/>
                  <w:rPr>
                    <w:rFonts w:cs="Times New Roman"/>
                    <w:szCs w:val="24"/>
                  </w:rPr>
                </w:pPr>
                <w:r>
                  <w:rPr>
                    <w:rFonts w:cs="Times New Roman"/>
                    <w:szCs w:val="24"/>
                  </w:rPr>
                  <w:t>3/12/2021</w:t>
                </w:r>
              </w:p>
            </w:tc>
          </w:sdtContent>
        </w:sdt>
      </w:tr>
      <w:tr w:rsidR="00D2472B" w:rsidTr="000F1DF9">
        <w:tc>
          <w:tcPr>
            <w:tcW w:w="2718" w:type="dxa"/>
          </w:tcPr>
          <w:p w:rsidR="00D2472B" w:rsidRPr="00BC7495" w:rsidRDefault="00D2472B" w:rsidP="000F1DF9">
            <w:pPr>
              <w:rPr>
                <w:rFonts w:cs="Times New Roman"/>
                <w:szCs w:val="24"/>
              </w:rPr>
            </w:pPr>
          </w:p>
        </w:tc>
        <w:sdt>
          <w:sdtPr>
            <w:rPr>
              <w:rFonts w:cs="Times New Roman"/>
              <w:szCs w:val="24"/>
            </w:rPr>
            <w:alias w:val="BA Version"/>
            <w:tag w:val="BAVersion"/>
            <w:id w:val="-1685590809"/>
            <w:lock w:val="sdtContentLocked"/>
            <w:placeholder>
              <w:docPart w:val="B228A09F06D544DDB6A51AAE3C1CBFA7"/>
            </w:placeholder>
          </w:sdtPr>
          <w:sdtContent>
            <w:tc>
              <w:tcPr>
                <w:tcW w:w="6858" w:type="dxa"/>
              </w:tcPr>
              <w:p w:rsidR="00D2472B" w:rsidRPr="00FF6471" w:rsidRDefault="00D2472B" w:rsidP="000F1DF9">
                <w:pPr>
                  <w:jc w:val="right"/>
                  <w:rPr>
                    <w:rFonts w:cs="Times New Roman"/>
                    <w:szCs w:val="24"/>
                  </w:rPr>
                </w:pPr>
                <w:r>
                  <w:rPr>
                    <w:rFonts w:cs="Times New Roman"/>
                    <w:szCs w:val="24"/>
                  </w:rPr>
                  <w:t>As Filed</w:t>
                </w:r>
              </w:p>
            </w:tc>
          </w:sdtContent>
        </w:sdt>
      </w:tr>
    </w:tbl>
    <w:p w:rsidR="00D2472B" w:rsidRPr="00FF6471" w:rsidRDefault="00D2472B" w:rsidP="000F1DF9">
      <w:pPr>
        <w:spacing w:after="0" w:line="240" w:lineRule="auto"/>
        <w:rPr>
          <w:rFonts w:cs="Times New Roman"/>
          <w:szCs w:val="24"/>
        </w:rPr>
      </w:pPr>
    </w:p>
    <w:p w:rsidR="00D2472B" w:rsidRPr="00FF6471" w:rsidRDefault="00D2472B" w:rsidP="000F1DF9">
      <w:pPr>
        <w:spacing w:after="0" w:line="240" w:lineRule="auto"/>
        <w:rPr>
          <w:rFonts w:cs="Times New Roman"/>
          <w:szCs w:val="24"/>
        </w:rPr>
      </w:pPr>
    </w:p>
    <w:p w:rsidR="00D2472B" w:rsidRPr="00FF6471" w:rsidRDefault="00D247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D9A73AC76B4AE6A2591391B75F56F4"/>
        </w:placeholder>
      </w:sdtPr>
      <w:sdtContent>
        <w:p w:rsidR="00D2472B" w:rsidRDefault="00D247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08A0BDABEF40B5A9F21817F5D533AE"/>
        </w:placeholder>
      </w:sdtPr>
      <w:sdtContent>
        <w:p w:rsidR="00D2472B" w:rsidRDefault="00D2472B" w:rsidP="00201F85">
          <w:pPr>
            <w:pStyle w:val="NormalWeb"/>
            <w:spacing w:before="0" w:beforeAutospacing="0" w:after="0" w:afterAutospacing="0"/>
            <w:jc w:val="both"/>
            <w:divId w:val="1646277066"/>
            <w:rPr>
              <w:rFonts w:eastAsia="Times New Roman"/>
              <w:bCs/>
            </w:rPr>
          </w:pPr>
        </w:p>
        <w:p w:rsidR="00D2472B" w:rsidRDefault="00D2472B" w:rsidP="00201F85">
          <w:pPr>
            <w:pStyle w:val="NormalWeb"/>
            <w:spacing w:before="0" w:beforeAutospacing="0" w:after="0" w:afterAutospacing="0"/>
            <w:jc w:val="both"/>
            <w:divId w:val="1646277066"/>
            <w:rPr>
              <w:color w:val="000000"/>
            </w:rPr>
          </w:pPr>
          <w:r w:rsidRPr="00201F85">
            <w:rPr>
              <w:color w:val="000000"/>
            </w:rPr>
            <w:t>Recent years have seen a spike in the prevalence of a particularly insidious category of mortgage fraud involving wrap financing, in which a seller finances the sale of a residential property that already is subject to an outstanding lien, often without notifying the buyer of the senior lien, or the existing lienholder of the sale. If the seller fails to pay the senior mortgagee, the mortgagee can foreclose on the property, and the buyer, who often lives on the property, would be ousted without ever having missed a payment to the wrap seller. Worse, if the seller never recorded the conveyance, it can be difficult to establish that the buyer has any interest in the property.</w:t>
          </w:r>
        </w:p>
        <w:p w:rsidR="00D2472B" w:rsidRPr="00201F85" w:rsidRDefault="00D2472B" w:rsidP="00201F85">
          <w:pPr>
            <w:pStyle w:val="NormalWeb"/>
            <w:spacing w:before="0" w:beforeAutospacing="0" w:after="0" w:afterAutospacing="0"/>
            <w:jc w:val="both"/>
            <w:divId w:val="1646277066"/>
            <w:rPr>
              <w:color w:val="000000"/>
            </w:rPr>
          </w:pPr>
        </w:p>
        <w:p w:rsidR="00D2472B" w:rsidRDefault="00D2472B" w:rsidP="00201F85">
          <w:pPr>
            <w:pStyle w:val="NormalWeb"/>
            <w:spacing w:before="0" w:beforeAutospacing="0" w:after="0" w:afterAutospacing="0"/>
            <w:jc w:val="both"/>
            <w:divId w:val="1646277066"/>
            <w:rPr>
              <w:color w:val="000000"/>
            </w:rPr>
          </w:pPr>
          <w:r w:rsidRPr="00201F85">
            <w:rPr>
              <w:color w:val="000000"/>
            </w:rPr>
            <w:t>Such activities may already subject the seller to administrative penalties, civil liability, or criminal punishment, but significant obstacles under current law impede both the successful prosecution of bad actors and the recovery of civil damages on behalf of a victim. For example, licensing and registration requirements are ambiguous, making it difficult for regulators to intervene. Prosecution for fraud also requires establishing intent beyond a reasonable doubt, which may cause some prosecutors to treat these as mere breach-of-contract cases. Finally, if the seller becomes insolvent, the buyer may not be able to recover damages because the bank will have a prior interest in the real property while the buyer will be in the position</w:t>
          </w:r>
          <w:r>
            <w:rPr>
              <w:color w:val="000000"/>
            </w:rPr>
            <w:t xml:space="preserve"> of an unsecured creditor vis-à</w:t>
          </w:r>
          <w:r w:rsidRPr="00201F85">
            <w:rPr>
              <w:color w:val="000000"/>
            </w:rPr>
            <w:t>-vis the insolvent seller.</w:t>
          </w:r>
        </w:p>
        <w:p w:rsidR="00D2472B" w:rsidRPr="00201F85" w:rsidRDefault="00D2472B" w:rsidP="00201F85">
          <w:pPr>
            <w:pStyle w:val="NormalWeb"/>
            <w:spacing w:before="0" w:beforeAutospacing="0" w:after="0" w:afterAutospacing="0"/>
            <w:jc w:val="both"/>
            <w:divId w:val="1646277066"/>
            <w:rPr>
              <w:color w:val="000000"/>
            </w:rPr>
          </w:pPr>
        </w:p>
        <w:p w:rsidR="00D2472B" w:rsidRPr="00201F85" w:rsidRDefault="00D2472B" w:rsidP="00201F85">
          <w:pPr>
            <w:pStyle w:val="NormalWeb"/>
            <w:spacing w:before="0" w:beforeAutospacing="0" w:after="0" w:afterAutospacing="0"/>
            <w:jc w:val="both"/>
            <w:divId w:val="1646277066"/>
            <w:rPr>
              <w:color w:val="000000"/>
            </w:rPr>
          </w:pPr>
          <w:r>
            <w:rPr>
              <w:color w:val="000000"/>
            </w:rPr>
            <w:t>S.B.</w:t>
          </w:r>
          <w:r w:rsidRPr="00201F85">
            <w:rPr>
              <w:color w:val="000000"/>
            </w:rPr>
            <w:t xml:space="preserve"> 43 addresses a number of these issues. Specifically, the bill would close loopholes that have allowed bad actors to evade registration </w:t>
          </w:r>
          <w:r>
            <w:rPr>
              <w:color w:val="000000"/>
            </w:rPr>
            <w:t>or licensure using so-called "de minimis"</w:t>
          </w:r>
          <w:r w:rsidRPr="00201F85">
            <w:rPr>
              <w:color w:val="000000"/>
            </w:rPr>
            <w:t xml:space="preserve"> exceptions meant to exempt small businesses like </w:t>
          </w:r>
          <w:r>
            <w:rPr>
              <w:color w:val="000000"/>
            </w:rPr>
            <w:t>"</w:t>
          </w:r>
          <w:r w:rsidRPr="00201F85">
            <w:rPr>
              <w:color w:val="000000"/>
            </w:rPr>
            <w:t>house flippers</w:t>
          </w:r>
          <w:r>
            <w:rPr>
              <w:color w:val="000000"/>
            </w:rPr>
            <w:t>"</w:t>
          </w:r>
          <w:r w:rsidRPr="00201F85">
            <w:rPr>
              <w:color w:val="000000"/>
            </w:rPr>
            <w:t xml:space="preserve"> from registering as financial services providers. What's more, the bill would provide that wrap payments are held in a constructive trust by the seller for the benefit of the buyer. This would ease prosecution of bad actors, as conversion of trust assets would itself be a crime, regardless of any larger intent to defraud. This also could ease recovery of damages, as the buyer would be entitled to recover the proceeds of converted trust assets. Finally, S</w:t>
          </w:r>
          <w:r>
            <w:rPr>
              <w:color w:val="000000"/>
            </w:rPr>
            <w:t>.</w:t>
          </w:r>
          <w:r w:rsidRPr="00201F85">
            <w:rPr>
              <w:color w:val="000000"/>
            </w:rPr>
            <w:t>B</w:t>
          </w:r>
          <w:r>
            <w:rPr>
              <w:color w:val="000000"/>
            </w:rPr>
            <w:t>.</w:t>
          </w:r>
          <w:r w:rsidRPr="00201F85">
            <w:rPr>
              <w:color w:val="000000"/>
            </w:rPr>
            <w:t xml:space="preserve"> 43 requires wrap sellers to properly disclose the nature and risks of the wrap transaction to their buyers and offers consumers the right to rescind the transaction when those disclosures are not made timely.</w:t>
          </w:r>
        </w:p>
        <w:p w:rsidR="00D2472B" w:rsidRPr="00D70925" w:rsidRDefault="00D2472B" w:rsidP="00201F85">
          <w:pPr>
            <w:spacing w:after="0" w:line="240" w:lineRule="auto"/>
            <w:jc w:val="both"/>
            <w:rPr>
              <w:rFonts w:eastAsia="Times New Roman" w:cs="Times New Roman"/>
              <w:bCs/>
              <w:szCs w:val="24"/>
            </w:rPr>
          </w:pPr>
        </w:p>
      </w:sdtContent>
    </w:sdt>
    <w:p w:rsidR="00D2472B" w:rsidRDefault="00D2472B" w:rsidP="00201F8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43 </w:t>
      </w:r>
      <w:bookmarkStart w:id="1" w:name="AmendsCurrentLaw"/>
      <w:bookmarkEnd w:id="1"/>
      <w:r>
        <w:rPr>
          <w:rFonts w:cs="Times New Roman"/>
          <w:szCs w:val="24"/>
        </w:rPr>
        <w:t>amends current law relating to residential mortgage loans, including the financing of residential real estate purchases by means of a wrap mortgage loan; provides licensing and registration requirements; and authorizes an administrative penalty.</w:t>
      </w:r>
    </w:p>
    <w:p w:rsidR="00D2472B" w:rsidRPr="00B14C1D" w:rsidRDefault="00D2472B" w:rsidP="000F1DF9">
      <w:pPr>
        <w:spacing w:after="0" w:line="240" w:lineRule="auto"/>
        <w:jc w:val="both"/>
        <w:rPr>
          <w:rFonts w:eastAsia="Times New Roman" w:cs="Times New Roman"/>
          <w:szCs w:val="24"/>
        </w:rPr>
      </w:pPr>
    </w:p>
    <w:p w:rsidR="00D2472B" w:rsidRPr="005C2A78" w:rsidRDefault="00D247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A04B319B2F497B977D06C883DEBB0C"/>
          </w:placeholder>
        </w:sdtPr>
        <w:sdtContent>
          <w:r>
            <w:rPr>
              <w:rFonts w:eastAsia="Times New Roman" w:cs="Times New Roman"/>
              <w:b/>
              <w:szCs w:val="24"/>
              <w:u w:val="single"/>
            </w:rPr>
            <w:t>RULEMAKING AUTHORITY</w:t>
          </w:r>
        </w:sdtContent>
      </w:sdt>
    </w:p>
    <w:p w:rsidR="00D2472B" w:rsidRPr="006529C4" w:rsidRDefault="00D2472B" w:rsidP="00774EC7">
      <w:pPr>
        <w:spacing w:after="0" w:line="240" w:lineRule="auto"/>
        <w:jc w:val="both"/>
        <w:rPr>
          <w:rFonts w:cs="Times New Roman"/>
          <w:szCs w:val="24"/>
        </w:rPr>
      </w:pPr>
    </w:p>
    <w:p w:rsidR="00D2472B" w:rsidRPr="00B14C1D" w:rsidRDefault="00D2472B" w:rsidP="006642A9">
      <w:pPr>
        <w:spacing w:after="0" w:line="240" w:lineRule="auto"/>
        <w:jc w:val="both"/>
        <w:rPr>
          <w:rFonts w:eastAsia="Calibri" w:cs="Times New Roman"/>
          <w:szCs w:val="24"/>
        </w:rPr>
      </w:pPr>
      <w:r w:rsidRPr="00B14C1D">
        <w:rPr>
          <w:rFonts w:eastAsia="Calibri" w:cs="Times New Roman"/>
          <w:szCs w:val="24"/>
        </w:rPr>
        <w:t>Rulemaking authority is expressly granted to the Finance Commission of Texas in SECTION 3 (Sections 159.101, 159.108, and 159.252, Finance Code) of this bill.</w:t>
      </w:r>
    </w:p>
    <w:p w:rsidR="00D2472B" w:rsidRPr="006529C4" w:rsidRDefault="00D2472B" w:rsidP="00774EC7">
      <w:pPr>
        <w:spacing w:after="0" w:line="240" w:lineRule="auto"/>
        <w:jc w:val="both"/>
        <w:rPr>
          <w:rFonts w:cs="Times New Roman"/>
          <w:szCs w:val="24"/>
        </w:rPr>
      </w:pPr>
    </w:p>
    <w:p w:rsidR="00D2472B" w:rsidRPr="005C2A78" w:rsidRDefault="00D247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7F10DF9BC849069733B6A5AB8D8916"/>
          </w:placeholder>
        </w:sdtPr>
        <w:sdtContent>
          <w:r>
            <w:rPr>
              <w:rFonts w:eastAsia="Times New Roman" w:cs="Times New Roman"/>
              <w:b/>
              <w:szCs w:val="24"/>
              <w:u w:val="single"/>
            </w:rPr>
            <w:t>SECTION BY SECTION ANALYSIS</w:t>
          </w:r>
        </w:sdtContent>
      </w:sdt>
    </w:p>
    <w:p w:rsidR="00D2472B" w:rsidRPr="005C2A78" w:rsidRDefault="00D2472B" w:rsidP="000F1DF9">
      <w:pPr>
        <w:spacing w:after="0" w:line="240" w:lineRule="auto"/>
        <w:jc w:val="both"/>
        <w:rPr>
          <w:rFonts w:eastAsia="Times New Roman" w:cs="Times New Roman"/>
          <w:szCs w:val="24"/>
        </w:rPr>
      </w:pPr>
    </w:p>
    <w:p w:rsidR="00D2472B" w:rsidRDefault="00D2472B" w:rsidP="006642A9">
      <w:pPr>
        <w:spacing w:after="0" w:line="240" w:lineRule="auto"/>
        <w:jc w:val="both"/>
        <w:rPr>
          <w:rFonts w:eastAsia="Calibri" w:cs="Times New Roman"/>
          <w:szCs w:val="24"/>
        </w:rPr>
      </w:pPr>
      <w:r w:rsidRPr="00B14C1D">
        <w:rPr>
          <w:rFonts w:eastAsia="Calibri" w:cs="Times New Roman"/>
          <w:szCs w:val="24"/>
        </w:rPr>
        <w:t>SECTION 1. Amends Section 156.202, Finance Code, by amending Subsection (a-1) and adding Subsection (b), as follows:</w:t>
      </w:r>
    </w:p>
    <w:p w:rsidR="00D2472B" w:rsidRPr="00B14C1D" w:rsidRDefault="00D2472B" w:rsidP="006642A9">
      <w:pPr>
        <w:spacing w:after="0" w:line="240" w:lineRule="auto"/>
        <w:jc w:val="both"/>
        <w:rPr>
          <w:rFonts w:eastAsia="Calibri" w:cs="Times New Roman"/>
          <w:szCs w:val="24"/>
        </w:rPr>
      </w:pPr>
    </w:p>
    <w:p w:rsidR="00D2472B" w:rsidRPr="00B14C1D" w:rsidRDefault="00D2472B" w:rsidP="006642A9">
      <w:pPr>
        <w:spacing w:after="0" w:line="240" w:lineRule="auto"/>
        <w:jc w:val="both"/>
        <w:rPr>
          <w:rFonts w:eastAsia="Calibri" w:cs="Times New Roman"/>
          <w:szCs w:val="24"/>
        </w:rPr>
      </w:pPr>
      <w:r w:rsidRPr="00B14C1D">
        <w:rPr>
          <w:rFonts w:eastAsia="Calibri" w:cs="Times New Roman"/>
          <w:szCs w:val="24"/>
        </w:rPr>
        <w:tab/>
        <w:t>(a-1)</w:t>
      </w:r>
      <w:r>
        <w:rPr>
          <w:rFonts w:eastAsia="Calibri" w:cs="Times New Roman"/>
          <w:szCs w:val="24"/>
        </w:rPr>
        <w:t xml:space="preserve"> Provides that the following entities</w:t>
      </w:r>
      <w:r w:rsidRPr="00B14C1D">
        <w:rPr>
          <w:rFonts w:eastAsia="Calibri" w:cs="Times New Roman"/>
          <w:szCs w:val="24"/>
        </w:rPr>
        <w:t xml:space="preserve"> </w:t>
      </w:r>
      <w:r>
        <w:rPr>
          <w:rFonts w:eastAsia="Calibri" w:cs="Times New Roman"/>
          <w:szCs w:val="24"/>
        </w:rPr>
        <w:t xml:space="preserve">are </w:t>
      </w:r>
      <w:r w:rsidRPr="00B14C1D">
        <w:rPr>
          <w:rFonts w:eastAsia="Calibri" w:cs="Times New Roman"/>
          <w:szCs w:val="24"/>
        </w:rPr>
        <w:t xml:space="preserve">exempt from this chapter: </w:t>
      </w:r>
    </w:p>
    <w:p w:rsidR="00D2472B" w:rsidRDefault="00D2472B" w:rsidP="006642A9">
      <w:pPr>
        <w:spacing w:after="0" w:line="240" w:lineRule="auto"/>
        <w:jc w:val="both"/>
        <w:rPr>
          <w:rFonts w:eastAsia="Calibri" w:cs="Times New Roman"/>
          <w:szCs w:val="24"/>
        </w:rPr>
      </w:pPr>
      <w:r>
        <w:rPr>
          <w:rFonts w:eastAsia="Calibri" w:cs="Times New Roman"/>
          <w:szCs w:val="24"/>
        </w:rPr>
        <w:tab/>
      </w:r>
      <w:r>
        <w:rPr>
          <w:rFonts w:eastAsia="Calibri" w:cs="Times New Roman"/>
          <w:szCs w:val="24"/>
        </w:rPr>
        <w:tab/>
      </w:r>
    </w:p>
    <w:p w:rsidR="00D2472B" w:rsidRDefault="00D2472B" w:rsidP="006642A9">
      <w:pPr>
        <w:spacing w:after="0" w:line="240" w:lineRule="auto"/>
        <w:ind w:left="1440"/>
        <w:jc w:val="both"/>
        <w:rPr>
          <w:rFonts w:eastAsia="Calibri" w:cs="Times New Roman"/>
          <w:szCs w:val="24"/>
        </w:rPr>
      </w:pPr>
      <w:r>
        <w:rPr>
          <w:rFonts w:eastAsia="Calibri" w:cs="Times New Roman"/>
          <w:szCs w:val="24"/>
        </w:rPr>
        <w:t>(1) and (2) Makes no changes to these subdivisions.</w:t>
      </w:r>
    </w:p>
    <w:p w:rsidR="00D2472B" w:rsidRPr="00B14C1D" w:rsidRDefault="00D2472B" w:rsidP="006642A9">
      <w:pPr>
        <w:spacing w:after="0" w:line="240" w:lineRule="auto"/>
        <w:jc w:val="both"/>
        <w:rPr>
          <w:rFonts w:eastAsia="Calibri" w:cs="Times New Roman"/>
          <w:szCs w:val="24"/>
        </w:rPr>
      </w:pPr>
    </w:p>
    <w:p w:rsidR="00D2472B" w:rsidRDefault="00D2472B" w:rsidP="006642A9">
      <w:pPr>
        <w:spacing w:after="0" w:line="240" w:lineRule="auto"/>
        <w:jc w:val="both"/>
        <w:rPr>
          <w:rFonts w:eastAsia="Calibri" w:cs="Times New Roman"/>
          <w:szCs w:val="24"/>
        </w:rPr>
      </w:pPr>
      <w:r w:rsidRPr="00B14C1D">
        <w:rPr>
          <w:rFonts w:eastAsia="Calibri" w:cs="Times New Roman"/>
          <w:szCs w:val="24"/>
        </w:rPr>
        <w:tab/>
      </w:r>
      <w:r w:rsidRPr="00B14C1D">
        <w:rPr>
          <w:rFonts w:eastAsia="Calibri" w:cs="Times New Roman"/>
          <w:szCs w:val="24"/>
        </w:rPr>
        <w:tab/>
        <w:t>(3) subject to Subsection (b), any owner of residential real estate who in any 12-</w:t>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t xml:space="preserve">consecutive-month period makes no more than five residential mortgage loans to </w:t>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t xml:space="preserve">purchasers of the property for all or part of the purchase price of the residential </w:t>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t>real estate against which the mortgage is secured; and</w:t>
      </w:r>
    </w:p>
    <w:p w:rsidR="00D2472B" w:rsidRPr="00B14C1D" w:rsidRDefault="00D2472B" w:rsidP="006642A9">
      <w:pPr>
        <w:spacing w:after="0" w:line="240" w:lineRule="auto"/>
        <w:jc w:val="both"/>
        <w:rPr>
          <w:rFonts w:eastAsia="Calibri" w:cs="Times New Roman"/>
          <w:szCs w:val="24"/>
        </w:rPr>
      </w:pPr>
    </w:p>
    <w:p w:rsidR="00D2472B" w:rsidRDefault="00D2472B" w:rsidP="006642A9">
      <w:pPr>
        <w:spacing w:after="0" w:line="240" w:lineRule="auto"/>
        <w:jc w:val="both"/>
        <w:rPr>
          <w:rFonts w:eastAsia="Calibri" w:cs="Times New Roman"/>
          <w:szCs w:val="24"/>
        </w:rPr>
      </w:pPr>
      <w:r>
        <w:rPr>
          <w:rFonts w:eastAsia="Calibri" w:cs="Times New Roman"/>
          <w:szCs w:val="24"/>
        </w:rPr>
        <w:tab/>
      </w:r>
      <w:r>
        <w:rPr>
          <w:rFonts w:eastAsia="Calibri" w:cs="Times New Roman"/>
          <w:szCs w:val="24"/>
        </w:rPr>
        <w:tab/>
        <w:t>(4) Makes no changes to this subdivision.</w:t>
      </w:r>
    </w:p>
    <w:p w:rsidR="00D2472B" w:rsidRPr="00B14C1D" w:rsidRDefault="00D2472B" w:rsidP="006642A9">
      <w:pPr>
        <w:spacing w:after="0" w:line="240" w:lineRule="auto"/>
        <w:jc w:val="both"/>
        <w:rPr>
          <w:rFonts w:eastAsia="Calibri" w:cs="Times New Roman"/>
          <w:szCs w:val="24"/>
        </w:rPr>
      </w:pPr>
    </w:p>
    <w:p w:rsidR="00D2472B" w:rsidRDefault="00D2472B" w:rsidP="006642A9">
      <w:pPr>
        <w:spacing w:after="0" w:line="240" w:lineRule="auto"/>
        <w:ind w:left="720"/>
        <w:jc w:val="both"/>
        <w:rPr>
          <w:rFonts w:eastAsia="Calibri" w:cs="Times New Roman"/>
          <w:szCs w:val="24"/>
        </w:rPr>
      </w:pPr>
      <w:r w:rsidRPr="00B14C1D">
        <w:rPr>
          <w:rFonts w:eastAsia="Calibri" w:cs="Times New Roman"/>
          <w:szCs w:val="24"/>
        </w:rPr>
        <w:t>(b) Provides that in determining eligibility for an exempt</w:t>
      </w:r>
      <w:r>
        <w:rPr>
          <w:rFonts w:eastAsia="Calibri" w:cs="Times New Roman"/>
          <w:szCs w:val="24"/>
        </w:rPr>
        <w:t xml:space="preserve">ion under Subsection (a-1) (3), </w:t>
      </w:r>
      <w:r w:rsidRPr="00B14C1D">
        <w:rPr>
          <w:rFonts w:eastAsia="Calibri" w:cs="Times New Roman"/>
          <w:szCs w:val="24"/>
        </w:rPr>
        <w:t>two or more owners of residential real estate are con</w:t>
      </w:r>
      <w:r>
        <w:rPr>
          <w:rFonts w:eastAsia="Calibri" w:cs="Times New Roman"/>
          <w:szCs w:val="24"/>
        </w:rPr>
        <w:t xml:space="preserve">sidered a single owner for the </w:t>
      </w:r>
      <w:r w:rsidRPr="00B14C1D">
        <w:rPr>
          <w:rFonts w:eastAsia="Calibri" w:cs="Times New Roman"/>
          <w:szCs w:val="24"/>
        </w:rPr>
        <w:t xml:space="preserve">purpose of computing the number of mortgage loans made </w:t>
      </w:r>
      <w:r>
        <w:rPr>
          <w:rFonts w:eastAsia="Calibri" w:cs="Times New Roman"/>
          <w:szCs w:val="24"/>
        </w:rPr>
        <w:t xml:space="preserve">within the period specified by </w:t>
      </w:r>
      <w:r w:rsidRPr="00B14C1D">
        <w:rPr>
          <w:rFonts w:eastAsia="Calibri" w:cs="Times New Roman"/>
          <w:szCs w:val="24"/>
        </w:rPr>
        <w:t>that subdivision if any of the owners are affiliates, as def</w:t>
      </w:r>
      <w:r>
        <w:rPr>
          <w:rFonts w:eastAsia="Calibri" w:cs="Times New Roman"/>
          <w:szCs w:val="24"/>
        </w:rPr>
        <w:t xml:space="preserve">ined by Section 1.002 (Definitions), Business </w:t>
      </w:r>
      <w:r w:rsidRPr="00B14C1D">
        <w:rPr>
          <w:rFonts w:eastAsia="Calibri" w:cs="Times New Roman"/>
          <w:szCs w:val="24"/>
        </w:rPr>
        <w:t>Organizations Code, or if any of the ow</w:t>
      </w:r>
      <w:r>
        <w:rPr>
          <w:rFonts w:eastAsia="Calibri" w:cs="Times New Roman"/>
          <w:szCs w:val="24"/>
        </w:rPr>
        <w:t xml:space="preserve">ners have substantially common </w:t>
      </w:r>
      <w:r w:rsidRPr="00B14C1D">
        <w:rPr>
          <w:rFonts w:eastAsia="Calibri" w:cs="Times New Roman"/>
          <w:szCs w:val="24"/>
        </w:rPr>
        <w:t xml:space="preserve">ownership, as determined by the </w:t>
      </w:r>
      <w:r>
        <w:rPr>
          <w:rFonts w:eastAsia="Calibri" w:cs="Times New Roman"/>
          <w:szCs w:val="24"/>
        </w:rPr>
        <w:t xml:space="preserve">savings and mortgage lending </w:t>
      </w:r>
      <w:r w:rsidRPr="00B14C1D">
        <w:rPr>
          <w:rFonts w:eastAsia="Calibri" w:cs="Times New Roman"/>
          <w:szCs w:val="24"/>
        </w:rPr>
        <w:t>commissioner</w:t>
      </w:r>
      <w:r>
        <w:rPr>
          <w:rFonts w:eastAsia="Calibri" w:cs="Times New Roman"/>
          <w:szCs w:val="24"/>
        </w:rPr>
        <w:t xml:space="preserve"> (</w:t>
      </w:r>
      <w:r w:rsidRPr="00B14C1D">
        <w:rPr>
          <w:rFonts w:eastAsia="Calibri" w:cs="Times New Roman"/>
          <w:szCs w:val="24"/>
        </w:rPr>
        <w:t>commissione</w:t>
      </w:r>
      <w:r>
        <w:rPr>
          <w:rFonts w:eastAsia="Calibri" w:cs="Times New Roman"/>
          <w:szCs w:val="24"/>
        </w:rPr>
        <w:t>r)</w:t>
      </w:r>
      <w:r w:rsidRPr="00B14C1D">
        <w:rPr>
          <w:rFonts w:eastAsia="Calibri" w:cs="Times New Roman"/>
          <w:szCs w:val="24"/>
        </w:rPr>
        <w:t>.</w:t>
      </w:r>
    </w:p>
    <w:p w:rsidR="00D2472B" w:rsidRPr="00B14C1D" w:rsidRDefault="00D2472B" w:rsidP="006642A9">
      <w:pPr>
        <w:spacing w:after="0" w:line="240" w:lineRule="auto"/>
        <w:ind w:left="720"/>
        <w:jc w:val="both"/>
        <w:rPr>
          <w:rFonts w:eastAsia="Calibri" w:cs="Times New Roman"/>
          <w:szCs w:val="24"/>
        </w:rPr>
      </w:pPr>
    </w:p>
    <w:p w:rsidR="00D2472B" w:rsidRDefault="00D2472B" w:rsidP="006642A9">
      <w:pPr>
        <w:spacing w:after="0" w:line="240" w:lineRule="auto"/>
        <w:jc w:val="both"/>
        <w:rPr>
          <w:rFonts w:eastAsia="Calibri" w:cs="Times New Roman"/>
          <w:szCs w:val="24"/>
        </w:rPr>
      </w:pPr>
      <w:r w:rsidRPr="00B14C1D">
        <w:rPr>
          <w:rFonts w:eastAsia="Calibri" w:cs="Times New Roman"/>
          <w:szCs w:val="24"/>
        </w:rPr>
        <w:t xml:space="preserve">SECTION 2. Amends Section 157.0121, Finance Code, by amending Subsection (c) and adding Subsection (f), as follows: </w:t>
      </w:r>
    </w:p>
    <w:p w:rsidR="00D2472B" w:rsidRPr="00B14C1D" w:rsidRDefault="00D2472B" w:rsidP="006642A9">
      <w:pPr>
        <w:spacing w:after="0" w:line="240" w:lineRule="auto"/>
        <w:jc w:val="both"/>
        <w:rPr>
          <w:rFonts w:eastAsia="Calibri" w:cs="Times New Roman"/>
          <w:szCs w:val="24"/>
        </w:rPr>
      </w:pPr>
    </w:p>
    <w:p w:rsidR="00D2472B" w:rsidRDefault="00D2472B" w:rsidP="006642A9">
      <w:pPr>
        <w:spacing w:after="0" w:line="240" w:lineRule="auto"/>
        <w:jc w:val="both"/>
        <w:rPr>
          <w:rFonts w:eastAsia="Calibri" w:cs="Times New Roman"/>
          <w:szCs w:val="24"/>
        </w:rPr>
      </w:pPr>
      <w:r w:rsidRPr="00B14C1D">
        <w:rPr>
          <w:rFonts w:eastAsia="Calibri" w:cs="Times New Roman"/>
          <w:szCs w:val="24"/>
        </w:rPr>
        <w:tab/>
        <w:t xml:space="preserve">(c) Provides that employees of the following entities, when acting for the benefit of those </w:t>
      </w:r>
      <w:r w:rsidRPr="00B14C1D">
        <w:rPr>
          <w:rFonts w:eastAsia="Calibri" w:cs="Times New Roman"/>
          <w:szCs w:val="24"/>
        </w:rPr>
        <w:tab/>
        <w:t xml:space="preserve">entities, are exempt from the licensing and other requirements of this chapter applicable </w:t>
      </w:r>
      <w:r w:rsidRPr="00B14C1D">
        <w:rPr>
          <w:rFonts w:eastAsia="Calibri" w:cs="Times New Roman"/>
          <w:szCs w:val="24"/>
        </w:rPr>
        <w:tab/>
        <w:t>to residential mortgage loan originators:</w:t>
      </w:r>
    </w:p>
    <w:p w:rsidR="00D2472B" w:rsidRPr="00B14C1D" w:rsidRDefault="00D2472B" w:rsidP="006642A9">
      <w:pPr>
        <w:spacing w:after="0" w:line="240" w:lineRule="auto"/>
        <w:jc w:val="both"/>
        <w:rPr>
          <w:rFonts w:eastAsia="Calibri" w:cs="Times New Roman"/>
          <w:szCs w:val="24"/>
        </w:rPr>
      </w:pPr>
    </w:p>
    <w:p w:rsidR="00D2472B" w:rsidRDefault="00D2472B" w:rsidP="006642A9">
      <w:pPr>
        <w:spacing w:after="0" w:line="240" w:lineRule="auto"/>
        <w:jc w:val="both"/>
        <w:rPr>
          <w:rFonts w:eastAsia="Calibri" w:cs="Times New Roman"/>
          <w:szCs w:val="24"/>
        </w:rPr>
      </w:pPr>
      <w:r>
        <w:rPr>
          <w:rFonts w:eastAsia="Calibri" w:cs="Times New Roman"/>
          <w:szCs w:val="24"/>
        </w:rPr>
        <w:tab/>
      </w:r>
      <w:r>
        <w:rPr>
          <w:rFonts w:eastAsia="Calibri" w:cs="Times New Roman"/>
          <w:szCs w:val="24"/>
        </w:rPr>
        <w:tab/>
        <w:t>(1) makes no changes to this subdivision.</w:t>
      </w:r>
    </w:p>
    <w:p w:rsidR="00D2472B" w:rsidRPr="00B14C1D" w:rsidRDefault="00D2472B" w:rsidP="006642A9">
      <w:pPr>
        <w:spacing w:after="0" w:line="240" w:lineRule="auto"/>
        <w:jc w:val="both"/>
        <w:rPr>
          <w:rFonts w:eastAsia="Calibri" w:cs="Times New Roman"/>
          <w:szCs w:val="24"/>
        </w:rPr>
      </w:pP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(2) subject to Subsection (f), any owner of residenti</w:t>
      </w:r>
      <w:r>
        <w:rPr>
          <w:rFonts w:eastAsia="Calibri" w:cs="Times New Roman"/>
          <w:szCs w:val="24"/>
        </w:rPr>
        <w:t>al real estate who in any 12-</w:t>
      </w:r>
      <w:r w:rsidRPr="00B14C1D">
        <w:rPr>
          <w:rFonts w:eastAsia="Calibri" w:cs="Times New Roman"/>
          <w:szCs w:val="24"/>
        </w:rPr>
        <w:t>consecutive-month period makes no more than five r</w:t>
      </w:r>
      <w:r>
        <w:rPr>
          <w:rFonts w:eastAsia="Calibri" w:cs="Times New Roman"/>
          <w:szCs w:val="24"/>
        </w:rPr>
        <w:t xml:space="preserve">esidential mortgage loans to </w:t>
      </w:r>
      <w:r w:rsidRPr="00B14C1D">
        <w:rPr>
          <w:rFonts w:eastAsia="Calibri" w:cs="Times New Roman"/>
          <w:szCs w:val="24"/>
        </w:rPr>
        <w:t>purchasers of the property for all or part of the purch</w:t>
      </w:r>
      <w:r>
        <w:rPr>
          <w:rFonts w:eastAsia="Calibri" w:cs="Times New Roman"/>
          <w:szCs w:val="24"/>
        </w:rPr>
        <w:t xml:space="preserve">ase price of the residential </w:t>
      </w:r>
      <w:r w:rsidRPr="00B14C1D">
        <w:rPr>
          <w:rFonts w:eastAsia="Calibri" w:cs="Times New Roman"/>
          <w:szCs w:val="24"/>
        </w:rPr>
        <w:t>real estate against which the mortgage is secured; and</w:t>
      </w:r>
    </w:p>
    <w:p w:rsidR="00D2472B" w:rsidRPr="00B14C1D" w:rsidRDefault="00D2472B" w:rsidP="006642A9">
      <w:pPr>
        <w:spacing w:after="160" w:line="240" w:lineRule="auto"/>
        <w:ind w:firstLine="1440"/>
        <w:jc w:val="both"/>
        <w:rPr>
          <w:rFonts w:eastAsia="Calibri" w:cs="Times New Roman"/>
          <w:szCs w:val="24"/>
        </w:rPr>
      </w:pPr>
      <w:r>
        <w:rPr>
          <w:rFonts w:eastAsia="Calibri" w:cs="Times New Roman"/>
          <w:szCs w:val="24"/>
        </w:rPr>
        <w:t>(3) makes no changes to this subdivision.</w:t>
      </w:r>
    </w:p>
    <w:p w:rsidR="00D2472B" w:rsidRDefault="00D2472B" w:rsidP="006642A9">
      <w:pPr>
        <w:spacing w:after="160" w:line="240" w:lineRule="auto"/>
        <w:jc w:val="both"/>
        <w:rPr>
          <w:rFonts w:eastAsia="Calibri" w:cs="Times New Roman"/>
          <w:szCs w:val="24"/>
        </w:rPr>
      </w:pPr>
      <w:r w:rsidRPr="00B14C1D">
        <w:rPr>
          <w:rFonts w:eastAsia="Calibri" w:cs="Times New Roman"/>
          <w:szCs w:val="24"/>
        </w:rPr>
        <w:tab/>
        <w:t xml:space="preserve">(f) Provides that in determining eligibility for an exemption under Subsection (c)(2), two </w:t>
      </w:r>
      <w:r w:rsidRPr="00B14C1D">
        <w:rPr>
          <w:rFonts w:eastAsia="Calibri" w:cs="Times New Roman"/>
          <w:szCs w:val="24"/>
        </w:rPr>
        <w:tab/>
        <w:t xml:space="preserve">or more owners of residential real estate are considered a single owner for the purpose of </w:t>
      </w:r>
      <w:r w:rsidRPr="00B14C1D">
        <w:rPr>
          <w:rFonts w:eastAsia="Calibri" w:cs="Times New Roman"/>
          <w:szCs w:val="24"/>
        </w:rPr>
        <w:tab/>
        <w:t xml:space="preserve">computing the number of mortgage loans made within the period specified by that </w:t>
      </w:r>
      <w:r w:rsidRPr="00B14C1D">
        <w:rPr>
          <w:rFonts w:eastAsia="Calibri" w:cs="Times New Roman"/>
          <w:szCs w:val="24"/>
        </w:rPr>
        <w:tab/>
        <w:t xml:space="preserve">subdivision if any of the owners are affiliates, as defined by Section 1.002, Business </w:t>
      </w:r>
      <w:r w:rsidRPr="00B14C1D">
        <w:rPr>
          <w:rFonts w:eastAsia="Calibri" w:cs="Times New Roman"/>
          <w:szCs w:val="24"/>
        </w:rPr>
        <w:tab/>
        <w:t xml:space="preserve">Organizations Code, or if any of the owners have substantially common ownership, as </w:t>
      </w:r>
      <w:r w:rsidRPr="00B14C1D">
        <w:rPr>
          <w:rFonts w:eastAsia="Calibri" w:cs="Times New Roman"/>
          <w:szCs w:val="24"/>
        </w:rPr>
        <w:tab/>
        <w:t>determined by the commissioner.</w:t>
      </w:r>
    </w:p>
    <w:p w:rsidR="00D2472B" w:rsidRPr="00D2472B" w:rsidRDefault="00D2472B" w:rsidP="00D2472B">
      <w:pPr>
        <w:spacing w:after="0" w:line="240" w:lineRule="auto"/>
        <w:jc w:val="both"/>
        <w:rPr>
          <w:rFonts w:eastAsia="Calibri" w:cs="Times New Roman"/>
          <w:sz w:val="16"/>
          <w:szCs w:val="16"/>
        </w:rPr>
      </w:pPr>
    </w:p>
    <w:p w:rsidR="00D2472B" w:rsidRPr="00B14C1D" w:rsidRDefault="00D2472B" w:rsidP="006642A9">
      <w:pPr>
        <w:spacing w:after="160" w:line="240" w:lineRule="auto"/>
        <w:jc w:val="both"/>
        <w:rPr>
          <w:rFonts w:eastAsia="Calibri" w:cs="Times New Roman"/>
          <w:szCs w:val="24"/>
        </w:rPr>
      </w:pPr>
      <w:r w:rsidRPr="00B14C1D">
        <w:rPr>
          <w:rFonts w:eastAsia="Calibri" w:cs="Times New Roman"/>
          <w:szCs w:val="24"/>
        </w:rPr>
        <w:t xml:space="preserve">SECTION 3. Amends Subtitle E, Title 3, Finance Code, by adding Chapter 159, as follows: </w:t>
      </w:r>
    </w:p>
    <w:p w:rsidR="00D2472B" w:rsidRPr="00B14C1D" w:rsidRDefault="00D2472B" w:rsidP="006642A9">
      <w:pPr>
        <w:spacing w:after="160" w:line="240" w:lineRule="auto"/>
        <w:jc w:val="center"/>
        <w:rPr>
          <w:rFonts w:eastAsia="Calibri" w:cs="Times New Roman"/>
          <w:szCs w:val="24"/>
        </w:rPr>
      </w:pPr>
      <w:r w:rsidRPr="00B14C1D">
        <w:rPr>
          <w:rFonts w:eastAsia="Calibri" w:cs="Times New Roman"/>
          <w:szCs w:val="24"/>
        </w:rPr>
        <w:t>CHAPTER 159.  WRAP MORTGAGE LOAN FINANCING</w:t>
      </w:r>
    </w:p>
    <w:p w:rsidR="00D2472B" w:rsidRPr="00B14C1D" w:rsidRDefault="00D2472B" w:rsidP="006642A9">
      <w:pPr>
        <w:spacing w:after="160" w:line="240" w:lineRule="auto"/>
        <w:jc w:val="center"/>
        <w:rPr>
          <w:rFonts w:eastAsia="Calibri" w:cs="Times New Roman"/>
          <w:szCs w:val="24"/>
        </w:rPr>
      </w:pPr>
      <w:r w:rsidRPr="00B14C1D">
        <w:rPr>
          <w:rFonts w:eastAsia="Calibri" w:cs="Times New Roman"/>
          <w:szCs w:val="24"/>
        </w:rPr>
        <w:t>SUBCHAPTER A.  GENERAL PROVISIONS</w:t>
      </w:r>
    </w:p>
    <w:p w:rsidR="00D2472B" w:rsidRPr="00B14C1D" w:rsidRDefault="00D2472B" w:rsidP="006642A9">
      <w:pPr>
        <w:spacing w:after="0" w:line="240" w:lineRule="auto"/>
        <w:jc w:val="both"/>
        <w:rPr>
          <w:rFonts w:eastAsia="Calibri" w:cs="Times New Roman"/>
          <w:szCs w:val="24"/>
        </w:rPr>
      </w:pPr>
      <w:r w:rsidRPr="00B14C1D">
        <w:rPr>
          <w:rFonts w:eastAsia="Calibri" w:cs="Times New Roman"/>
          <w:szCs w:val="24"/>
        </w:rPr>
        <w:tab/>
        <w:t>Sec. 159.001</w:t>
      </w:r>
      <w:r>
        <w:rPr>
          <w:rFonts w:eastAsia="Calibri" w:cs="Times New Roman"/>
          <w:szCs w:val="24"/>
        </w:rPr>
        <w:t>. DEFINITIONS. Defines</w:t>
      </w:r>
      <w:r w:rsidRPr="00B14C1D">
        <w:rPr>
          <w:rFonts w:eastAsia="Calibri" w:cs="Times New Roman"/>
          <w:szCs w:val="24"/>
        </w:rPr>
        <w:t xml:space="preserve">: </w:t>
      </w:r>
    </w:p>
    <w:p w:rsidR="00D2472B" w:rsidRDefault="00D2472B" w:rsidP="006642A9">
      <w:pPr>
        <w:spacing w:after="160" w:line="240" w:lineRule="auto"/>
        <w:ind w:firstLine="1440"/>
        <w:jc w:val="both"/>
        <w:rPr>
          <w:rFonts w:eastAsia="Calibri" w:cs="Times New Roman"/>
          <w:szCs w:val="24"/>
        </w:rPr>
      </w:pPr>
    </w:p>
    <w:p w:rsidR="00D2472B" w:rsidRPr="00B14C1D" w:rsidRDefault="00D2472B" w:rsidP="006642A9">
      <w:pPr>
        <w:spacing w:after="160" w:line="240" w:lineRule="auto"/>
        <w:ind w:firstLine="1440"/>
        <w:jc w:val="both"/>
        <w:rPr>
          <w:rFonts w:eastAsia="Calibri" w:cs="Times New Roman"/>
          <w:szCs w:val="24"/>
        </w:rPr>
      </w:pPr>
      <w:r w:rsidRPr="00B14C1D">
        <w:rPr>
          <w:rFonts w:eastAsia="Calibri" w:cs="Times New Roman"/>
          <w:szCs w:val="24"/>
        </w:rPr>
        <w:t>(1) "commissioner" to mean the savings and mortgage l</w:t>
      </w:r>
      <w:r>
        <w:rPr>
          <w:rFonts w:eastAsia="Calibri" w:cs="Times New Roman"/>
          <w:szCs w:val="24"/>
        </w:rPr>
        <w:t>ending commissioner;</w:t>
      </w:r>
    </w:p>
    <w:p w:rsidR="00D2472B" w:rsidRPr="00B14C1D" w:rsidRDefault="00D2472B" w:rsidP="006642A9">
      <w:pPr>
        <w:spacing w:after="160" w:line="240" w:lineRule="auto"/>
        <w:ind w:firstLine="1440"/>
        <w:jc w:val="both"/>
        <w:rPr>
          <w:rFonts w:eastAsia="Calibri" w:cs="Times New Roman"/>
          <w:szCs w:val="24"/>
        </w:rPr>
      </w:pPr>
      <w:r>
        <w:rPr>
          <w:rFonts w:eastAsia="Calibri" w:cs="Times New Roman"/>
          <w:szCs w:val="24"/>
        </w:rPr>
        <w:t>(2) </w:t>
      </w:r>
      <w:r w:rsidRPr="00B14C1D">
        <w:rPr>
          <w:rFonts w:eastAsia="Calibri" w:cs="Times New Roman"/>
          <w:szCs w:val="24"/>
        </w:rPr>
        <w:t xml:space="preserve">"finance commission" to mean </w:t>
      </w:r>
      <w:r>
        <w:rPr>
          <w:rFonts w:eastAsia="Calibri" w:cs="Times New Roman"/>
          <w:szCs w:val="24"/>
        </w:rPr>
        <w:t>the Finance Commission of Texas;</w:t>
      </w:r>
    </w:p>
    <w:p w:rsidR="00D2472B" w:rsidRPr="00B14C1D" w:rsidRDefault="00D2472B" w:rsidP="006642A9">
      <w:pPr>
        <w:spacing w:after="160" w:line="240" w:lineRule="auto"/>
        <w:ind w:left="1440"/>
        <w:jc w:val="both"/>
        <w:rPr>
          <w:rFonts w:eastAsia="Calibri" w:cs="Times New Roman"/>
          <w:szCs w:val="24"/>
        </w:rPr>
      </w:pPr>
      <w:r>
        <w:rPr>
          <w:rFonts w:eastAsia="Calibri" w:cs="Times New Roman"/>
          <w:szCs w:val="24"/>
        </w:rPr>
        <w:t>(3) </w:t>
      </w:r>
      <w:r w:rsidRPr="00B14C1D">
        <w:rPr>
          <w:rFonts w:eastAsia="Calibri" w:cs="Times New Roman"/>
          <w:szCs w:val="24"/>
        </w:rPr>
        <w:t xml:space="preserve">"residential mortgage loan" </w:t>
      </w:r>
      <w:r>
        <w:rPr>
          <w:rFonts w:eastAsia="Calibri" w:cs="Times New Roman"/>
          <w:szCs w:val="24"/>
        </w:rPr>
        <w:t>as</w:t>
      </w:r>
      <w:r w:rsidRPr="00B14C1D">
        <w:rPr>
          <w:rFonts w:eastAsia="Calibri" w:cs="Times New Roman"/>
          <w:szCs w:val="24"/>
        </w:rPr>
        <w:t xml:space="preserve"> </w:t>
      </w:r>
      <w:r>
        <w:rPr>
          <w:rFonts w:eastAsia="Calibri" w:cs="Times New Roman"/>
          <w:szCs w:val="24"/>
        </w:rPr>
        <w:t xml:space="preserve">having </w:t>
      </w:r>
      <w:r w:rsidRPr="00B14C1D">
        <w:rPr>
          <w:rFonts w:eastAsia="Calibri" w:cs="Times New Roman"/>
          <w:szCs w:val="24"/>
        </w:rPr>
        <w:t>the meaning assigned by Section 180.002</w:t>
      </w:r>
      <w:r>
        <w:rPr>
          <w:rFonts w:eastAsia="Calibri" w:cs="Times New Roman"/>
          <w:szCs w:val="24"/>
        </w:rPr>
        <w:t xml:space="preserve"> (Definitions);</w:t>
      </w:r>
    </w:p>
    <w:p w:rsidR="00D2472B" w:rsidRPr="00B14C1D" w:rsidRDefault="00D2472B" w:rsidP="006642A9">
      <w:pPr>
        <w:spacing w:after="160" w:line="240" w:lineRule="auto"/>
        <w:ind w:firstLine="1440"/>
        <w:jc w:val="both"/>
        <w:rPr>
          <w:rFonts w:eastAsia="Calibri" w:cs="Times New Roman"/>
          <w:szCs w:val="24"/>
        </w:rPr>
      </w:pPr>
      <w:r>
        <w:rPr>
          <w:rFonts w:eastAsia="Calibri" w:cs="Times New Roman"/>
          <w:szCs w:val="24"/>
        </w:rPr>
        <w:t xml:space="preserve">(4) "residential real estate" </w:t>
      </w:r>
      <w:r w:rsidRPr="00B14C1D">
        <w:rPr>
          <w:rFonts w:eastAsia="Calibri" w:cs="Times New Roman"/>
          <w:szCs w:val="24"/>
        </w:rPr>
        <w:t xml:space="preserve">as </w:t>
      </w:r>
      <w:r>
        <w:rPr>
          <w:rFonts w:eastAsia="Calibri" w:cs="Times New Roman"/>
          <w:szCs w:val="24"/>
        </w:rPr>
        <w:t xml:space="preserve">having </w:t>
      </w:r>
      <w:r w:rsidRPr="00B14C1D">
        <w:rPr>
          <w:rFonts w:eastAsia="Calibri" w:cs="Times New Roman"/>
          <w:szCs w:val="24"/>
        </w:rPr>
        <w:t>the mean</w:t>
      </w:r>
      <w:r>
        <w:rPr>
          <w:rFonts w:eastAsia="Calibri" w:cs="Times New Roman"/>
          <w:szCs w:val="24"/>
        </w:rPr>
        <w:t>ing assigned by Section 180.002;</w:t>
      </w:r>
    </w:p>
    <w:p w:rsidR="00D2472B" w:rsidRPr="00B14C1D" w:rsidRDefault="00D2472B" w:rsidP="006642A9">
      <w:pPr>
        <w:spacing w:after="160" w:line="240" w:lineRule="auto"/>
        <w:ind w:firstLine="1440"/>
        <w:jc w:val="both"/>
        <w:rPr>
          <w:rFonts w:eastAsia="Calibri" w:cs="Times New Roman"/>
          <w:szCs w:val="24"/>
        </w:rPr>
      </w:pPr>
      <w:r w:rsidRPr="00B14C1D">
        <w:rPr>
          <w:rFonts w:eastAsia="Calibri" w:cs="Times New Roman"/>
          <w:szCs w:val="24"/>
        </w:rPr>
        <w:t>(5</w:t>
      </w:r>
      <w:r>
        <w:rPr>
          <w:rFonts w:eastAsia="Calibri" w:cs="Times New Roman"/>
          <w:szCs w:val="24"/>
        </w:rPr>
        <w:t>) </w:t>
      </w:r>
      <w:r w:rsidRPr="00B14C1D">
        <w:rPr>
          <w:rFonts w:eastAsia="Calibri" w:cs="Times New Roman"/>
          <w:szCs w:val="24"/>
        </w:rPr>
        <w:t>"wrap borrower" to mean a person obliga</w:t>
      </w:r>
      <w:r>
        <w:rPr>
          <w:rFonts w:eastAsia="Calibri" w:cs="Times New Roman"/>
          <w:szCs w:val="24"/>
        </w:rPr>
        <w:t>ted to pay a wrap mortgage loan;</w:t>
      </w:r>
    </w:p>
    <w:p w:rsidR="00D2472B" w:rsidRPr="00B14C1D" w:rsidRDefault="00D2472B" w:rsidP="006642A9">
      <w:pPr>
        <w:spacing w:after="160" w:line="240" w:lineRule="auto"/>
        <w:ind w:left="1440"/>
        <w:jc w:val="both"/>
        <w:rPr>
          <w:rFonts w:eastAsia="Calibri" w:cs="Times New Roman"/>
          <w:szCs w:val="24"/>
        </w:rPr>
      </w:pPr>
      <w:r>
        <w:rPr>
          <w:rFonts w:eastAsia="Calibri" w:cs="Times New Roman"/>
          <w:szCs w:val="24"/>
        </w:rPr>
        <w:t>(6)</w:t>
      </w:r>
      <w:r w:rsidRPr="00B14C1D">
        <w:rPr>
          <w:rFonts w:eastAsia="Calibri" w:cs="Times New Roman"/>
          <w:szCs w:val="24"/>
        </w:rPr>
        <w:t xml:space="preserve"> "wrap </w:t>
      </w:r>
      <w:r>
        <w:rPr>
          <w:rFonts w:eastAsia="Calibri" w:cs="Times New Roman"/>
          <w:szCs w:val="24"/>
        </w:rPr>
        <w:t>lender" to mean</w:t>
      </w:r>
      <w:r w:rsidRPr="00B14C1D">
        <w:rPr>
          <w:rFonts w:eastAsia="Calibri" w:cs="Times New Roman"/>
          <w:szCs w:val="24"/>
        </w:rPr>
        <w:t> a person</w:t>
      </w:r>
      <w:r>
        <w:rPr>
          <w:rFonts w:eastAsia="Calibri" w:cs="Times New Roman"/>
          <w:szCs w:val="24"/>
        </w:rPr>
        <w:t xml:space="preserve"> who makes a wrap mortgage loan</w:t>
      </w:r>
      <w:r w:rsidRPr="00B14C1D">
        <w:rPr>
          <w:rFonts w:eastAsia="Calibri" w:cs="Times New Roman"/>
          <w:szCs w:val="24"/>
        </w:rPr>
        <w:t xml:space="preserve"> or an owner of residential real estate who co</w:t>
      </w:r>
      <w:r>
        <w:rPr>
          <w:rFonts w:eastAsia="Calibri" w:cs="Times New Roman"/>
          <w:szCs w:val="24"/>
        </w:rPr>
        <w:t xml:space="preserve">ntracts with another person </w:t>
      </w:r>
      <w:r w:rsidRPr="00B14C1D">
        <w:rPr>
          <w:rFonts w:eastAsia="Calibri" w:cs="Times New Roman"/>
          <w:szCs w:val="24"/>
        </w:rPr>
        <w:t>to make a wrap mortgage loan to a wrap borro</w:t>
      </w:r>
      <w:r>
        <w:rPr>
          <w:rFonts w:eastAsia="Calibri" w:cs="Times New Roman"/>
          <w:szCs w:val="24"/>
        </w:rPr>
        <w:t xml:space="preserve">wer on the owner's behalf to </w:t>
      </w:r>
      <w:r w:rsidRPr="00B14C1D">
        <w:rPr>
          <w:rFonts w:eastAsia="Calibri" w:cs="Times New Roman"/>
          <w:szCs w:val="24"/>
        </w:rPr>
        <w:t xml:space="preserve">finance the purchase of the </w:t>
      </w:r>
      <w:r>
        <w:rPr>
          <w:rFonts w:eastAsia="Calibri" w:cs="Times New Roman"/>
          <w:szCs w:val="24"/>
        </w:rPr>
        <w:t>owner's residential real estate; and</w:t>
      </w:r>
    </w:p>
    <w:p w:rsidR="00D2472B" w:rsidRPr="00B14C1D" w:rsidRDefault="00D2472B" w:rsidP="006642A9">
      <w:pPr>
        <w:spacing w:after="160" w:line="240" w:lineRule="auto"/>
        <w:ind w:firstLine="1440"/>
        <w:jc w:val="both"/>
        <w:rPr>
          <w:rFonts w:eastAsia="Calibri" w:cs="Times New Roman"/>
          <w:szCs w:val="24"/>
        </w:rPr>
      </w:pPr>
      <w:r>
        <w:rPr>
          <w:rFonts w:eastAsia="Calibri" w:cs="Times New Roman"/>
          <w:szCs w:val="24"/>
        </w:rPr>
        <w:t>(7)</w:t>
      </w:r>
      <w:r w:rsidRPr="00B14C1D">
        <w:rPr>
          <w:rFonts w:eastAsia="Calibri" w:cs="Times New Roman"/>
          <w:szCs w:val="24"/>
        </w:rPr>
        <w:t> "wrap mortgage loan" to mean a residential mortgage loan:</w:t>
      </w:r>
    </w:p>
    <w:p w:rsidR="00D2472B" w:rsidRPr="00B14C1D" w:rsidRDefault="00D2472B" w:rsidP="006642A9">
      <w:pPr>
        <w:spacing w:after="160" w:line="240" w:lineRule="auto"/>
        <w:ind w:firstLine="2160"/>
        <w:jc w:val="both"/>
        <w:rPr>
          <w:rFonts w:eastAsia="Calibri" w:cs="Times New Roman"/>
          <w:szCs w:val="24"/>
        </w:rPr>
      </w:pPr>
      <w:r w:rsidRPr="00B14C1D">
        <w:rPr>
          <w:rFonts w:eastAsia="Calibri" w:cs="Times New Roman"/>
          <w:szCs w:val="24"/>
        </w:rPr>
        <w:t xml:space="preserve">(A) made to finance the purchase of residential real estate that will </w:t>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t>continue to be subject to an unreleased lien that:</w:t>
      </w:r>
    </w:p>
    <w:p w:rsidR="00D2472B" w:rsidRPr="00B14C1D" w:rsidRDefault="00D2472B" w:rsidP="006642A9">
      <w:pPr>
        <w:spacing w:after="160" w:line="240" w:lineRule="auto"/>
        <w:ind w:firstLine="2880"/>
        <w:jc w:val="both"/>
        <w:rPr>
          <w:rFonts w:eastAsia="Calibri" w:cs="Times New Roman"/>
          <w:szCs w:val="24"/>
        </w:rPr>
      </w:pPr>
      <w:r w:rsidRPr="00B14C1D">
        <w:rPr>
          <w:rFonts w:eastAsia="Calibri" w:cs="Times New Roman"/>
          <w:szCs w:val="24"/>
        </w:rPr>
        <w:t xml:space="preserve">(i) attached to the residential real estate before the loan was made; </w:t>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t>and</w:t>
      </w:r>
    </w:p>
    <w:p w:rsidR="00D2472B" w:rsidRDefault="00D2472B" w:rsidP="006642A9">
      <w:pPr>
        <w:spacing w:after="160" w:line="240" w:lineRule="auto"/>
        <w:ind w:left="2880"/>
        <w:jc w:val="both"/>
        <w:rPr>
          <w:rFonts w:eastAsia="Calibri" w:cs="Times New Roman"/>
          <w:szCs w:val="24"/>
        </w:rPr>
      </w:pPr>
      <w:r w:rsidRPr="00B14C1D">
        <w:rPr>
          <w:rFonts w:eastAsia="Calibri" w:cs="Times New Roman"/>
          <w:szCs w:val="24"/>
        </w:rPr>
        <w:t>(ii) secures a debt incurred by a person other than the wrap borrower that was not paid off at the time the loan was made; and</w:t>
      </w:r>
    </w:p>
    <w:p w:rsidR="00D2472B" w:rsidRPr="00B14C1D" w:rsidRDefault="00D2472B" w:rsidP="006642A9">
      <w:pPr>
        <w:spacing w:after="160" w:line="240" w:lineRule="auto"/>
        <w:ind w:left="2160"/>
        <w:jc w:val="both"/>
        <w:rPr>
          <w:rFonts w:eastAsia="Calibri" w:cs="Times New Roman"/>
          <w:szCs w:val="24"/>
        </w:rPr>
      </w:pPr>
      <w:r w:rsidRPr="00B14C1D">
        <w:rPr>
          <w:rFonts w:eastAsia="Calibri" w:cs="Times New Roman"/>
          <w:szCs w:val="24"/>
        </w:rPr>
        <w:t>(B) obligating the wrap borrower to the wrap lender for payment of a debt the principal amount of which includes:</w:t>
      </w:r>
    </w:p>
    <w:p w:rsidR="00D2472B" w:rsidRPr="00B14C1D" w:rsidRDefault="00D2472B" w:rsidP="006642A9">
      <w:pPr>
        <w:spacing w:after="160" w:line="240" w:lineRule="auto"/>
        <w:ind w:left="2880"/>
        <w:jc w:val="both"/>
        <w:rPr>
          <w:rFonts w:eastAsia="Calibri" w:cs="Times New Roman"/>
          <w:szCs w:val="24"/>
        </w:rPr>
      </w:pPr>
      <w:r w:rsidRPr="00B14C1D">
        <w:rPr>
          <w:rFonts w:eastAsia="Calibri" w:cs="Times New Roman"/>
          <w:szCs w:val="24"/>
        </w:rPr>
        <w:t>(i) the outstanding balance of the debt described by Paragraph (A)(ii); and</w:t>
      </w:r>
    </w:p>
    <w:p w:rsidR="00D2472B" w:rsidRPr="00B14C1D" w:rsidRDefault="00D2472B" w:rsidP="006642A9">
      <w:pPr>
        <w:spacing w:after="160" w:line="240" w:lineRule="auto"/>
        <w:ind w:left="2880"/>
        <w:jc w:val="both"/>
        <w:rPr>
          <w:rFonts w:eastAsia="Calibri" w:cs="Times New Roman"/>
          <w:szCs w:val="24"/>
        </w:rPr>
      </w:pPr>
      <w:r w:rsidRPr="00B14C1D">
        <w:rPr>
          <w:rFonts w:eastAsia="Calibri" w:cs="Times New Roman"/>
          <w:szCs w:val="24"/>
        </w:rPr>
        <w:t>(ii) any remaining amount of the purchase price financed by the wrap lender.</w:t>
      </w:r>
    </w:p>
    <w:p w:rsidR="00D2472B" w:rsidRDefault="00D2472B" w:rsidP="006642A9">
      <w:pPr>
        <w:spacing w:after="0" w:line="240" w:lineRule="auto"/>
        <w:jc w:val="both"/>
        <w:rPr>
          <w:rFonts w:eastAsia="Calibri" w:cs="Times New Roman"/>
          <w:szCs w:val="24"/>
        </w:rPr>
      </w:pPr>
      <w:r w:rsidRPr="00B14C1D">
        <w:rPr>
          <w:rFonts w:eastAsia="Calibri" w:cs="Times New Roman"/>
          <w:szCs w:val="24"/>
        </w:rPr>
        <w:tab/>
        <w:t>Sec. 159.002. INAPPLICABILITY OF CHAPTER. (a) Defines "unimpr</w:t>
      </w:r>
      <w:r>
        <w:rPr>
          <w:rFonts w:eastAsia="Calibri" w:cs="Times New Roman"/>
          <w:szCs w:val="24"/>
        </w:rPr>
        <w:t xml:space="preserve">oved residential </w:t>
      </w:r>
      <w:r>
        <w:rPr>
          <w:rFonts w:eastAsia="Calibri" w:cs="Times New Roman"/>
          <w:szCs w:val="24"/>
        </w:rPr>
        <w:tab/>
        <w:t>real estate."</w:t>
      </w:r>
    </w:p>
    <w:p w:rsidR="00D2472B" w:rsidRPr="00B14C1D" w:rsidRDefault="00D2472B" w:rsidP="006642A9">
      <w:pPr>
        <w:spacing w:after="0" w:line="240" w:lineRule="auto"/>
        <w:jc w:val="both"/>
        <w:rPr>
          <w:rFonts w:eastAsia="Calibri" w:cs="Times New Roman"/>
          <w:szCs w:val="24"/>
        </w:rPr>
      </w:pPr>
    </w:p>
    <w:p w:rsidR="00D2472B" w:rsidRDefault="00D2472B" w:rsidP="006642A9">
      <w:pPr>
        <w:spacing w:after="0" w:line="240" w:lineRule="auto"/>
        <w:ind w:left="1440"/>
        <w:jc w:val="both"/>
        <w:rPr>
          <w:rFonts w:eastAsia="Calibri" w:cs="Times New Roman"/>
          <w:szCs w:val="24"/>
        </w:rPr>
      </w:pPr>
      <w:r w:rsidRPr="00B14C1D">
        <w:rPr>
          <w:rFonts w:eastAsia="Calibri" w:cs="Times New Roman"/>
          <w:szCs w:val="24"/>
        </w:rPr>
        <w:t xml:space="preserve">(b) Provides that notwithstanding any other provision of this chapter, this chapter does not apply to a wrap mortgage loan: </w:t>
      </w:r>
    </w:p>
    <w:p w:rsidR="00D2472B" w:rsidRPr="00B14C1D" w:rsidRDefault="00D2472B" w:rsidP="006642A9">
      <w:pPr>
        <w:spacing w:after="0" w:line="240" w:lineRule="auto"/>
        <w:ind w:left="1440"/>
        <w:jc w:val="both"/>
        <w:rPr>
          <w:rFonts w:eastAsia="Calibri" w:cs="Times New Roman"/>
          <w:szCs w:val="24"/>
        </w:rPr>
      </w:pPr>
    </w:p>
    <w:p w:rsidR="00D2472B" w:rsidRDefault="00D2472B" w:rsidP="006642A9">
      <w:pPr>
        <w:spacing w:after="160" w:line="240" w:lineRule="auto"/>
        <w:ind w:firstLine="1440"/>
        <w:jc w:val="both"/>
        <w:rPr>
          <w:rFonts w:eastAsia="Calibri" w:cs="Times New Roman"/>
          <w:szCs w:val="24"/>
        </w:rPr>
      </w:pPr>
      <w:r w:rsidRPr="00B14C1D">
        <w:rPr>
          <w:rFonts w:eastAsia="Calibri" w:cs="Times New Roman"/>
          <w:szCs w:val="24"/>
        </w:rPr>
        <w:tab/>
        <w:t xml:space="preserve">(1) made by or on behalf of an owner of unimproved residential real estate </w:t>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t>to a purchaser of that residential real estate if:</w:t>
      </w:r>
    </w:p>
    <w:p w:rsidR="00D2472B" w:rsidRPr="00B14C1D" w:rsidRDefault="00D2472B" w:rsidP="006642A9">
      <w:pPr>
        <w:spacing w:after="160" w:line="240" w:lineRule="auto"/>
        <w:ind w:left="2880"/>
        <w:jc w:val="both"/>
        <w:rPr>
          <w:rFonts w:eastAsia="Calibri" w:cs="Times New Roman"/>
          <w:szCs w:val="24"/>
        </w:rPr>
      </w:pPr>
      <w:r w:rsidRPr="00B14C1D">
        <w:rPr>
          <w:rFonts w:eastAsia="Calibri" w:cs="Times New Roman"/>
          <w:szCs w:val="24"/>
        </w:rPr>
        <w:t>(A) the residential real estate purchas</w:t>
      </w:r>
      <w:r>
        <w:rPr>
          <w:rFonts w:eastAsia="Calibri" w:cs="Times New Roman"/>
          <w:szCs w:val="24"/>
        </w:rPr>
        <w:t xml:space="preserve">ed will not continue to be </w:t>
      </w:r>
      <w:r w:rsidRPr="00B14C1D">
        <w:rPr>
          <w:rFonts w:eastAsia="Calibri" w:cs="Times New Roman"/>
          <w:szCs w:val="24"/>
        </w:rPr>
        <w:t>subject to any unreleased lien described by Se</w:t>
      </w:r>
      <w:r>
        <w:rPr>
          <w:rFonts w:eastAsia="Calibri" w:cs="Times New Roman"/>
          <w:szCs w:val="24"/>
        </w:rPr>
        <w:t xml:space="preserve">ction 159.001(7)(A) </w:t>
      </w:r>
      <w:r w:rsidRPr="00B14C1D">
        <w:rPr>
          <w:rFonts w:eastAsia="Calibri" w:cs="Times New Roman"/>
          <w:szCs w:val="24"/>
        </w:rPr>
        <w:t>that secures a debt that is subject t</w:t>
      </w:r>
      <w:r>
        <w:rPr>
          <w:rFonts w:eastAsia="Calibri" w:cs="Times New Roman"/>
          <w:szCs w:val="24"/>
        </w:rPr>
        <w:t xml:space="preserve">o a due-on-sale clause in </w:t>
      </w:r>
      <w:r w:rsidRPr="00B14C1D">
        <w:rPr>
          <w:rFonts w:eastAsia="Calibri" w:cs="Times New Roman"/>
          <w:szCs w:val="24"/>
        </w:rPr>
        <w:t>connection with which the lienholder may foreclose the lien; or</w:t>
      </w:r>
    </w:p>
    <w:p w:rsidR="00D2472B" w:rsidRPr="00B14C1D" w:rsidRDefault="00D2472B" w:rsidP="006642A9">
      <w:pPr>
        <w:spacing w:after="160" w:line="240" w:lineRule="auto"/>
        <w:ind w:firstLine="2160"/>
        <w:jc w:val="both"/>
        <w:rPr>
          <w:rFonts w:eastAsia="Calibri" w:cs="Times New Roman"/>
          <w:szCs w:val="24"/>
        </w:rPr>
      </w:pPr>
      <w:r w:rsidRPr="00B14C1D">
        <w:rPr>
          <w:rFonts w:eastAsia="Calibri" w:cs="Times New Roman"/>
          <w:szCs w:val="24"/>
        </w:rPr>
        <w:tab/>
        <w:t xml:space="preserve">(B) the residential real estate purchased will continue to be subject </w:t>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t xml:space="preserve">to an unreleased lien described by Paragraph (A) and the holder of </w:t>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t xml:space="preserve">that unreleased lien has consented to the sale of the residential real </w:t>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t>estate; or</w:t>
      </w:r>
    </w:p>
    <w:p w:rsidR="00D2472B" w:rsidRPr="00B14C1D" w:rsidRDefault="00D2472B" w:rsidP="006642A9">
      <w:pPr>
        <w:spacing w:after="160" w:line="240" w:lineRule="auto"/>
        <w:ind w:firstLine="1440"/>
        <w:jc w:val="both"/>
        <w:rPr>
          <w:rFonts w:eastAsia="Calibri" w:cs="Times New Roman"/>
          <w:szCs w:val="24"/>
        </w:rPr>
      </w:pPr>
      <w:r w:rsidRPr="00B14C1D">
        <w:rPr>
          <w:rFonts w:eastAsia="Calibri" w:cs="Times New Roman"/>
          <w:szCs w:val="24"/>
        </w:rPr>
        <w:tab/>
        <w:t>(2) for a sale of residential real estate that is the wrap lender's homestead.</w:t>
      </w:r>
    </w:p>
    <w:p w:rsidR="00D2472B" w:rsidRPr="00B14C1D" w:rsidRDefault="00D2472B" w:rsidP="006642A9">
      <w:pPr>
        <w:spacing w:after="160" w:line="240" w:lineRule="auto"/>
        <w:ind w:left="720"/>
        <w:jc w:val="both"/>
        <w:rPr>
          <w:rFonts w:eastAsia="Calibri" w:cs="Times New Roman"/>
          <w:szCs w:val="24"/>
        </w:rPr>
      </w:pPr>
      <w:r w:rsidRPr="00B14C1D">
        <w:rPr>
          <w:rFonts w:eastAsia="Calibri" w:cs="Times New Roman"/>
          <w:szCs w:val="24"/>
        </w:rPr>
        <w:t>Sec. 159.003. EXEMPTIONS. (a) Provides that</w:t>
      </w:r>
      <w:r>
        <w:rPr>
          <w:rFonts w:eastAsia="Calibri" w:cs="Times New Roman"/>
          <w:szCs w:val="24"/>
        </w:rPr>
        <w:t xml:space="preserve"> the</w:t>
      </w:r>
      <w:r w:rsidRPr="00B14C1D">
        <w:rPr>
          <w:rFonts w:eastAsia="Calibri" w:cs="Times New Roman"/>
          <w:szCs w:val="24"/>
        </w:rPr>
        <w:t xml:space="preserve"> followin</w:t>
      </w:r>
      <w:r>
        <w:rPr>
          <w:rFonts w:eastAsia="Calibri" w:cs="Times New Roman"/>
          <w:szCs w:val="24"/>
        </w:rPr>
        <w:t xml:space="preserve">g persons are exempt from this </w:t>
      </w:r>
      <w:r w:rsidRPr="00B14C1D">
        <w:rPr>
          <w:rFonts w:eastAsia="Calibri" w:cs="Times New Roman"/>
          <w:szCs w:val="24"/>
        </w:rPr>
        <w:t>chapter:</w:t>
      </w:r>
    </w:p>
    <w:p w:rsidR="00D2472B" w:rsidRPr="00B14C1D" w:rsidRDefault="00D2472B" w:rsidP="006642A9">
      <w:pPr>
        <w:spacing w:after="160" w:line="240" w:lineRule="auto"/>
        <w:ind w:firstLine="1440"/>
        <w:jc w:val="both"/>
        <w:rPr>
          <w:rFonts w:eastAsia="Calibri" w:cs="Times New Roman"/>
          <w:szCs w:val="24"/>
        </w:rPr>
      </w:pPr>
      <w:r w:rsidRPr="00B14C1D">
        <w:rPr>
          <w:rFonts w:eastAsia="Calibri" w:cs="Times New Roman"/>
          <w:szCs w:val="24"/>
        </w:rPr>
        <w:tab/>
        <w:t xml:space="preserve">(1) a federally insured bank, savings bank, savings and loan association, </w:t>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r>
      <w:r w:rsidRPr="00B14C1D">
        <w:rPr>
          <w:rFonts w:eastAsia="Calibri" w:cs="Times New Roman"/>
          <w:szCs w:val="24"/>
        </w:rPr>
        <w:tab/>
        <w:t>Farm Credit System Institution, or credit union;</w:t>
      </w:r>
    </w:p>
    <w:p w:rsidR="00D2472B" w:rsidRPr="00B14C1D" w:rsidRDefault="00D2472B" w:rsidP="006642A9">
      <w:pPr>
        <w:spacing w:after="160" w:line="240" w:lineRule="auto"/>
        <w:ind w:left="2160"/>
        <w:jc w:val="both"/>
        <w:rPr>
          <w:rFonts w:eastAsia="Calibri" w:cs="Times New Roman"/>
          <w:szCs w:val="24"/>
        </w:rPr>
      </w:pPr>
      <w:r w:rsidRPr="00B14C1D">
        <w:rPr>
          <w:rFonts w:eastAsia="Calibri" w:cs="Times New Roman"/>
          <w:szCs w:val="24"/>
        </w:rPr>
        <w:t xml:space="preserve">(2) a subsidiary of a federally insured </w:t>
      </w:r>
      <w:r>
        <w:rPr>
          <w:rFonts w:eastAsia="Calibri" w:cs="Times New Roman"/>
          <w:szCs w:val="24"/>
        </w:rPr>
        <w:t xml:space="preserve">bank, savings bank, savings and </w:t>
      </w:r>
      <w:r w:rsidRPr="00B14C1D">
        <w:rPr>
          <w:rFonts w:eastAsia="Calibri" w:cs="Times New Roman"/>
          <w:szCs w:val="24"/>
        </w:rPr>
        <w:t>loan association, Farm Credit System Institution, or credit union;</w:t>
      </w:r>
    </w:p>
    <w:p w:rsidR="00D2472B" w:rsidRPr="00B14C1D" w:rsidRDefault="00D2472B" w:rsidP="006642A9">
      <w:pPr>
        <w:spacing w:after="160" w:line="240" w:lineRule="auto"/>
        <w:ind w:left="2160"/>
        <w:jc w:val="both"/>
        <w:rPr>
          <w:rFonts w:eastAsia="Calibri" w:cs="Times New Roman"/>
          <w:szCs w:val="24"/>
        </w:rPr>
      </w:pPr>
      <w:r w:rsidRPr="00B14C1D">
        <w:rPr>
          <w:rFonts w:eastAsia="Calibri" w:cs="Times New Roman"/>
          <w:szCs w:val="24"/>
        </w:rPr>
        <w:t>(3) the state or a governmental agency, poli</w:t>
      </w:r>
      <w:r>
        <w:rPr>
          <w:rFonts w:eastAsia="Calibri" w:cs="Times New Roman"/>
          <w:szCs w:val="24"/>
        </w:rPr>
        <w:t xml:space="preserve">tical subdivision, or other </w:t>
      </w:r>
      <w:r w:rsidRPr="00B14C1D">
        <w:rPr>
          <w:rFonts w:eastAsia="Calibri" w:cs="Times New Roman"/>
          <w:szCs w:val="24"/>
        </w:rPr>
        <w:t xml:space="preserve">instrumentality of the state, or an employee of </w:t>
      </w:r>
      <w:r>
        <w:rPr>
          <w:rFonts w:eastAsia="Calibri" w:cs="Times New Roman"/>
          <w:szCs w:val="24"/>
        </w:rPr>
        <w:t xml:space="preserve">the state or a governmental </w:t>
      </w:r>
      <w:r w:rsidRPr="00B14C1D">
        <w:rPr>
          <w:rFonts w:eastAsia="Calibri" w:cs="Times New Roman"/>
          <w:szCs w:val="24"/>
        </w:rPr>
        <w:t>agency, political subdivision, or inst</w:t>
      </w:r>
      <w:r>
        <w:rPr>
          <w:rFonts w:eastAsia="Calibri" w:cs="Times New Roman"/>
          <w:szCs w:val="24"/>
        </w:rPr>
        <w:t xml:space="preserve">rumentality of the state </w:t>
      </w:r>
      <w:r>
        <w:rPr>
          <w:rFonts w:eastAsia="Calibri" w:cs="Times New Roman"/>
          <w:szCs w:val="24"/>
        </w:rPr>
        <w:tab/>
      </w:r>
      <w:r w:rsidRPr="00B14C1D">
        <w:rPr>
          <w:rFonts w:eastAsia="Calibri" w:cs="Times New Roman"/>
          <w:szCs w:val="24"/>
        </w:rPr>
        <w:t>who is acting within the scope of the person's employment; or</w:t>
      </w:r>
    </w:p>
    <w:p w:rsidR="00D2472B" w:rsidRDefault="00D2472B" w:rsidP="006642A9">
      <w:pPr>
        <w:spacing w:after="160" w:line="240" w:lineRule="auto"/>
        <w:ind w:left="2160"/>
        <w:jc w:val="both"/>
        <w:rPr>
          <w:rFonts w:eastAsia="Calibri" w:cs="Times New Roman"/>
          <w:szCs w:val="24"/>
        </w:rPr>
      </w:pPr>
      <w:r w:rsidRPr="00B14C1D">
        <w:rPr>
          <w:rFonts w:eastAsia="Calibri" w:cs="Times New Roman"/>
          <w:szCs w:val="24"/>
        </w:rPr>
        <w:t>(4) subject to Subsection (b), an owner of res</w:t>
      </w:r>
      <w:r>
        <w:rPr>
          <w:rFonts w:eastAsia="Calibri" w:cs="Times New Roman"/>
          <w:szCs w:val="24"/>
        </w:rPr>
        <w:t xml:space="preserve">idential real estate if the </w:t>
      </w:r>
      <w:r w:rsidRPr="00B14C1D">
        <w:rPr>
          <w:rFonts w:eastAsia="Calibri" w:cs="Times New Roman"/>
          <w:szCs w:val="24"/>
        </w:rPr>
        <w:t>owner does not in any 12-consecutive-mon</w:t>
      </w:r>
      <w:r>
        <w:rPr>
          <w:rFonts w:eastAsia="Calibri" w:cs="Times New Roman"/>
          <w:szCs w:val="24"/>
        </w:rPr>
        <w:t xml:space="preserve">th period make, or contract </w:t>
      </w:r>
      <w:r w:rsidRPr="00B14C1D">
        <w:rPr>
          <w:rFonts w:eastAsia="Calibri" w:cs="Times New Roman"/>
          <w:szCs w:val="24"/>
        </w:rPr>
        <w:t xml:space="preserve">with another person to make, more than </w:t>
      </w:r>
      <w:r>
        <w:rPr>
          <w:rFonts w:eastAsia="Calibri" w:cs="Times New Roman"/>
          <w:szCs w:val="24"/>
        </w:rPr>
        <w:t xml:space="preserve">five wrap mortgage loans to </w:t>
      </w:r>
      <w:r w:rsidRPr="00B14C1D">
        <w:rPr>
          <w:rFonts w:eastAsia="Calibri" w:cs="Times New Roman"/>
          <w:szCs w:val="24"/>
        </w:rPr>
        <w:t>purchasers of the property for all or part o</w:t>
      </w:r>
      <w:r>
        <w:rPr>
          <w:rFonts w:eastAsia="Calibri" w:cs="Times New Roman"/>
          <w:szCs w:val="24"/>
        </w:rPr>
        <w:t xml:space="preserve">f the purchase price of the </w:t>
      </w:r>
      <w:r w:rsidRPr="00B14C1D">
        <w:rPr>
          <w:rFonts w:eastAsia="Calibri" w:cs="Times New Roman"/>
          <w:szCs w:val="24"/>
        </w:rPr>
        <w:t>residential real estate against which the mortgage is secured.</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(b) Provides that in determining eligibility for a</w:t>
      </w:r>
      <w:r>
        <w:rPr>
          <w:rFonts w:eastAsia="Calibri" w:cs="Times New Roman"/>
          <w:szCs w:val="24"/>
        </w:rPr>
        <w:t xml:space="preserve">n exemption under Subsection (a)(4), two or </w:t>
      </w:r>
      <w:r w:rsidRPr="00B14C1D">
        <w:rPr>
          <w:rFonts w:eastAsia="Calibri" w:cs="Times New Roman"/>
          <w:szCs w:val="24"/>
        </w:rPr>
        <w:t>more owners of residential real estate are consid</w:t>
      </w:r>
      <w:r>
        <w:rPr>
          <w:rFonts w:eastAsia="Calibri" w:cs="Times New Roman"/>
          <w:szCs w:val="24"/>
        </w:rPr>
        <w:t xml:space="preserve">ered a single owner for the </w:t>
      </w:r>
      <w:r w:rsidRPr="00B14C1D">
        <w:rPr>
          <w:rFonts w:eastAsia="Calibri" w:cs="Times New Roman"/>
          <w:szCs w:val="24"/>
        </w:rPr>
        <w:t>purpose of computing the number</w:t>
      </w:r>
      <w:r>
        <w:rPr>
          <w:rFonts w:eastAsia="Calibri" w:cs="Times New Roman"/>
          <w:szCs w:val="24"/>
        </w:rPr>
        <w:t xml:space="preserve"> of wrap mortgage loans made </w:t>
      </w:r>
      <w:r w:rsidRPr="00B14C1D">
        <w:rPr>
          <w:rFonts w:eastAsia="Calibri" w:cs="Times New Roman"/>
          <w:szCs w:val="24"/>
        </w:rPr>
        <w:t xml:space="preserve">within the period specified by that subdivision if any of the </w:t>
      </w:r>
      <w:r>
        <w:rPr>
          <w:rFonts w:eastAsia="Calibri" w:cs="Times New Roman"/>
          <w:szCs w:val="24"/>
        </w:rPr>
        <w:t xml:space="preserve">owners are affiliates, </w:t>
      </w:r>
      <w:r w:rsidRPr="00B14C1D">
        <w:rPr>
          <w:rFonts w:eastAsia="Calibri" w:cs="Times New Roman"/>
          <w:szCs w:val="24"/>
        </w:rPr>
        <w:t xml:space="preserve">as defined by Section 1.002, Business Organizations </w:t>
      </w:r>
      <w:r>
        <w:rPr>
          <w:rFonts w:eastAsia="Calibri" w:cs="Times New Roman"/>
          <w:szCs w:val="24"/>
        </w:rPr>
        <w:t xml:space="preserve">Code, or if any of the owners </w:t>
      </w:r>
      <w:r w:rsidRPr="00B14C1D">
        <w:rPr>
          <w:rFonts w:eastAsia="Calibri" w:cs="Times New Roman"/>
          <w:szCs w:val="24"/>
        </w:rPr>
        <w:t>have substantially common ownership, as determined by the commissioner.</w:t>
      </w:r>
    </w:p>
    <w:p w:rsidR="00D2472B" w:rsidRPr="00B14C1D" w:rsidRDefault="00D2472B" w:rsidP="006642A9">
      <w:pPr>
        <w:spacing w:after="160" w:line="240" w:lineRule="auto"/>
        <w:jc w:val="center"/>
        <w:rPr>
          <w:rFonts w:eastAsia="Calibri" w:cs="Times New Roman"/>
          <w:szCs w:val="24"/>
        </w:rPr>
      </w:pPr>
      <w:r w:rsidRPr="00B14C1D">
        <w:rPr>
          <w:rFonts w:eastAsia="Calibri" w:cs="Times New Roman"/>
          <w:szCs w:val="24"/>
        </w:rPr>
        <w:t>SUBCHAPTER B.  LICENSING OR REGISTRATION</w:t>
      </w:r>
    </w:p>
    <w:p w:rsidR="00D2472B" w:rsidRPr="00B14C1D" w:rsidRDefault="00D2472B" w:rsidP="006642A9">
      <w:pPr>
        <w:spacing w:after="160" w:line="240" w:lineRule="auto"/>
        <w:ind w:left="720"/>
        <w:jc w:val="both"/>
        <w:rPr>
          <w:rFonts w:eastAsia="Calibri" w:cs="Times New Roman"/>
          <w:szCs w:val="24"/>
        </w:rPr>
      </w:pPr>
      <w:r w:rsidRPr="00B14C1D">
        <w:rPr>
          <w:rFonts w:eastAsia="Calibri" w:cs="Times New Roman"/>
          <w:szCs w:val="24"/>
        </w:rPr>
        <w:t>Sec. 159.051. LICENSE OR REGI</w:t>
      </w:r>
      <w:r>
        <w:rPr>
          <w:rFonts w:eastAsia="Calibri" w:cs="Times New Roman"/>
          <w:szCs w:val="24"/>
        </w:rPr>
        <w:t xml:space="preserve">STRATION REQUIRED. Prohibits a person from originating a wrap mortgage loan </w:t>
      </w:r>
      <w:r w:rsidRPr="00B14C1D">
        <w:rPr>
          <w:rFonts w:eastAsia="Calibri" w:cs="Times New Roman"/>
          <w:szCs w:val="24"/>
        </w:rPr>
        <w:t>unless the person is licensed or registered to originate or make residential mortgage loans under Chapter 156</w:t>
      </w:r>
      <w:r>
        <w:rPr>
          <w:rFonts w:eastAsia="Calibri" w:cs="Times New Roman"/>
          <w:szCs w:val="24"/>
        </w:rPr>
        <w:t xml:space="preserve"> (Residential Mortgage Loan Companies)</w:t>
      </w:r>
      <w:r w:rsidRPr="00B14C1D">
        <w:rPr>
          <w:rFonts w:eastAsia="Calibri" w:cs="Times New Roman"/>
          <w:szCs w:val="24"/>
        </w:rPr>
        <w:t>, 157</w:t>
      </w:r>
      <w:r>
        <w:rPr>
          <w:rFonts w:eastAsia="Calibri" w:cs="Times New Roman"/>
          <w:szCs w:val="24"/>
        </w:rPr>
        <w:t xml:space="preserve"> (Mortgage Bankers and Residential Mortgage Loan Originators)</w:t>
      </w:r>
      <w:r w:rsidRPr="00B14C1D">
        <w:rPr>
          <w:rFonts w:eastAsia="Calibri" w:cs="Times New Roman"/>
          <w:szCs w:val="24"/>
        </w:rPr>
        <w:t xml:space="preserve">, or 342 </w:t>
      </w:r>
      <w:r>
        <w:rPr>
          <w:rFonts w:eastAsia="Calibri" w:cs="Times New Roman"/>
          <w:szCs w:val="24"/>
        </w:rPr>
        <w:t xml:space="preserve">(Consumer Loans) </w:t>
      </w:r>
      <w:r w:rsidRPr="00B14C1D">
        <w:rPr>
          <w:rFonts w:eastAsia="Calibri" w:cs="Times New Roman"/>
          <w:szCs w:val="24"/>
        </w:rPr>
        <w:t>or is exempt from licensing or registration as provided under an applicable provision of those chapters.</w:t>
      </w:r>
    </w:p>
    <w:p w:rsidR="00D2472B" w:rsidRPr="00B14C1D" w:rsidRDefault="00D2472B" w:rsidP="006642A9">
      <w:pPr>
        <w:spacing w:after="160" w:line="240" w:lineRule="auto"/>
        <w:jc w:val="center"/>
        <w:rPr>
          <w:rFonts w:eastAsia="Calibri" w:cs="Times New Roman"/>
          <w:szCs w:val="24"/>
        </w:rPr>
      </w:pPr>
      <w:r w:rsidRPr="00B14C1D">
        <w:rPr>
          <w:rFonts w:eastAsia="Calibri" w:cs="Times New Roman"/>
          <w:szCs w:val="24"/>
        </w:rPr>
        <w:t>SUBCHAPTER C.  TRANSACTION REQUIREMENTS; REMEDIES</w:t>
      </w:r>
    </w:p>
    <w:p w:rsidR="00D2472B" w:rsidRPr="00B14C1D" w:rsidRDefault="00D2472B" w:rsidP="006642A9">
      <w:pPr>
        <w:spacing w:after="160" w:line="240" w:lineRule="auto"/>
        <w:ind w:firstLine="720"/>
        <w:jc w:val="both"/>
        <w:rPr>
          <w:rFonts w:eastAsia="Calibri" w:cs="Times New Roman"/>
          <w:szCs w:val="24"/>
        </w:rPr>
      </w:pPr>
      <w:r w:rsidRPr="00B14C1D">
        <w:rPr>
          <w:rFonts w:eastAsia="Calibri" w:cs="Times New Roman"/>
          <w:szCs w:val="24"/>
        </w:rPr>
        <w:t>Sec. 159.101.  DISCLOSURE STATEMENT; OPTION TO RESCIND</w:t>
      </w:r>
      <w:r>
        <w:rPr>
          <w:rFonts w:eastAsia="Calibri" w:cs="Times New Roman"/>
          <w:szCs w:val="24"/>
        </w:rPr>
        <w:t xml:space="preserve">. (a) </w:t>
      </w:r>
      <w:r>
        <w:rPr>
          <w:rFonts w:eastAsia="Calibri" w:cs="Times New Roman"/>
          <w:szCs w:val="24"/>
        </w:rPr>
        <w:tab/>
        <w:t>Requires a wrap lender</w:t>
      </w:r>
      <w:r w:rsidRPr="00B14C1D">
        <w:rPr>
          <w:rFonts w:eastAsia="Calibri" w:cs="Times New Roman"/>
          <w:szCs w:val="24"/>
        </w:rPr>
        <w:t xml:space="preserve">, on or before the seventh day before the wrap mortgage loan </w:t>
      </w:r>
      <w:r w:rsidRPr="00B14C1D">
        <w:rPr>
          <w:rFonts w:eastAsia="Calibri" w:cs="Times New Roman"/>
          <w:szCs w:val="24"/>
        </w:rPr>
        <w:tab/>
        <w:t xml:space="preserve">agreement is entered into, </w:t>
      </w:r>
      <w:r>
        <w:rPr>
          <w:rFonts w:eastAsia="Calibri" w:cs="Times New Roman"/>
          <w:szCs w:val="24"/>
        </w:rPr>
        <w:t xml:space="preserve">to </w:t>
      </w:r>
      <w:r w:rsidRPr="00B14C1D">
        <w:rPr>
          <w:rFonts w:eastAsia="Calibri" w:cs="Times New Roman"/>
          <w:szCs w:val="24"/>
        </w:rPr>
        <w:t xml:space="preserve">provide to the wrap borrower a separate written disclosure </w:t>
      </w:r>
      <w:r w:rsidRPr="00B14C1D">
        <w:rPr>
          <w:rFonts w:eastAsia="Calibri" w:cs="Times New Roman"/>
          <w:szCs w:val="24"/>
        </w:rPr>
        <w:tab/>
        <w:t>statement in at least 12-point type that:</w:t>
      </w:r>
    </w:p>
    <w:p w:rsidR="00D2472B" w:rsidRPr="00B14C1D" w:rsidRDefault="00D2472B" w:rsidP="006642A9">
      <w:pPr>
        <w:spacing w:after="160" w:line="240" w:lineRule="auto"/>
        <w:ind w:left="2160"/>
        <w:jc w:val="both"/>
        <w:rPr>
          <w:rFonts w:eastAsia="Calibri" w:cs="Times New Roman"/>
          <w:szCs w:val="24"/>
        </w:rPr>
      </w:pPr>
      <w:r w:rsidRPr="00B14C1D">
        <w:rPr>
          <w:rFonts w:eastAsia="Calibri" w:cs="Times New Roman"/>
          <w:szCs w:val="24"/>
        </w:rPr>
        <w:t>(1) contains the information required for a w</w:t>
      </w:r>
      <w:r>
        <w:rPr>
          <w:rFonts w:eastAsia="Calibri" w:cs="Times New Roman"/>
          <w:szCs w:val="24"/>
        </w:rPr>
        <w:t xml:space="preserve">ritten disclosure statement </w:t>
      </w:r>
      <w:r w:rsidRPr="00B14C1D">
        <w:rPr>
          <w:rFonts w:eastAsia="Calibri" w:cs="Times New Roman"/>
          <w:szCs w:val="24"/>
        </w:rPr>
        <w:t>under Section 5.016 (Conveyance of Residen</w:t>
      </w:r>
      <w:r>
        <w:rPr>
          <w:rFonts w:eastAsia="Calibri" w:cs="Times New Roman"/>
          <w:szCs w:val="24"/>
        </w:rPr>
        <w:t xml:space="preserve">tial Property Encumbered by </w:t>
      </w:r>
      <w:r w:rsidRPr="00B14C1D">
        <w:rPr>
          <w:rFonts w:eastAsia="Calibri" w:cs="Times New Roman"/>
          <w:szCs w:val="24"/>
        </w:rPr>
        <w:t>Lien), Property Code; and</w:t>
      </w:r>
    </w:p>
    <w:p w:rsidR="00D2472B" w:rsidRPr="00B14C1D" w:rsidRDefault="00D2472B" w:rsidP="006642A9">
      <w:pPr>
        <w:spacing w:after="160" w:line="240" w:lineRule="auto"/>
        <w:ind w:firstLine="1440"/>
        <w:jc w:val="both"/>
        <w:rPr>
          <w:rFonts w:eastAsia="Calibri" w:cs="Times New Roman"/>
          <w:szCs w:val="24"/>
        </w:rPr>
      </w:pPr>
      <w:r w:rsidRPr="00B14C1D">
        <w:rPr>
          <w:rFonts w:eastAsia="Calibri" w:cs="Times New Roman"/>
          <w:szCs w:val="24"/>
        </w:rPr>
        <w:tab/>
        <w:t xml:space="preserve">(2) includes a statement in a form </w:t>
      </w:r>
      <w:r>
        <w:rPr>
          <w:rFonts w:eastAsia="Calibri" w:cs="Times New Roman"/>
          <w:szCs w:val="24"/>
        </w:rPr>
        <w:t>meeting certain criteria.</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(b) Requires the wrap borrower to sign and date the disclosure statement</w:t>
      </w:r>
      <w:r>
        <w:rPr>
          <w:rFonts w:eastAsia="Calibri" w:cs="Times New Roman"/>
          <w:szCs w:val="24"/>
        </w:rPr>
        <w:t xml:space="preserve"> required under </w:t>
      </w:r>
      <w:r w:rsidRPr="00B14C1D">
        <w:rPr>
          <w:rFonts w:eastAsia="Calibri" w:cs="Times New Roman"/>
          <w:szCs w:val="24"/>
        </w:rPr>
        <w:t>Subsection (a) when the wrap borrower receives the statement.</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 xml:space="preserve">(c) Requires the </w:t>
      </w:r>
      <w:r>
        <w:rPr>
          <w:rFonts w:eastAsia="Calibri" w:cs="Times New Roman"/>
          <w:szCs w:val="24"/>
        </w:rPr>
        <w:t>Finance Commission of Texas (finance commission)</w:t>
      </w:r>
      <w:r w:rsidRPr="00B14C1D">
        <w:rPr>
          <w:rFonts w:eastAsia="Calibri" w:cs="Times New Roman"/>
          <w:szCs w:val="24"/>
        </w:rPr>
        <w:t xml:space="preserve"> by rule </w:t>
      </w:r>
      <w:r>
        <w:rPr>
          <w:rFonts w:eastAsia="Calibri" w:cs="Times New Roman"/>
          <w:szCs w:val="24"/>
        </w:rPr>
        <w:t xml:space="preserve">to adopt a model disclosure </w:t>
      </w:r>
      <w:r w:rsidRPr="00B14C1D">
        <w:rPr>
          <w:rFonts w:eastAsia="Calibri" w:cs="Times New Roman"/>
          <w:szCs w:val="24"/>
        </w:rPr>
        <w:t>statement that satisfies the requirements of Subsection (a).</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(d) Provides circumstances and requirements under which th</w:t>
      </w:r>
      <w:r>
        <w:rPr>
          <w:rFonts w:eastAsia="Calibri" w:cs="Times New Roman"/>
          <w:szCs w:val="24"/>
        </w:rPr>
        <w:t xml:space="preserve">e wrap borrower is authorized to rescind </w:t>
      </w:r>
      <w:r w:rsidRPr="00B14C1D">
        <w:rPr>
          <w:rFonts w:eastAsia="Calibri" w:cs="Times New Roman"/>
          <w:szCs w:val="24"/>
        </w:rPr>
        <w:t>the wrap mortgage loan agreement and any related purchase agreement.</w:t>
      </w:r>
      <w:r>
        <w:rPr>
          <w:rFonts w:eastAsia="Calibri" w:cs="Times New Roman"/>
          <w:szCs w:val="24"/>
        </w:rPr>
        <w:t xml:space="preserve">  Provides monetary return requirements for the wrap borrower in the event of a rescission.</w:t>
      </w:r>
    </w:p>
    <w:p w:rsidR="00D2472B" w:rsidRPr="00B14C1D" w:rsidRDefault="00D2472B" w:rsidP="006642A9">
      <w:pPr>
        <w:spacing w:after="160" w:line="240" w:lineRule="auto"/>
        <w:ind w:left="720"/>
        <w:jc w:val="both"/>
        <w:rPr>
          <w:rFonts w:eastAsia="Calibri" w:cs="Times New Roman"/>
          <w:szCs w:val="24"/>
        </w:rPr>
      </w:pPr>
      <w:r w:rsidRPr="00B14C1D">
        <w:rPr>
          <w:rFonts w:eastAsia="Calibri" w:cs="Times New Roman"/>
          <w:szCs w:val="24"/>
        </w:rPr>
        <w:t>Sec. 159.102.  FOREIGN LANGUAGE REQUIREMENT. Requires the wrap lender to</w:t>
      </w:r>
      <w:r>
        <w:rPr>
          <w:rFonts w:eastAsia="Calibri" w:cs="Times New Roman"/>
          <w:szCs w:val="24"/>
        </w:rPr>
        <w:t xml:space="preserve"> provide a copy of a written </w:t>
      </w:r>
      <w:r w:rsidRPr="00B14C1D">
        <w:rPr>
          <w:rFonts w:eastAsia="Calibri" w:cs="Times New Roman"/>
          <w:szCs w:val="24"/>
        </w:rPr>
        <w:t xml:space="preserve">disclosure statement required under Section 159.101 </w:t>
      </w:r>
      <w:r>
        <w:rPr>
          <w:rFonts w:eastAsia="Calibri" w:cs="Times New Roman"/>
          <w:szCs w:val="24"/>
        </w:rPr>
        <w:t xml:space="preserve">of this code or Section 5.016, </w:t>
      </w:r>
      <w:r w:rsidRPr="00B14C1D">
        <w:rPr>
          <w:rFonts w:eastAsia="Calibri" w:cs="Times New Roman"/>
          <w:szCs w:val="24"/>
        </w:rPr>
        <w:t>Property Code</w:t>
      </w:r>
      <w:r>
        <w:rPr>
          <w:rFonts w:eastAsia="Calibri" w:cs="Times New Roman"/>
          <w:szCs w:val="24"/>
        </w:rPr>
        <w:t xml:space="preserve">, in a language other than English </w:t>
      </w:r>
      <w:r w:rsidRPr="00B14C1D">
        <w:rPr>
          <w:rFonts w:eastAsia="Calibri" w:cs="Times New Roman"/>
          <w:szCs w:val="24"/>
        </w:rPr>
        <w:t>if the negotiations that precede the execution of the wr</w:t>
      </w:r>
      <w:r>
        <w:rPr>
          <w:rFonts w:eastAsia="Calibri" w:cs="Times New Roman"/>
          <w:szCs w:val="24"/>
        </w:rPr>
        <w:t xml:space="preserve">ap mortgage loan agreement are </w:t>
      </w:r>
      <w:r w:rsidRPr="00B14C1D">
        <w:rPr>
          <w:rFonts w:eastAsia="Calibri" w:cs="Times New Roman"/>
          <w:szCs w:val="24"/>
        </w:rPr>
        <w:t>conducted primarily in</w:t>
      </w:r>
      <w:r>
        <w:rPr>
          <w:rFonts w:eastAsia="Calibri" w:cs="Times New Roman"/>
          <w:szCs w:val="24"/>
        </w:rPr>
        <w:t xml:space="preserve"> that language.</w:t>
      </w:r>
    </w:p>
    <w:p w:rsidR="00D2472B" w:rsidRPr="00B14C1D" w:rsidRDefault="00D2472B" w:rsidP="006642A9">
      <w:pPr>
        <w:spacing w:after="160" w:line="240" w:lineRule="auto"/>
        <w:ind w:left="720"/>
        <w:jc w:val="both"/>
        <w:rPr>
          <w:rFonts w:eastAsia="Calibri" w:cs="Times New Roman"/>
          <w:szCs w:val="24"/>
        </w:rPr>
      </w:pPr>
      <w:r w:rsidRPr="00B14C1D">
        <w:rPr>
          <w:rFonts w:eastAsia="Calibri" w:cs="Times New Roman"/>
          <w:szCs w:val="24"/>
        </w:rPr>
        <w:t xml:space="preserve">Sec. 159.103.  FAILURE TO </w:t>
      </w:r>
      <w:r>
        <w:rPr>
          <w:rFonts w:eastAsia="Calibri" w:cs="Times New Roman"/>
          <w:szCs w:val="24"/>
        </w:rPr>
        <w:t xml:space="preserve">PROVIDE DISCLOSURE: TOLLING OF </w:t>
      </w:r>
      <w:r w:rsidRPr="00B14C1D">
        <w:rPr>
          <w:rFonts w:eastAsia="Calibri" w:cs="Times New Roman"/>
          <w:szCs w:val="24"/>
        </w:rPr>
        <w:t xml:space="preserve">LIMITATIONS.  </w:t>
      </w:r>
      <w:r>
        <w:rPr>
          <w:rFonts w:eastAsia="Calibri" w:cs="Times New Roman"/>
          <w:szCs w:val="24"/>
        </w:rPr>
        <w:t xml:space="preserve">Provides that if a wrap lender </w:t>
      </w:r>
      <w:r w:rsidRPr="00B14C1D">
        <w:rPr>
          <w:rFonts w:eastAsia="Calibri" w:cs="Times New Roman"/>
          <w:szCs w:val="24"/>
        </w:rPr>
        <w:t xml:space="preserve">fails to provide the disclosure statement as required by Section 159.101 or fails to provide the disclosure statement in the language required by Section 159.102, the limitations period applicable to any cause of action of the wrap borrower against the wrap lender </w:t>
      </w:r>
      <w:r>
        <w:rPr>
          <w:rFonts w:eastAsia="Calibri" w:cs="Times New Roman"/>
          <w:szCs w:val="24"/>
        </w:rPr>
        <w:t xml:space="preserve">that arises </w:t>
      </w:r>
      <w:r w:rsidRPr="00B14C1D">
        <w:rPr>
          <w:rFonts w:eastAsia="Calibri" w:cs="Times New Roman"/>
          <w:szCs w:val="24"/>
        </w:rPr>
        <w:t>out of the wrap lender's violation of a law of this state in connection with the wrap mortgage loan transaction is tolled until the 120th day after the date the required disclosure statement is provided.</w:t>
      </w:r>
    </w:p>
    <w:p w:rsidR="00D2472B" w:rsidRPr="00B14C1D" w:rsidRDefault="00D2472B" w:rsidP="006642A9">
      <w:pPr>
        <w:spacing w:after="160" w:line="240" w:lineRule="auto"/>
        <w:ind w:firstLine="720"/>
        <w:jc w:val="both"/>
        <w:rPr>
          <w:rFonts w:eastAsia="Calibri" w:cs="Times New Roman"/>
          <w:szCs w:val="24"/>
        </w:rPr>
      </w:pPr>
      <w:r w:rsidRPr="00B14C1D">
        <w:rPr>
          <w:rFonts w:eastAsia="Calibri" w:cs="Times New Roman"/>
          <w:szCs w:val="24"/>
        </w:rPr>
        <w:t xml:space="preserve">Sec. 159.104.  FAILURE TO PROVIDE DISCLOSURE BEFORE CLOSING; RIGHT </w:t>
      </w:r>
      <w:r w:rsidRPr="00B14C1D">
        <w:rPr>
          <w:rFonts w:eastAsia="Calibri" w:cs="Times New Roman"/>
          <w:szCs w:val="24"/>
        </w:rPr>
        <w:tab/>
        <w:t xml:space="preserve">OF RESCISSION.  (a) Authorizes the wrap borrower to rescind the wrap mortgage loan </w:t>
      </w:r>
      <w:r w:rsidRPr="00B14C1D">
        <w:rPr>
          <w:rFonts w:eastAsia="Calibri" w:cs="Times New Roman"/>
          <w:szCs w:val="24"/>
        </w:rPr>
        <w:tab/>
        <w:t xml:space="preserve">agreement and the related purchase agreement at any time by providing the wrap lender </w:t>
      </w:r>
      <w:r w:rsidRPr="00B14C1D">
        <w:rPr>
          <w:rFonts w:eastAsia="Calibri" w:cs="Times New Roman"/>
          <w:szCs w:val="24"/>
        </w:rPr>
        <w:tab/>
        <w:t xml:space="preserve">notice of rescission in writing, subject to Subsection (b), if a wrap mortgage loan is </w:t>
      </w:r>
      <w:r w:rsidRPr="00B14C1D">
        <w:rPr>
          <w:rFonts w:eastAsia="Calibri" w:cs="Times New Roman"/>
          <w:szCs w:val="24"/>
        </w:rPr>
        <w:tab/>
        <w:t xml:space="preserve">closed without the wrap lender providing the disclosure statement required by Section </w:t>
      </w:r>
      <w:r w:rsidRPr="00B14C1D">
        <w:rPr>
          <w:rFonts w:eastAsia="Calibri" w:cs="Times New Roman"/>
          <w:szCs w:val="24"/>
        </w:rPr>
        <w:tab/>
        <w:t>159.101 or any disclosure required by Section 159.102.</w:t>
      </w:r>
    </w:p>
    <w:p w:rsidR="00D2472B" w:rsidRDefault="00D2472B" w:rsidP="006642A9">
      <w:pPr>
        <w:spacing w:after="160" w:line="240" w:lineRule="auto"/>
        <w:ind w:left="1440"/>
        <w:jc w:val="both"/>
        <w:rPr>
          <w:rFonts w:eastAsia="Calibri" w:cs="Times New Roman"/>
          <w:szCs w:val="24"/>
        </w:rPr>
      </w:pPr>
      <w:r w:rsidRPr="00B14C1D">
        <w:rPr>
          <w:rFonts w:eastAsia="Calibri" w:cs="Times New Roman"/>
          <w:szCs w:val="24"/>
        </w:rPr>
        <w:t>(b) Authorizes the wrap borrower to rescind the wrap mortgage l</w:t>
      </w:r>
      <w:r>
        <w:rPr>
          <w:rFonts w:eastAsia="Calibri" w:cs="Times New Roman"/>
          <w:szCs w:val="24"/>
        </w:rPr>
        <w:t xml:space="preserve">oan agreement </w:t>
      </w:r>
      <w:r w:rsidRPr="00B14C1D">
        <w:rPr>
          <w:rFonts w:eastAsia="Calibri" w:cs="Times New Roman"/>
          <w:szCs w:val="24"/>
        </w:rPr>
        <w:t>and the related purchase agreement in writing on or b</w:t>
      </w:r>
      <w:r>
        <w:rPr>
          <w:rFonts w:eastAsia="Calibri" w:cs="Times New Roman"/>
          <w:szCs w:val="24"/>
        </w:rPr>
        <w:t xml:space="preserve">efore the 21st day after the </w:t>
      </w:r>
      <w:r w:rsidRPr="00B14C1D">
        <w:rPr>
          <w:rFonts w:eastAsia="Calibri" w:cs="Times New Roman"/>
          <w:szCs w:val="24"/>
        </w:rPr>
        <w:t>date of receipt of the disclosure statement if the wrap</w:t>
      </w:r>
      <w:r>
        <w:rPr>
          <w:rFonts w:eastAsia="Calibri" w:cs="Times New Roman"/>
          <w:szCs w:val="24"/>
        </w:rPr>
        <w:t xml:space="preserve"> borrower receives a required </w:t>
      </w:r>
      <w:r w:rsidRPr="00B14C1D">
        <w:rPr>
          <w:rFonts w:eastAsia="Calibri" w:cs="Times New Roman"/>
          <w:szCs w:val="24"/>
        </w:rPr>
        <w:t>disclosure statement under Section 159.101 or 159.102 after the dat</w:t>
      </w:r>
      <w:r>
        <w:rPr>
          <w:rFonts w:eastAsia="Calibri" w:cs="Times New Roman"/>
          <w:szCs w:val="24"/>
        </w:rPr>
        <w:t xml:space="preserve">e the wrap </w:t>
      </w:r>
      <w:r w:rsidRPr="00B14C1D">
        <w:rPr>
          <w:rFonts w:eastAsia="Calibri" w:cs="Times New Roman"/>
          <w:szCs w:val="24"/>
        </w:rPr>
        <w:t xml:space="preserve">mortgage loan is closed but before the wrap </w:t>
      </w:r>
      <w:r>
        <w:rPr>
          <w:rFonts w:eastAsia="Calibri" w:cs="Times New Roman"/>
          <w:szCs w:val="24"/>
        </w:rPr>
        <w:t xml:space="preserve">borrower provides notice of </w:t>
      </w:r>
      <w:r w:rsidRPr="00B14C1D">
        <w:rPr>
          <w:rFonts w:eastAsia="Calibri" w:cs="Times New Roman"/>
          <w:szCs w:val="24"/>
        </w:rPr>
        <w:t xml:space="preserve">rescission. </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(c) Provides requirements for the wrap lender</w:t>
      </w:r>
      <w:r>
        <w:rPr>
          <w:rFonts w:eastAsia="Calibri" w:cs="Times New Roman"/>
          <w:szCs w:val="24"/>
        </w:rPr>
        <w:t xml:space="preserve"> to return certain payments to the wrap borrower</w:t>
      </w:r>
      <w:r w:rsidRPr="00B14C1D">
        <w:rPr>
          <w:rFonts w:eastAsia="Calibri" w:cs="Times New Roman"/>
          <w:szCs w:val="24"/>
        </w:rPr>
        <w:t xml:space="preserve"> in the event of a rescission. </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(d) Provides requirements for the wrap borrower</w:t>
      </w:r>
      <w:r>
        <w:rPr>
          <w:rFonts w:eastAsia="Calibri" w:cs="Times New Roman"/>
          <w:szCs w:val="24"/>
        </w:rPr>
        <w:t xml:space="preserve"> to notify and return real estate to the wrap lender or wrap lender's designee</w:t>
      </w:r>
      <w:r w:rsidRPr="00B14C1D">
        <w:rPr>
          <w:rFonts w:eastAsia="Calibri" w:cs="Times New Roman"/>
          <w:szCs w:val="24"/>
        </w:rPr>
        <w:t xml:space="preserve"> in the event of a rescission.</w:t>
      </w:r>
    </w:p>
    <w:p w:rsidR="00D2472B" w:rsidRDefault="00D2472B" w:rsidP="006642A9">
      <w:pPr>
        <w:spacing w:after="160" w:line="240" w:lineRule="auto"/>
        <w:ind w:left="1440"/>
        <w:jc w:val="both"/>
        <w:rPr>
          <w:rFonts w:eastAsia="Calibri" w:cs="Times New Roman"/>
          <w:szCs w:val="24"/>
        </w:rPr>
      </w:pPr>
      <w:r>
        <w:rPr>
          <w:rFonts w:eastAsia="Calibri" w:cs="Times New Roman"/>
          <w:szCs w:val="24"/>
        </w:rPr>
        <w:t>(e) Provides that, n</w:t>
      </w:r>
      <w:r w:rsidRPr="00B14C1D">
        <w:rPr>
          <w:rFonts w:eastAsia="Calibri" w:cs="Times New Roman"/>
          <w:szCs w:val="24"/>
        </w:rPr>
        <w:t xml:space="preserve">otwithstanding Subsection (a) or (b), the wrap lender </w:t>
      </w:r>
      <w:r>
        <w:rPr>
          <w:rFonts w:eastAsia="Calibri" w:cs="Times New Roman"/>
          <w:szCs w:val="24"/>
        </w:rPr>
        <w:t xml:space="preserve">is authorized to </w:t>
      </w:r>
      <w:r w:rsidRPr="00B14C1D">
        <w:rPr>
          <w:rFonts w:eastAsia="Calibri" w:cs="Times New Roman"/>
          <w:szCs w:val="24"/>
        </w:rPr>
        <w:t>avoid rescission if not later than the 30th day after the date of receipt of notice of rescission under Subsection (a), the wrap lender:</w:t>
      </w:r>
    </w:p>
    <w:p w:rsidR="00D2472B" w:rsidRPr="00B14C1D" w:rsidRDefault="00D2472B" w:rsidP="006642A9">
      <w:pPr>
        <w:spacing w:after="160" w:line="240" w:lineRule="auto"/>
        <w:ind w:left="2160"/>
        <w:jc w:val="both"/>
        <w:rPr>
          <w:rFonts w:eastAsia="Calibri" w:cs="Times New Roman"/>
          <w:szCs w:val="24"/>
        </w:rPr>
      </w:pPr>
      <w:r>
        <w:rPr>
          <w:rFonts w:eastAsia="Calibri" w:cs="Times New Roman"/>
          <w:szCs w:val="24"/>
        </w:rPr>
        <w:t xml:space="preserve">(1) </w:t>
      </w:r>
      <w:r w:rsidRPr="00B14C1D">
        <w:rPr>
          <w:rFonts w:eastAsia="Calibri" w:cs="Times New Roman"/>
          <w:szCs w:val="24"/>
        </w:rPr>
        <w:t>pays the outstanding balance due on any debt described by Section 159.001(7)(A)(ii);</w:t>
      </w:r>
    </w:p>
    <w:p w:rsidR="00D2472B" w:rsidRPr="00B14C1D" w:rsidRDefault="00D2472B" w:rsidP="006642A9">
      <w:pPr>
        <w:spacing w:after="160" w:line="240" w:lineRule="auto"/>
        <w:ind w:left="2160"/>
        <w:jc w:val="both"/>
        <w:rPr>
          <w:rFonts w:eastAsia="Calibri" w:cs="Times New Roman"/>
          <w:szCs w:val="24"/>
        </w:rPr>
      </w:pPr>
      <w:r>
        <w:rPr>
          <w:rFonts w:eastAsia="Calibri" w:cs="Times New Roman"/>
          <w:szCs w:val="24"/>
        </w:rPr>
        <w:t>(2)</w:t>
      </w:r>
      <w:r w:rsidRPr="00B14C1D">
        <w:rPr>
          <w:rFonts w:eastAsia="Calibri" w:cs="Times New Roman"/>
          <w:szCs w:val="24"/>
        </w:rPr>
        <w:t xml:space="preserve"> pays any due and unpaid taxes or other government assessment on the residential real estate described by Section 159.001(7)(A);</w:t>
      </w:r>
    </w:p>
    <w:p w:rsidR="00D2472B" w:rsidRPr="00B14C1D" w:rsidRDefault="00D2472B" w:rsidP="006642A9">
      <w:pPr>
        <w:spacing w:after="160" w:line="240" w:lineRule="auto"/>
        <w:ind w:left="2160"/>
        <w:jc w:val="both"/>
        <w:rPr>
          <w:rFonts w:eastAsia="Calibri" w:cs="Times New Roman"/>
          <w:szCs w:val="24"/>
        </w:rPr>
      </w:pPr>
      <w:r>
        <w:rPr>
          <w:rFonts w:eastAsia="Calibri" w:cs="Times New Roman"/>
          <w:szCs w:val="24"/>
        </w:rPr>
        <w:t>(3)</w:t>
      </w:r>
      <w:r w:rsidRPr="00B14C1D">
        <w:rPr>
          <w:rFonts w:eastAsia="Calibri" w:cs="Times New Roman"/>
          <w:szCs w:val="24"/>
        </w:rPr>
        <w:t xml:space="preserve"> pays to the wrap borrower as damages for noncompliance the sum of $1,000 and any reasonable attorney's fees incurred by the wrap borrower; and</w:t>
      </w:r>
    </w:p>
    <w:p w:rsidR="00D2472B" w:rsidRPr="00B14C1D" w:rsidRDefault="00D2472B" w:rsidP="006642A9">
      <w:pPr>
        <w:spacing w:after="160" w:line="240" w:lineRule="auto"/>
        <w:ind w:left="2160"/>
        <w:jc w:val="both"/>
        <w:rPr>
          <w:rFonts w:eastAsia="Calibri" w:cs="Times New Roman"/>
          <w:szCs w:val="24"/>
        </w:rPr>
      </w:pPr>
      <w:r>
        <w:rPr>
          <w:rFonts w:eastAsia="Calibri" w:cs="Times New Roman"/>
          <w:szCs w:val="24"/>
        </w:rPr>
        <w:t xml:space="preserve">(4) </w:t>
      </w:r>
      <w:r w:rsidRPr="00B14C1D">
        <w:rPr>
          <w:rFonts w:eastAsia="Calibri" w:cs="Times New Roman"/>
          <w:szCs w:val="24"/>
        </w:rPr>
        <w:t>provides to the wrap borrower evidence of compliance with Subdivisions (1) and (2).</w:t>
      </w:r>
    </w:p>
    <w:p w:rsidR="00D2472B" w:rsidRPr="00B14C1D" w:rsidRDefault="00D2472B" w:rsidP="006642A9">
      <w:pPr>
        <w:spacing w:after="160" w:line="240" w:lineRule="auto"/>
        <w:ind w:left="720"/>
        <w:jc w:val="both"/>
        <w:rPr>
          <w:rFonts w:eastAsia="Calibri" w:cs="Times New Roman"/>
          <w:szCs w:val="24"/>
        </w:rPr>
      </w:pPr>
      <w:r w:rsidRPr="00B14C1D">
        <w:rPr>
          <w:rFonts w:eastAsia="Calibri" w:cs="Times New Roman"/>
          <w:szCs w:val="24"/>
        </w:rPr>
        <w:t>Sec. 159.105.  ENFORCEABILITY OF WRAP LIEN.  P</w:t>
      </w:r>
      <w:r>
        <w:rPr>
          <w:rFonts w:eastAsia="Calibri" w:cs="Times New Roman"/>
          <w:szCs w:val="24"/>
        </w:rPr>
        <w:t xml:space="preserve">rovides that a lien securing a </w:t>
      </w:r>
      <w:r w:rsidRPr="00B14C1D">
        <w:rPr>
          <w:rFonts w:eastAsia="Calibri" w:cs="Times New Roman"/>
          <w:szCs w:val="24"/>
        </w:rPr>
        <w:t>wrap mortgage loan is void unless the wrap mortgage loan and the conve</w:t>
      </w:r>
      <w:r>
        <w:rPr>
          <w:rFonts w:eastAsia="Calibri" w:cs="Times New Roman"/>
          <w:szCs w:val="24"/>
        </w:rPr>
        <w:t xml:space="preserve">yance of the </w:t>
      </w:r>
      <w:r w:rsidRPr="00B14C1D">
        <w:rPr>
          <w:rFonts w:eastAsia="Calibri" w:cs="Times New Roman"/>
          <w:szCs w:val="24"/>
        </w:rPr>
        <w:t>residential real estate securing the loan are closed by an attorney or a title company.</w:t>
      </w:r>
    </w:p>
    <w:p w:rsidR="00D2472B" w:rsidRDefault="00D2472B" w:rsidP="006642A9">
      <w:pPr>
        <w:spacing w:after="160" w:line="240" w:lineRule="auto"/>
        <w:ind w:left="720"/>
        <w:jc w:val="both"/>
        <w:rPr>
          <w:rFonts w:eastAsia="Calibri" w:cs="Times New Roman"/>
          <w:szCs w:val="24"/>
        </w:rPr>
      </w:pPr>
      <w:r w:rsidRPr="00B14C1D">
        <w:rPr>
          <w:rFonts w:eastAsia="Calibri" w:cs="Times New Roman"/>
          <w:szCs w:val="24"/>
        </w:rPr>
        <w:t>Sec. 159.106</w:t>
      </w:r>
      <w:r>
        <w:rPr>
          <w:rFonts w:eastAsia="Calibri" w:cs="Times New Roman"/>
          <w:szCs w:val="24"/>
        </w:rPr>
        <w:t>.  BORROWER'S RIGHT OF ACTION. (a) Authorizes a wrap borrower to bring an action to:</w:t>
      </w:r>
    </w:p>
    <w:p w:rsidR="00D2472B" w:rsidRPr="00B14C1D" w:rsidRDefault="00D2472B" w:rsidP="006642A9">
      <w:pPr>
        <w:spacing w:after="160" w:line="240" w:lineRule="auto"/>
        <w:ind w:left="2160"/>
        <w:jc w:val="both"/>
        <w:rPr>
          <w:rFonts w:eastAsia="Calibri" w:cs="Times New Roman"/>
          <w:szCs w:val="24"/>
        </w:rPr>
      </w:pPr>
      <w:r>
        <w:rPr>
          <w:rFonts w:eastAsia="Calibri" w:cs="Times New Roman"/>
          <w:szCs w:val="24"/>
        </w:rPr>
        <w:t xml:space="preserve">(1) </w:t>
      </w:r>
      <w:r w:rsidRPr="00B14C1D">
        <w:rPr>
          <w:rFonts w:eastAsia="Calibri" w:cs="Times New Roman"/>
          <w:szCs w:val="24"/>
        </w:rPr>
        <w:t>obtain declaratory or injunctive relief to enforce this subchapter;</w:t>
      </w:r>
    </w:p>
    <w:p w:rsidR="00D2472B" w:rsidRPr="00B14C1D" w:rsidRDefault="00D2472B" w:rsidP="006642A9">
      <w:pPr>
        <w:spacing w:after="160" w:line="240" w:lineRule="auto"/>
        <w:ind w:left="2160"/>
        <w:jc w:val="both"/>
        <w:rPr>
          <w:rFonts w:eastAsia="Calibri" w:cs="Times New Roman"/>
          <w:szCs w:val="24"/>
        </w:rPr>
      </w:pPr>
      <w:r>
        <w:rPr>
          <w:rFonts w:eastAsia="Calibri" w:cs="Times New Roman"/>
          <w:szCs w:val="24"/>
        </w:rPr>
        <w:t xml:space="preserve">(2) </w:t>
      </w:r>
      <w:r w:rsidRPr="00B14C1D">
        <w:rPr>
          <w:rFonts w:eastAsia="Calibri" w:cs="Times New Roman"/>
          <w:szCs w:val="24"/>
        </w:rPr>
        <w:t>recover any actual damages suffered by the wrap borrower as a result of a violation of this subchapter; or</w:t>
      </w:r>
    </w:p>
    <w:p w:rsidR="00D2472B" w:rsidRDefault="00D2472B" w:rsidP="006642A9">
      <w:pPr>
        <w:spacing w:after="160" w:line="240" w:lineRule="auto"/>
        <w:ind w:left="2160"/>
        <w:jc w:val="both"/>
        <w:rPr>
          <w:rFonts w:eastAsia="Calibri" w:cs="Times New Roman"/>
          <w:szCs w:val="24"/>
        </w:rPr>
      </w:pPr>
      <w:r>
        <w:rPr>
          <w:rFonts w:eastAsia="Calibri" w:cs="Times New Roman"/>
          <w:szCs w:val="24"/>
        </w:rPr>
        <w:t xml:space="preserve">(3) </w:t>
      </w:r>
      <w:r w:rsidRPr="00B14C1D">
        <w:rPr>
          <w:rFonts w:eastAsia="Calibri" w:cs="Times New Roman"/>
          <w:szCs w:val="24"/>
        </w:rPr>
        <w:t>obtain other remedies available under this subchapter or in an action under Section 17.50</w:t>
      </w:r>
      <w:r>
        <w:rPr>
          <w:rFonts w:eastAsia="Calibri" w:cs="Times New Roman"/>
          <w:szCs w:val="24"/>
        </w:rPr>
        <w:t xml:space="preserve"> (Relief for Consumers)</w:t>
      </w:r>
      <w:r w:rsidRPr="00B14C1D">
        <w:rPr>
          <w:rFonts w:eastAsia="Calibri" w:cs="Times New Roman"/>
          <w:szCs w:val="24"/>
        </w:rPr>
        <w:t>, Business &amp; Commerce Code, as otherwise authorized under this subchapter.</w:t>
      </w:r>
    </w:p>
    <w:p w:rsidR="00D2472B" w:rsidRPr="00B14C1D" w:rsidRDefault="00D2472B" w:rsidP="006642A9">
      <w:pPr>
        <w:spacing w:after="160" w:line="240" w:lineRule="auto"/>
        <w:ind w:left="1440"/>
        <w:jc w:val="both"/>
        <w:rPr>
          <w:rFonts w:eastAsia="Calibri" w:cs="Times New Roman"/>
          <w:szCs w:val="24"/>
        </w:rPr>
      </w:pPr>
      <w:r>
        <w:rPr>
          <w:rFonts w:eastAsia="Calibri" w:cs="Times New Roman"/>
          <w:szCs w:val="24"/>
        </w:rPr>
        <w:t>(b) Authorizes a wrap borrower who prevails in such an action to recover court costs and reasonable attorneys fees.</w:t>
      </w:r>
    </w:p>
    <w:p w:rsidR="00D2472B" w:rsidRPr="00B14C1D" w:rsidRDefault="00D2472B" w:rsidP="006642A9">
      <w:pPr>
        <w:spacing w:after="160" w:line="240" w:lineRule="auto"/>
        <w:ind w:firstLine="720"/>
        <w:jc w:val="both"/>
        <w:rPr>
          <w:rFonts w:eastAsia="Calibri" w:cs="Times New Roman"/>
          <w:szCs w:val="24"/>
        </w:rPr>
      </w:pPr>
      <w:r w:rsidRPr="00B14C1D">
        <w:rPr>
          <w:rFonts w:eastAsia="Calibri" w:cs="Times New Roman"/>
          <w:szCs w:val="24"/>
        </w:rPr>
        <w:t xml:space="preserve">Sec. 159.107.  WAIVER OR AVOIDANCE PROHIBITED. (a) Provides that any </w:t>
      </w:r>
      <w:r w:rsidRPr="00B14C1D">
        <w:rPr>
          <w:rFonts w:eastAsia="Calibri" w:cs="Times New Roman"/>
          <w:szCs w:val="24"/>
        </w:rPr>
        <w:tab/>
        <w:t xml:space="preserve">purported waiver of a right of a wrap borrower under this subchapter or purported </w:t>
      </w:r>
      <w:r w:rsidRPr="00B14C1D">
        <w:rPr>
          <w:rFonts w:eastAsia="Calibri" w:cs="Times New Roman"/>
          <w:szCs w:val="24"/>
        </w:rPr>
        <w:tab/>
        <w:t>exemption of a person from liability for a violation of this subchapter is void.</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 xml:space="preserve">(b) Prohibits a person who is a party to a residential </w:t>
      </w:r>
      <w:r>
        <w:rPr>
          <w:rFonts w:eastAsia="Calibri" w:cs="Times New Roman"/>
          <w:szCs w:val="24"/>
        </w:rPr>
        <w:t xml:space="preserve">real estate transaction from </w:t>
      </w:r>
      <w:r w:rsidRPr="00B14C1D">
        <w:rPr>
          <w:rFonts w:eastAsia="Calibri" w:cs="Times New Roman"/>
          <w:szCs w:val="24"/>
        </w:rPr>
        <w:t>evading the application of this subchapter by any devi</w:t>
      </w:r>
      <w:r>
        <w:rPr>
          <w:rFonts w:eastAsia="Calibri" w:cs="Times New Roman"/>
          <w:szCs w:val="24"/>
        </w:rPr>
        <w:t xml:space="preserve">ce, subterfuge, or pretense, </w:t>
      </w:r>
      <w:r w:rsidRPr="00B14C1D">
        <w:rPr>
          <w:rFonts w:eastAsia="Calibri" w:cs="Times New Roman"/>
          <w:szCs w:val="24"/>
        </w:rPr>
        <w:t xml:space="preserve">and </w:t>
      </w:r>
      <w:r>
        <w:rPr>
          <w:rFonts w:eastAsia="Calibri" w:cs="Times New Roman"/>
          <w:szCs w:val="24"/>
        </w:rPr>
        <w:t xml:space="preserve">provides that </w:t>
      </w:r>
      <w:r w:rsidRPr="00B14C1D">
        <w:rPr>
          <w:rFonts w:eastAsia="Calibri" w:cs="Times New Roman"/>
          <w:szCs w:val="24"/>
        </w:rPr>
        <w:t>any attempt to do so is void and a deceptive tra</w:t>
      </w:r>
      <w:r>
        <w:rPr>
          <w:rFonts w:eastAsia="Calibri" w:cs="Times New Roman"/>
          <w:szCs w:val="24"/>
        </w:rPr>
        <w:t xml:space="preserve">de practice under Subchapter </w:t>
      </w:r>
      <w:r w:rsidRPr="00B14C1D">
        <w:rPr>
          <w:rFonts w:eastAsia="Calibri" w:cs="Times New Roman"/>
          <w:szCs w:val="24"/>
        </w:rPr>
        <w:t>E (Deceptive Trade Practices and Consumer Protection), Chapter 17</w:t>
      </w:r>
      <w:r>
        <w:rPr>
          <w:rFonts w:eastAsia="Calibri" w:cs="Times New Roman"/>
          <w:szCs w:val="24"/>
        </w:rPr>
        <w:t xml:space="preserve"> (Deceptive Trade Practices), Business &amp; </w:t>
      </w:r>
      <w:r w:rsidRPr="00B14C1D">
        <w:rPr>
          <w:rFonts w:eastAsia="Calibri" w:cs="Times New Roman"/>
          <w:szCs w:val="24"/>
        </w:rPr>
        <w:t>Commerce Code, and is actionable under that subchapter.</w:t>
      </w:r>
    </w:p>
    <w:p w:rsidR="00D2472B" w:rsidRPr="00B14C1D" w:rsidRDefault="00D2472B" w:rsidP="006642A9">
      <w:pPr>
        <w:spacing w:after="160" w:line="240" w:lineRule="auto"/>
        <w:ind w:left="720"/>
        <w:jc w:val="both"/>
        <w:rPr>
          <w:rFonts w:eastAsia="Calibri" w:cs="Times New Roman"/>
          <w:szCs w:val="24"/>
        </w:rPr>
      </w:pPr>
      <w:r w:rsidRPr="00B14C1D">
        <w:rPr>
          <w:rFonts w:eastAsia="Calibri" w:cs="Times New Roman"/>
          <w:szCs w:val="24"/>
        </w:rPr>
        <w:t>Sec. 159.108.  RULEMAKING AUTHORITY.  Author</w:t>
      </w:r>
      <w:r>
        <w:rPr>
          <w:rFonts w:eastAsia="Calibri" w:cs="Times New Roman"/>
          <w:szCs w:val="24"/>
        </w:rPr>
        <w:t xml:space="preserve">izes the finance commission to </w:t>
      </w:r>
      <w:r w:rsidRPr="00B14C1D">
        <w:rPr>
          <w:rFonts w:eastAsia="Calibri" w:cs="Times New Roman"/>
          <w:szCs w:val="24"/>
        </w:rPr>
        <w:t xml:space="preserve">adopt and enforce rules necessary for the intent of </w:t>
      </w:r>
      <w:r>
        <w:rPr>
          <w:rFonts w:eastAsia="Calibri" w:cs="Times New Roman"/>
          <w:szCs w:val="24"/>
        </w:rPr>
        <w:t xml:space="preserve">or to ensure compliance with </w:t>
      </w:r>
      <w:r w:rsidRPr="00B14C1D">
        <w:rPr>
          <w:rFonts w:eastAsia="Calibri" w:cs="Times New Roman"/>
          <w:szCs w:val="24"/>
        </w:rPr>
        <w:t>this subchapter.</w:t>
      </w:r>
    </w:p>
    <w:p w:rsidR="00D2472B" w:rsidRPr="00B14C1D" w:rsidRDefault="00D2472B" w:rsidP="006642A9">
      <w:pPr>
        <w:spacing w:after="160" w:line="240" w:lineRule="auto"/>
        <w:jc w:val="center"/>
        <w:rPr>
          <w:rFonts w:eastAsia="Calibri" w:cs="Times New Roman"/>
          <w:szCs w:val="24"/>
        </w:rPr>
      </w:pPr>
      <w:r w:rsidRPr="00B14C1D">
        <w:rPr>
          <w:rFonts w:eastAsia="Calibri" w:cs="Times New Roman"/>
          <w:szCs w:val="24"/>
        </w:rPr>
        <w:t>SUBCHAPTER D.  DUTIES OWED TO WRAP BORROWER</w:t>
      </w:r>
    </w:p>
    <w:p w:rsidR="00D2472B" w:rsidRPr="00B14C1D" w:rsidRDefault="00D2472B" w:rsidP="006642A9">
      <w:pPr>
        <w:spacing w:after="160" w:line="240" w:lineRule="auto"/>
        <w:ind w:firstLine="720"/>
        <w:jc w:val="both"/>
        <w:rPr>
          <w:rFonts w:eastAsia="Calibri" w:cs="Times New Roman"/>
          <w:szCs w:val="24"/>
        </w:rPr>
      </w:pPr>
      <w:r w:rsidRPr="00B14C1D">
        <w:rPr>
          <w:rFonts w:eastAsia="Calibri" w:cs="Times New Roman"/>
          <w:szCs w:val="24"/>
        </w:rPr>
        <w:t xml:space="preserve">Sec. 159.151.  MONEY HELD IN TRUST.  Provides that a person who collects or </w:t>
      </w:r>
      <w:r w:rsidRPr="00B14C1D">
        <w:rPr>
          <w:rFonts w:eastAsia="Calibri" w:cs="Times New Roman"/>
          <w:szCs w:val="24"/>
        </w:rPr>
        <w:tab/>
        <w:t xml:space="preserve">receives a payment from a wrap borrower under the terms of a wrap mortgage loan holds </w:t>
      </w:r>
      <w:r w:rsidRPr="00B14C1D">
        <w:rPr>
          <w:rFonts w:eastAsia="Calibri" w:cs="Times New Roman"/>
          <w:szCs w:val="24"/>
        </w:rPr>
        <w:tab/>
        <w:t>the money in trust for the benefit of the borrower.</w:t>
      </w:r>
    </w:p>
    <w:p w:rsidR="00D2472B" w:rsidRPr="00B14C1D" w:rsidRDefault="00D2472B" w:rsidP="006642A9">
      <w:pPr>
        <w:spacing w:after="160" w:line="240" w:lineRule="auto"/>
        <w:ind w:firstLine="720"/>
        <w:jc w:val="both"/>
        <w:rPr>
          <w:rFonts w:eastAsia="Calibri" w:cs="Times New Roman"/>
          <w:szCs w:val="24"/>
        </w:rPr>
      </w:pPr>
      <w:r w:rsidRPr="00B14C1D">
        <w:rPr>
          <w:rFonts w:eastAsia="Calibri" w:cs="Times New Roman"/>
          <w:szCs w:val="24"/>
        </w:rPr>
        <w:t xml:space="preserve">Sec. 159.152.  FIDUCIARY DUTY.  Provides that a person who collects or receives a </w:t>
      </w:r>
      <w:r w:rsidRPr="00B14C1D">
        <w:rPr>
          <w:rFonts w:eastAsia="Calibri" w:cs="Times New Roman"/>
          <w:szCs w:val="24"/>
        </w:rPr>
        <w:tab/>
        <w:t xml:space="preserve">payment from a wrap borrower under the terms of or in connection with a wrap mortgage </w:t>
      </w:r>
      <w:r w:rsidRPr="00B14C1D">
        <w:rPr>
          <w:rFonts w:eastAsia="Calibri" w:cs="Times New Roman"/>
          <w:szCs w:val="24"/>
        </w:rPr>
        <w:tab/>
        <w:t xml:space="preserve">loan owes a fiduciary duty to the wrap borrower to use the payment to satisfy the </w:t>
      </w:r>
      <w:r w:rsidRPr="00B14C1D">
        <w:rPr>
          <w:rFonts w:eastAsia="Calibri" w:cs="Times New Roman"/>
          <w:szCs w:val="24"/>
        </w:rPr>
        <w:tab/>
        <w:t xml:space="preserve">obligations of the obligee under each debt described by Section 159.001(7)(A)(ii) and the </w:t>
      </w:r>
      <w:r w:rsidRPr="00B14C1D">
        <w:rPr>
          <w:rFonts w:eastAsia="Calibri" w:cs="Times New Roman"/>
          <w:szCs w:val="24"/>
        </w:rPr>
        <w:tab/>
        <w:t xml:space="preserve">payment of taxes and insurance for which the wrap lender has received any payments </w:t>
      </w:r>
      <w:r w:rsidRPr="00B14C1D">
        <w:rPr>
          <w:rFonts w:eastAsia="Calibri" w:cs="Times New Roman"/>
          <w:szCs w:val="24"/>
        </w:rPr>
        <w:tab/>
        <w:t>from the wrap borrower.</w:t>
      </w:r>
    </w:p>
    <w:p w:rsidR="00D2472B" w:rsidRPr="00B14C1D" w:rsidRDefault="00D2472B" w:rsidP="006642A9">
      <w:pPr>
        <w:spacing w:after="160" w:line="240" w:lineRule="auto"/>
        <w:jc w:val="center"/>
        <w:rPr>
          <w:rFonts w:eastAsia="Calibri" w:cs="Times New Roman"/>
          <w:szCs w:val="24"/>
        </w:rPr>
      </w:pPr>
      <w:r w:rsidRPr="00B14C1D">
        <w:rPr>
          <w:rFonts w:eastAsia="Calibri" w:cs="Times New Roman"/>
          <w:szCs w:val="24"/>
        </w:rPr>
        <w:t>SUBCHAPTER E.  WRAP BORROWER'S RIGHTS</w:t>
      </w:r>
    </w:p>
    <w:p w:rsidR="00D2472B" w:rsidRPr="00B14C1D" w:rsidRDefault="00D2472B" w:rsidP="006642A9">
      <w:pPr>
        <w:spacing w:after="160" w:line="240" w:lineRule="auto"/>
        <w:ind w:firstLine="720"/>
        <w:jc w:val="both"/>
        <w:rPr>
          <w:rFonts w:eastAsia="Calibri" w:cs="Times New Roman"/>
          <w:szCs w:val="24"/>
        </w:rPr>
      </w:pPr>
      <w:r w:rsidRPr="00B14C1D">
        <w:rPr>
          <w:rFonts w:eastAsia="Calibri" w:cs="Times New Roman"/>
          <w:szCs w:val="24"/>
        </w:rPr>
        <w:t>Sec. 159.201.</w:t>
      </w:r>
      <w:r>
        <w:rPr>
          <w:rFonts w:eastAsia="Calibri" w:cs="Times New Roman"/>
          <w:szCs w:val="24"/>
        </w:rPr>
        <w:t xml:space="preserve">  APPLICABILITY OF SUBCHAPTER. </w:t>
      </w:r>
      <w:r w:rsidRPr="00B14C1D">
        <w:rPr>
          <w:rFonts w:eastAsia="Calibri" w:cs="Times New Roman"/>
          <w:szCs w:val="24"/>
        </w:rPr>
        <w:t xml:space="preserve">Provides that this subchapter </w:t>
      </w:r>
      <w:r w:rsidRPr="00B14C1D">
        <w:rPr>
          <w:rFonts w:eastAsia="Calibri" w:cs="Times New Roman"/>
          <w:szCs w:val="24"/>
        </w:rPr>
        <w:tab/>
        <w:t xml:space="preserve">applies only to a wrap mortgage loan for a purchase of residential real estate to be used as </w:t>
      </w:r>
      <w:r w:rsidRPr="00B14C1D">
        <w:rPr>
          <w:rFonts w:eastAsia="Calibri" w:cs="Times New Roman"/>
          <w:szCs w:val="24"/>
        </w:rPr>
        <w:tab/>
        <w:t>the wrap borrower's residence.</w:t>
      </w:r>
    </w:p>
    <w:p w:rsidR="00D2472B" w:rsidRPr="00B14C1D" w:rsidRDefault="00D2472B" w:rsidP="006642A9">
      <w:pPr>
        <w:spacing w:after="160" w:line="240" w:lineRule="auto"/>
        <w:ind w:left="720"/>
        <w:jc w:val="both"/>
        <w:rPr>
          <w:rFonts w:eastAsia="Calibri" w:cs="Times New Roman"/>
          <w:szCs w:val="24"/>
        </w:rPr>
      </w:pPr>
      <w:r w:rsidRPr="00B14C1D">
        <w:rPr>
          <w:rFonts w:eastAsia="Calibri" w:cs="Times New Roman"/>
          <w:szCs w:val="24"/>
        </w:rPr>
        <w:t>Sec. 159.202.  WR</w:t>
      </w:r>
      <w:r>
        <w:rPr>
          <w:rFonts w:eastAsia="Calibri" w:cs="Times New Roman"/>
          <w:szCs w:val="24"/>
        </w:rPr>
        <w:t xml:space="preserve">AP BORROWER'S RIGHT TO DEDUCT. </w:t>
      </w:r>
      <w:r w:rsidRPr="00B14C1D">
        <w:rPr>
          <w:rFonts w:eastAsia="Calibri" w:cs="Times New Roman"/>
          <w:szCs w:val="24"/>
        </w:rPr>
        <w:t>Authorizes the w</w:t>
      </w:r>
      <w:r>
        <w:rPr>
          <w:rFonts w:eastAsia="Calibri" w:cs="Times New Roman"/>
          <w:szCs w:val="24"/>
        </w:rPr>
        <w:t xml:space="preserve">rap </w:t>
      </w:r>
      <w:r w:rsidRPr="00B14C1D">
        <w:rPr>
          <w:rFonts w:eastAsia="Calibri" w:cs="Times New Roman"/>
          <w:szCs w:val="24"/>
        </w:rPr>
        <w:t xml:space="preserve">borrower, without taking judicial action, to deduct </w:t>
      </w:r>
      <w:r>
        <w:rPr>
          <w:rFonts w:eastAsia="Calibri" w:cs="Times New Roman"/>
          <w:szCs w:val="24"/>
        </w:rPr>
        <w:t xml:space="preserve">certain amounts </w:t>
      </w:r>
      <w:r w:rsidRPr="00B14C1D">
        <w:rPr>
          <w:rFonts w:eastAsia="Calibri" w:cs="Times New Roman"/>
          <w:szCs w:val="24"/>
        </w:rPr>
        <w:t>fr</w:t>
      </w:r>
      <w:r>
        <w:rPr>
          <w:rFonts w:eastAsia="Calibri" w:cs="Times New Roman"/>
          <w:szCs w:val="24"/>
        </w:rPr>
        <w:t xml:space="preserve">om any amount owed to the wrap </w:t>
      </w:r>
      <w:r w:rsidRPr="00B14C1D">
        <w:rPr>
          <w:rFonts w:eastAsia="Calibri" w:cs="Times New Roman"/>
          <w:szCs w:val="24"/>
        </w:rPr>
        <w:t xml:space="preserve">lender under the </w:t>
      </w:r>
      <w:r>
        <w:rPr>
          <w:rFonts w:eastAsia="Calibri" w:cs="Times New Roman"/>
          <w:szCs w:val="24"/>
        </w:rPr>
        <w:t>terms of the wrap mortgage loan.</w:t>
      </w:r>
    </w:p>
    <w:p w:rsidR="00D2472B" w:rsidRPr="00B14C1D" w:rsidRDefault="00D2472B" w:rsidP="006642A9">
      <w:pPr>
        <w:spacing w:after="160" w:line="240" w:lineRule="auto"/>
        <w:jc w:val="center"/>
        <w:rPr>
          <w:rFonts w:eastAsia="Calibri" w:cs="Times New Roman"/>
          <w:szCs w:val="24"/>
        </w:rPr>
      </w:pPr>
      <w:r w:rsidRPr="00B14C1D">
        <w:rPr>
          <w:rFonts w:eastAsia="Calibri" w:cs="Times New Roman"/>
          <w:szCs w:val="24"/>
        </w:rPr>
        <w:t>SUBCHAPTER F.  ENFORCEMENT OF CERTAIN REGISTRATION REQUIREMENTS</w:t>
      </w:r>
    </w:p>
    <w:p w:rsidR="00D2472B" w:rsidRDefault="00D2472B" w:rsidP="006642A9">
      <w:pPr>
        <w:spacing w:after="160" w:line="240" w:lineRule="auto"/>
        <w:ind w:firstLine="720"/>
        <w:jc w:val="both"/>
        <w:rPr>
          <w:rFonts w:eastAsia="Calibri" w:cs="Times New Roman"/>
          <w:szCs w:val="24"/>
        </w:rPr>
      </w:pPr>
      <w:r w:rsidRPr="00B14C1D">
        <w:rPr>
          <w:rFonts w:eastAsia="Calibri" w:cs="Times New Roman"/>
          <w:szCs w:val="24"/>
        </w:rPr>
        <w:t xml:space="preserve">Sec. 159.251.  APPLICABILITY OF SUBCHAPTER.  Provides that this subchapter </w:t>
      </w:r>
      <w:r w:rsidRPr="00B14C1D">
        <w:rPr>
          <w:rFonts w:eastAsia="Calibri" w:cs="Times New Roman"/>
          <w:szCs w:val="24"/>
        </w:rPr>
        <w:tab/>
        <w:t>a</w:t>
      </w:r>
      <w:r>
        <w:rPr>
          <w:rFonts w:eastAsia="Calibri" w:cs="Times New Roman"/>
          <w:szCs w:val="24"/>
        </w:rPr>
        <w:t xml:space="preserve">pplies only to a wrap lender </w:t>
      </w:r>
      <w:r w:rsidRPr="00B14C1D">
        <w:rPr>
          <w:rFonts w:eastAsia="Calibri" w:cs="Times New Roman"/>
          <w:szCs w:val="24"/>
        </w:rPr>
        <w:t xml:space="preserve">required to register as a residential mortgage loan </w:t>
      </w:r>
      <w:r w:rsidRPr="00B14C1D">
        <w:rPr>
          <w:rFonts w:eastAsia="Calibri" w:cs="Times New Roman"/>
          <w:szCs w:val="24"/>
        </w:rPr>
        <w:tab/>
        <w:t>servicer under Chapter 158 (Resid</w:t>
      </w:r>
      <w:r>
        <w:rPr>
          <w:rFonts w:eastAsia="Calibri" w:cs="Times New Roman"/>
          <w:szCs w:val="24"/>
        </w:rPr>
        <w:t>ential Mortgage Loan Servicers)</w:t>
      </w:r>
      <w:r w:rsidRPr="00B14C1D">
        <w:rPr>
          <w:rFonts w:eastAsia="Calibri" w:cs="Times New Roman"/>
          <w:szCs w:val="24"/>
        </w:rPr>
        <w:t>.</w:t>
      </w:r>
    </w:p>
    <w:p w:rsidR="00D2472B" w:rsidRPr="00B14C1D" w:rsidRDefault="00D2472B" w:rsidP="006642A9">
      <w:pPr>
        <w:spacing w:after="160" w:line="240" w:lineRule="auto"/>
        <w:ind w:left="720"/>
        <w:jc w:val="both"/>
        <w:rPr>
          <w:rFonts w:eastAsia="Calibri" w:cs="Times New Roman"/>
          <w:szCs w:val="24"/>
        </w:rPr>
      </w:pPr>
      <w:r w:rsidRPr="00B14C1D">
        <w:rPr>
          <w:rFonts w:eastAsia="Calibri" w:cs="Times New Roman"/>
          <w:szCs w:val="24"/>
        </w:rPr>
        <w:t xml:space="preserve">Sec. 159.252.  INSPECTION; INVESTIGATION.  (a) </w:t>
      </w:r>
      <w:r>
        <w:rPr>
          <w:rFonts w:eastAsia="Calibri" w:cs="Times New Roman"/>
          <w:szCs w:val="24"/>
        </w:rPr>
        <w:t xml:space="preserve">Authorizes the commissioner to </w:t>
      </w:r>
      <w:r w:rsidRPr="00B14C1D">
        <w:rPr>
          <w:rFonts w:eastAsia="Calibri" w:cs="Times New Roman"/>
          <w:szCs w:val="24"/>
        </w:rPr>
        <w:t>conduct an inspection of a wrap lender registered under Chapter 158</w:t>
      </w:r>
      <w:r>
        <w:rPr>
          <w:rFonts w:eastAsia="Calibri" w:cs="Times New Roman"/>
          <w:szCs w:val="24"/>
        </w:rPr>
        <w:t>,</w:t>
      </w:r>
      <w:r w:rsidRPr="00B14C1D">
        <w:rPr>
          <w:rFonts w:eastAsia="Calibri" w:cs="Times New Roman"/>
          <w:szCs w:val="24"/>
        </w:rPr>
        <w:t xml:space="preserve"> as </w:t>
      </w:r>
      <w:r>
        <w:rPr>
          <w:rFonts w:eastAsia="Calibri" w:cs="Times New Roman"/>
          <w:szCs w:val="24"/>
        </w:rPr>
        <w:t xml:space="preserve">the commissioner </w:t>
      </w:r>
      <w:r w:rsidRPr="00B14C1D">
        <w:rPr>
          <w:rFonts w:eastAsia="Calibri" w:cs="Times New Roman"/>
          <w:szCs w:val="24"/>
        </w:rPr>
        <w:t xml:space="preserve">determines necessary to determine whether the wrap lender is complying with that </w:t>
      </w:r>
      <w:r>
        <w:rPr>
          <w:rFonts w:eastAsia="Calibri" w:cs="Times New Roman"/>
          <w:szCs w:val="24"/>
        </w:rPr>
        <w:t xml:space="preserve">chapter and applicable rules. Provides that the </w:t>
      </w:r>
      <w:r w:rsidRPr="00B14C1D">
        <w:rPr>
          <w:rFonts w:eastAsia="Calibri" w:cs="Times New Roman"/>
          <w:szCs w:val="24"/>
        </w:rPr>
        <w:t>inspection</w:t>
      </w:r>
      <w:r>
        <w:rPr>
          <w:rFonts w:eastAsia="Calibri" w:cs="Times New Roman"/>
          <w:szCs w:val="24"/>
        </w:rPr>
        <w:t xml:space="preserve"> may </w:t>
      </w:r>
      <w:r w:rsidRPr="00B14C1D">
        <w:rPr>
          <w:rFonts w:eastAsia="Calibri" w:cs="Times New Roman"/>
          <w:szCs w:val="24"/>
        </w:rPr>
        <w:t>incl</w:t>
      </w:r>
      <w:r>
        <w:rPr>
          <w:rFonts w:eastAsia="Calibri" w:cs="Times New Roman"/>
          <w:szCs w:val="24"/>
        </w:rPr>
        <w:t xml:space="preserve">ude books, records, documents, </w:t>
      </w:r>
      <w:r w:rsidRPr="00B14C1D">
        <w:rPr>
          <w:rFonts w:eastAsia="Calibri" w:cs="Times New Roman"/>
          <w:szCs w:val="24"/>
        </w:rPr>
        <w:t xml:space="preserve">operations, and </w:t>
      </w:r>
      <w:r>
        <w:rPr>
          <w:rFonts w:eastAsia="Calibri" w:cs="Times New Roman"/>
          <w:szCs w:val="24"/>
        </w:rPr>
        <w:t xml:space="preserve">facilities of the wrap lender. Authorizes the commissioner to </w:t>
      </w:r>
      <w:r w:rsidRPr="00B14C1D">
        <w:rPr>
          <w:rFonts w:eastAsia="Calibri" w:cs="Times New Roman"/>
          <w:szCs w:val="24"/>
        </w:rPr>
        <w:t>share evidence of criminal activity gathered during an in</w:t>
      </w:r>
      <w:r>
        <w:rPr>
          <w:rFonts w:eastAsia="Calibri" w:cs="Times New Roman"/>
          <w:szCs w:val="24"/>
        </w:rPr>
        <w:t xml:space="preserve">spection or investigation with </w:t>
      </w:r>
      <w:r w:rsidRPr="00B14C1D">
        <w:rPr>
          <w:rFonts w:eastAsia="Calibri" w:cs="Times New Roman"/>
          <w:szCs w:val="24"/>
        </w:rPr>
        <w:t>any state or federal law enforcement agency.</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(b) Authorizes the commissioner, at any time an</w:t>
      </w:r>
      <w:r>
        <w:rPr>
          <w:rFonts w:eastAsia="Calibri" w:cs="Times New Roman"/>
          <w:szCs w:val="24"/>
        </w:rPr>
        <w:t xml:space="preserve">d for a reasonable cause, to </w:t>
      </w:r>
      <w:r w:rsidRPr="00B14C1D">
        <w:rPr>
          <w:rFonts w:eastAsia="Calibri" w:cs="Times New Roman"/>
          <w:szCs w:val="24"/>
        </w:rPr>
        <w:t>investigate a wrap lender registered under Chapter 158</w:t>
      </w:r>
      <w:r>
        <w:rPr>
          <w:rFonts w:eastAsia="Calibri" w:cs="Times New Roman"/>
          <w:szCs w:val="24"/>
        </w:rPr>
        <w:t xml:space="preserve">, to determine whether the </w:t>
      </w:r>
      <w:r w:rsidRPr="00B14C1D">
        <w:rPr>
          <w:rFonts w:eastAsia="Calibri" w:cs="Times New Roman"/>
          <w:szCs w:val="24"/>
        </w:rPr>
        <w:t>lender is complying with that chapter and applicable rules.</w:t>
      </w:r>
    </w:p>
    <w:p w:rsidR="00D2472B" w:rsidRDefault="00D2472B" w:rsidP="006642A9">
      <w:pPr>
        <w:spacing w:after="160" w:line="240" w:lineRule="auto"/>
        <w:ind w:left="1440"/>
        <w:jc w:val="both"/>
        <w:rPr>
          <w:rFonts w:eastAsia="Calibri" w:cs="Times New Roman"/>
          <w:szCs w:val="24"/>
        </w:rPr>
      </w:pPr>
      <w:r w:rsidRPr="00B14C1D">
        <w:rPr>
          <w:rFonts w:eastAsia="Calibri" w:cs="Times New Roman"/>
          <w:szCs w:val="24"/>
        </w:rPr>
        <w:t>(c) Authorizes the commissioner to conduct an underc</w:t>
      </w:r>
      <w:r>
        <w:rPr>
          <w:rFonts w:eastAsia="Calibri" w:cs="Times New Roman"/>
          <w:szCs w:val="24"/>
        </w:rPr>
        <w:t xml:space="preserve">over or covert investigation </w:t>
      </w:r>
      <w:r w:rsidRPr="00B14C1D">
        <w:rPr>
          <w:rFonts w:eastAsia="Calibri" w:cs="Times New Roman"/>
          <w:szCs w:val="24"/>
        </w:rPr>
        <w:t xml:space="preserve">only if the commissioner, after due consideration of </w:t>
      </w:r>
      <w:r>
        <w:rPr>
          <w:rFonts w:eastAsia="Calibri" w:cs="Times New Roman"/>
          <w:szCs w:val="24"/>
        </w:rPr>
        <w:t xml:space="preserve">the circumstances, determines </w:t>
      </w:r>
      <w:r w:rsidRPr="00B14C1D">
        <w:rPr>
          <w:rFonts w:eastAsia="Calibri" w:cs="Times New Roman"/>
          <w:szCs w:val="24"/>
        </w:rPr>
        <w:t>that the investigation is necessary to prevent immedia</w:t>
      </w:r>
      <w:r>
        <w:rPr>
          <w:rFonts w:eastAsia="Calibri" w:cs="Times New Roman"/>
          <w:szCs w:val="24"/>
        </w:rPr>
        <w:t xml:space="preserve">te harm and to carry out the </w:t>
      </w:r>
      <w:r w:rsidRPr="00B14C1D">
        <w:rPr>
          <w:rFonts w:eastAsia="Calibri" w:cs="Times New Roman"/>
          <w:szCs w:val="24"/>
        </w:rPr>
        <w:t>purposes of Chapter 158</w:t>
      </w:r>
      <w:r>
        <w:rPr>
          <w:rFonts w:eastAsia="Calibri" w:cs="Times New Roman"/>
          <w:szCs w:val="24"/>
        </w:rPr>
        <w:t>.</w:t>
      </w:r>
    </w:p>
    <w:p w:rsidR="00D2472B" w:rsidRDefault="00D2472B" w:rsidP="006642A9">
      <w:pPr>
        <w:spacing w:after="160" w:line="240" w:lineRule="auto"/>
        <w:ind w:left="1440"/>
        <w:jc w:val="both"/>
        <w:rPr>
          <w:rFonts w:eastAsia="Calibri" w:cs="Times New Roman"/>
          <w:szCs w:val="24"/>
        </w:rPr>
      </w:pPr>
      <w:r w:rsidRPr="00B14C1D">
        <w:rPr>
          <w:rFonts w:eastAsia="Calibri" w:cs="Times New Roman"/>
          <w:szCs w:val="24"/>
        </w:rPr>
        <w:t>(d) Requires the finance commission by rule to pro</w:t>
      </w:r>
      <w:r>
        <w:rPr>
          <w:rFonts w:eastAsia="Calibri" w:cs="Times New Roman"/>
          <w:szCs w:val="24"/>
        </w:rPr>
        <w:t xml:space="preserve">vide guidelines to govern an </w:t>
      </w:r>
      <w:r w:rsidRPr="00B14C1D">
        <w:rPr>
          <w:rFonts w:eastAsia="Calibri" w:cs="Times New Roman"/>
          <w:szCs w:val="24"/>
        </w:rPr>
        <w:t>inspection or investigation under this section, including rules to:</w:t>
      </w:r>
    </w:p>
    <w:p w:rsidR="00D2472B" w:rsidRPr="00B14C1D" w:rsidRDefault="00D2472B" w:rsidP="006642A9">
      <w:pPr>
        <w:spacing w:after="160" w:line="240" w:lineRule="auto"/>
        <w:ind w:left="2160"/>
        <w:jc w:val="both"/>
        <w:rPr>
          <w:rFonts w:eastAsia="Calibri" w:cs="Times New Roman"/>
          <w:szCs w:val="24"/>
        </w:rPr>
      </w:pPr>
      <w:r w:rsidRPr="00B14C1D">
        <w:rPr>
          <w:rFonts w:eastAsia="Calibri" w:cs="Times New Roman"/>
          <w:szCs w:val="24"/>
        </w:rPr>
        <w:t>(1) determine the information and records of t</w:t>
      </w:r>
      <w:r>
        <w:rPr>
          <w:rFonts w:eastAsia="Calibri" w:cs="Times New Roman"/>
          <w:szCs w:val="24"/>
        </w:rPr>
        <w:t xml:space="preserve">he wrap lender to which the </w:t>
      </w:r>
      <w:r w:rsidRPr="00B14C1D">
        <w:rPr>
          <w:rFonts w:eastAsia="Calibri" w:cs="Times New Roman"/>
          <w:szCs w:val="24"/>
        </w:rPr>
        <w:t>commissioner may demand access during an i</w:t>
      </w:r>
      <w:r>
        <w:rPr>
          <w:rFonts w:eastAsia="Calibri" w:cs="Times New Roman"/>
          <w:szCs w:val="24"/>
        </w:rPr>
        <w:t xml:space="preserve">nspection or investigation; </w:t>
      </w:r>
      <w:r w:rsidRPr="00B14C1D">
        <w:rPr>
          <w:rFonts w:eastAsia="Calibri" w:cs="Times New Roman"/>
          <w:szCs w:val="24"/>
        </w:rPr>
        <w:t>and</w:t>
      </w:r>
    </w:p>
    <w:p w:rsidR="00D2472B" w:rsidRDefault="00D2472B" w:rsidP="006642A9">
      <w:pPr>
        <w:spacing w:after="160" w:line="240" w:lineRule="auto"/>
        <w:ind w:firstLine="1440"/>
        <w:jc w:val="both"/>
        <w:rPr>
          <w:rFonts w:eastAsia="Calibri" w:cs="Times New Roman"/>
          <w:szCs w:val="24"/>
        </w:rPr>
      </w:pPr>
      <w:r w:rsidRPr="00B14C1D">
        <w:rPr>
          <w:rFonts w:eastAsia="Calibri" w:cs="Times New Roman"/>
          <w:szCs w:val="24"/>
        </w:rPr>
        <w:tab/>
        <w:t>(2) establish what constitutes reasonable cause for an investigation.</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(e) Provides that information obtained by the commi</w:t>
      </w:r>
      <w:r>
        <w:rPr>
          <w:rFonts w:eastAsia="Calibri" w:cs="Times New Roman"/>
          <w:szCs w:val="24"/>
        </w:rPr>
        <w:t xml:space="preserve">ssioner during an inspection </w:t>
      </w:r>
      <w:r w:rsidRPr="00B14C1D">
        <w:rPr>
          <w:rFonts w:eastAsia="Calibri" w:cs="Times New Roman"/>
          <w:szCs w:val="24"/>
        </w:rPr>
        <w:t>or investigation under this section is confidenti</w:t>
      </w:r>
      <w:r>
        <w:rPr>
          <w:rFonts w:eastAsia="Calibri" w:cs="Times New Roman"/>
          <w:szCs w:val="24"/>
        </w:rPr>
        <w:t xml:space="preserve">al unless disclosure of the </w:t>
      </w:r>
      <w:r w:rsidRPr="00B14C1D">
        <w:rPr>
          <w:rFonts w:eastAsia="Calibri" w:cs="Times New Roman"/>
          <w:szCs w:val="24"/>
        </w:rPr>
        <w:t>information is permitted or required by other law.</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(f) Authorizes the commissioner to share inf</w:t>
      </w:r>
      <w:r>
        <w:rPr>
          <w:rFonts w:eastAsia="Calibri" w:cs="Times New Roman"/>
          <w:szCs w:val="24"/>
        </w:rPr>
        <w:t xml:space="preserve">ormation gathered during an </w:t>
      </w:r>
      <w:r w:rsidRPr="00B14C1D">
        <w:rPr>
          <w:rFonts w:eastAsia="Calibri" w:cs="Times New Roman"/>
          <w:szCs w:val="24"/>
        </w:rPr>
        <w:t>investigation under this section with a state or</w:t>
      </w:r>
      <w:r>
        <w:rPr>
          <w:rFonts w:eastAsia="Calibri" w:cs="Times New Roman"/>
          <w:szCs w:val="24"/>
        </w:rPr>
        <w:t xml:space="preserve"> federal agency only if the </w:t>
      </w:r>
      <w:r w:rsidRPr="00B14C1D">
        <w:rPr>
          <w:rFonts w:eastAsia="Calibri" w:cs="Times New Roman"/>
          <w:szCs w:val="24"/>
        </w:rPr>
        <w:t>commissioner determines there is a valid reason for the sharing.</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(g) Authorizes the commissioner to require reimbu</w:t>
      </w:r>
      <w:r>
        <w:rPr>
          <w:rFonts w:eastAsia="Calibri" w:cs="Times New Roman"/>
          <w:szCs w:val="24"/>
        </w:rPr>
        <w:t xml:space="preserve">rsement of expenses for each </w:t>
      </w:r>
      <w:r w:rsidRPr="00B14C1D">
        <w:rPr>
          <w:rFonts w:eastAsia="Calibri" w:cs="Times New Roman"/>
          <w:szCs w:val="24"/>
        </w:rPr>
        <w:t>examiner for an on-site examination or inspection</w:t>
      </w:r>
      <w:r>
        <w:rPr>
          <w:rFonts w:eastAsia="Calibri" w:cs="Times New Roman"/>
          <w:szCs w:val="24"/>
        </w:rPr>
        <w:t xml:space="preserve"> of a registered wrap lender </w:t>
      </w:r>
      <w:r w:rsidRPr="00B14C1D">
        <w:rPr>
          <w:rFonts w:eastAsia="Calibri" w:cs="Times New Roman"/>
          <w:szCs w:val="24"/>
        </w:rPr>
        <w:t>under this section if records are located out of state a</w:t>
      </w:r>
      <w:r>
        <w:rPr>
          <w:rFonts w:eastAsia="Calibri" w:cs="Times New Roman"/>
          <w:szCs w:val="24"/>
        </w:rPr>
        <w:t xml:space="preserve">nd are not made available for </w:t>
      </w:r>
      <w:r w:rsidRPr="00B14C1D">
        <w:rPr>
          <w:rFonts w:eastAsia="Calibri" w:cs="Times New Roman"/>
          <w:szCs w:val="24"/>
        </w:rPr>
        <w:t>examination or ins</w:t>
      </w:r>
      <w:r>
        <w:rPr>
          <w:rFonts w:eastAsia="Calibri" w:cs="Times New Roman"/>
          <w:szCs w:val="24"/>
        </w:rPr>
        <w:t xml:space="preserve">pection by the examiner in Texas. Requires the finance </w:t>
      </w:r>
      <w:r w:rsidRPr="00B14C1D">
        <w:rPr>
          <w:rFonts w:eastAsia="Calibri" w:cs="Times New Roman"/>
          <w:szCs w:val="24"/>
        </w:rPr>
        <w:t>commission by rule to set the maximum amoun</w:t>
      </w:r>
      <w:r>
        <w:rPr>
          <w:rFonts w:eastAsia="Calibri" w:cs="Times New Roman"/>
          <w:szCs w:val="24"/>
        </w:rPr>
        <w:t xml:space="preserve">t for the reimbursement of </w:t>
      </w:r>
      <w:r w:rsidRPr="00B14C1D">
        <w:rPr>
          <w:rFonts w:eastAsia="Calibri" w:cs="Times New Roman"/>
          <w:szCs w:val="24"/>
        </w:rPr>
        <w:t>expenses authorized under this subsection.</w:t>
      </w:r>
    </w:p>
    <w:p w:rsidR="00D2472B" w:rsidRDefault="00D2472B" w:rsidP="006642A9">
      <w:pPr>
        <w:spacing w:after="160" w:line="240" w:lineRule="auto"/>
        <w:ind w:left="720"/>
        <w:jc w:val="both"/>
        <w:rPr>
          <w:rFonts w:eastAsia="Calibri" w:cs="Times New Roman"/>
          <w:szCs w:val="24"/>
        </w:rPr>
      </w:pPr>
      <w:r w:rsidRPr="00B14C1D">
        <w:rPr>
          <w:rFonts w:eastAsia="Calibri" w:cs="Times New Roman"/>
          <w:szCs w:val="24"/>
        </w:rPr>
        <w:t>Sec. 159.253.  ISSUANCE AND ENFORCEMENT OF</w:t>
      </w:r>
      <w:r>
        <w:rPr>
          <w:rFonts w:eastAsia="Calibri" w:cs="Times New Roman"/>
          <w:szCs w:val="24"/>
        </w:rPr>
        <w:t xml:space="preserve"> SUBPOENA. (a) Authorizes the </w:t>
      </w:r>
      <w:r w:rsidRPr="00B14C1D">
        <w:rPr>
          <w:rFonts w:eastAsia="Calibri" w:cs="Times New Roman"/>
          <w:szCs w:val="24"/>
        </w:rPr>
        <w:t>commissioner, during an investigation conducted und</w:t>
      </w:r>
      <w:r>
        <w:rPr>
          <w:rFonts w:eastAsia="Calibri" w:cs="Times New Roman"/>
          <w:szCs w:val="24"/>
        </w:rPr>
        <w:t xml:space="preserve">er this subchapter, to issue a </w:t>
      </w:r>
      <w:r w:rsidRPr="00B14C1D">
        <w:rPr>
          <w:rFonts w:eastAsia="Calibri" w:cs="Times New Roman"/>
          <w:szCs w:val="24"/>
        </w:rPr>
        <w:t xml:space="preserve">subpoena that is addressed to a peace officer of </w:t>
      </w:r>
      <w:r>
        <w:rPr>
          <w:rFonts w:eastAsia="Calibri" w:cs="Times New Roman"/>
          <w:szCs w:val="24"/>
        </w:rPr>
        <w:t xml:space="preserve">Texas or other person authorized by </w:t>
      </w:r>
      <w:r w:rsidRPr="00B14C1D">
        <w:rPr>
          <w:rFonts w:eastAsia="Calibri" w:cs="Times New Roman"/>
          <w:szCs w:val="24"/>
        </w:rPr>
        <w:t xml:space="preserve">law to serve citation or perfect service.  Provides that the subpoena </w:t>
      </w:r>
      <w:r>
        <w:rPr>
          <w:rFonts w:eastAsia="Calibri" w:cs="Times New Roman"/>
          <w:szCs w:val="24"/>
        </w:rPr>
        <w:t xml:space="preserve">may require a person </w:t>
      </w:r>
      <w:r w:rsidRPr="00B14C1D">
        <w:rPr>
          <w:rFonts w:eastAsia="Calibri" w:cs="Times New Roman"/>
          <w:szCs w:val="24"/>
        </w:rPr>
        <w:t>to give a deposition, produce documents, or both.</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(b) Authorizes the commissioner to petition a distri</w:t>
      </w:r>
      <w:r>
        <w:rPr>
          <w:rFonts w:eastAsia="Calibri" w:cs="Times New Roman"/>
          <w:szCs w:val="24"/>
        </w:rPr>
        <w:t xml:space="preserve">ct court in Travis County to </w:t>
      </w:r>
      <w:r w:rsidRPr="00B14C1D">
        <w:rPr>
          <w:rFonts w:eastAsia="Calibri" w:cs="Times New Roman"/>
          <w:szCs w:val="24"/>
        </w:rPr>
        <w:t xml:space="preserve">issue an order requiring </w:t>
      </w:r>
      <w:r>
        <w:rPr>
          <w:rFonts w:eastAsia="Calibri" w:cs="Times New Roman"/>
          <w:szCs w:val="24"/>
        </w:rPr>
        <w:t>a</w:t>
      </w:r>
      <w:r w:rsidRPr="00B14C1D">
        <w:rPr>
          <w:rFonts w:eastAsia="Calibri" w:cs="Times New Roman"/>
          <w:szCs w:val="24"/>
        </w:rPr>
        <w:t xml:space="preserve"> person to obey </w:t>
      </w:r>
      <w:r>
        <w:rPr>
          <w:rFonts w:eastAsia="Calibri" w:cs="Times New Roman"/>
          <w:szCs w:val="24"/>
        </w:rPr>
        <w:t>a</w:t>
      </w:r>
      <w:r w:rsidRPr="00B14C1D">
        <w:rPr>
          <w:rFonts w:eastAsia="Calibri" w:cs="Times New Roman"/>
          <w:szCs w:val="24"/>
        </w:rPr>
        <w:t xml:space="preserve"> s</w:t>
      </w:r>
      <w:r>
        <w:rPr>
          <w:rFonts w:eastAsia="Calibri" w:cs="Times New Roman"/>
          <w:szCs w:val="24"/>
        </w:rPr>
        <w:t xml:space="preserve">ubpoena, testify, or produce </w:t>
      </w:r>
      <w:r w:rsidRPr="00B14C1D">
        <w:rPr>
          <w:rFonts w:eastAsia="Calibri" w:cs="Times New Roman"/>
          <w:szCs w:val="24"/>
        </w:rPr>
        <w:t>documents relating t</w:t>
      </w:r>
      <w:r>
        <w:rPr>
          <w:rFonts w:eastAsia="Calibri" w:cs="Times New Roman"/>
          <w:szCs w:val="24"/>
        </w:rPr>
        <w:t>o the matter in the event that the</w:t>
      </w:r>
      <w:r w:rsidRPr="00B14C1D">
        <w:rPr>
          <w:rFonts w:eastAsia="Calibri" w:cs="Times New Roman"/>
          <w:szCs w:val="24"/>
        </w:rPr>
        <w:t xml:space="preserve"> </w:t>
      </w:r>
      <w:r>
        <w:rPr>
          <w:rFonts w:eastAsia="Calibri" w:cs="Times New Roman"/>
          <w:szCs w:val="24"/>
        </w:rPr>
        <w:t>person disobeys a subpoena or if the</w:t>
      </w:r>
      <w:r w:rsidRPr="00B14C1D">
        <w:rPr>
          <w:rFonts w:eastAsia="Calibri" w:cs="Times New Roman"/>
          <w:szCs w:val="24"/>
        </w:rPr>
        <w:t xml:space="preserve"> person appearing in a deposition in connection with t</w:t>
      </w:r>
      <w:r>
        <w:rPr>
          <w:rFonts w:eastAsia="Calibri" w:cs="Times New Roman"/>
          <w:szCs w:val="24"/>
        </w:rPr>
        <w:t xml:space="preserve">he investigation refuses </w:t>
      </w:r>
      <w:r w:rsidRPr="00B14C1D">
        <w:rPr>
          <w:rFonts w:eastAsia="Calibri" w:cs="Times New Roman"/>
          <w:szCs w:val="24"/>
        </w:rPr>
        <w:t>to testify.  Requires the court to promptly set an appl</w:t>
      </w:r>
      <w:r>
        <w:rPr>
          <w:rFonts w:eastAsia="Calibri" w:cs="Times New Roman"/>
          <w:szCs w:val="24"/>
        </w:rPr>
        <w:t xml:space="preserve">ication to enforce a subpoena </w:t>
      </w:r>
      <w:r w:rsidRPr="00B14C1D">
        <w:rPr>
          <w:rFonts w:eastAsia="Calibri" w:cs="Times New Roman"/>
          <w:szCs w:val="24"/>
        </w:rPr>
        <w:t>issued under Subsection (a) for hearing and to cause n</w:t>
      </w:r>
      <w:r>
        <w:rPr>
          <w:rFonts w:eastAsia="Calibri" w:cs="Times New Roman"/>
          <w:szCs w:val="24"/>
        </w:rPr>
        <w:t xml:space="preserve">otice of the application and </w:t>
      </w:r>
      <w:r w:rsidRPr="00B14C1D">
        <w:rPr>
          <w:rFonts w:eastAsia="Calibri" w:cs="Times New Roman"/>
          <w:szCs w:val="24"/>
        </w:rPr>
        <w:t>the hearing to be served on the person to whom the subpoena is directed.</w:t>
      </w:r>
    </w:p>
    <w:p w:rsidR="00D2472B" w:rsidRPr="00B14C1D" w:rsidRDefault="00D2472B" w:rsidP="006642A9">
      <w:pPr>
        <w:spacing w:after="160" w:line="240" w:lineRule="auto"/>
        <w:jc w:val="center"/>
        <w:rPr>
          <w:rFonts w:eastAsia="Calibri" w:cs="Times New Roman"/>
          <w:szCs w:val="24"/>
        </w:rPr>
      </w:pPr>
      <w:r w:rsidRPr="00B14C1D">
        <w:rPr>
          <w:rFonts w:eastAsia="Calibri" w:cs="Times New Roman"/>
          <w:szCs w:val="24"/>
        </w:rPr>
        <w:t>SUBCHAPTER G.  ENFORCEMENT OF CHAPTER</w:t>
      </w:r>
    </w:p>
    <w:p w:rsidR="00D2472B" w:rsidRPr="00B14C1D" w:rsidRDefault="00D2472B" w:rsidP="006642A9">
      <w:pPr>
        <w:spacing w:after="160" w:line="240" w:lineRule="auto"/>
        <w:ind w:left="720"/>
        <w:jc w:val="both"/>
        <w:rPr>
          <w:rFonts w:eastAsia="Calibri" w:cs="Times New Roman"/>
          <w:szCs w:val="24"/>
        </w:rPr>
      </w:pPr>
      <w:r w:rsidRPr="00B14C1D">
        <w:rPr>
          <w:rFonts w:eastAsia="Calibri" w:cs="Times New Roman"/>
          <w:szCs w:val="24"/>
        </w:rPr>
        <w:t xml:space="preserve">Sec. 159.301.  CEASE AND DESIST ORDER.  </w:t>
      </w:r>
      <w:r>
        <w:rPr>
          <w:rFonts w:eastAsia="Calibri" w:cs="Times New Roman"/>
          <w:szCs w:val="24"/>
        </w:rPr>
        <w:t xml:space="preserve">(a) Authorizes the commissioner, if the commissioner has reasonable cause to believe that a wrap lender or wrap mortgage loan originator to whom this chapter applies has violated or is about to violate this chapter, </w:t>
      </w:r>
      <w:r w:rsidRPr="00B14C1D">
        <w:rPr>
          <w:rFonts w:eastAsia="Calibri" w:cs="Times New Roman"/>
          <w:szCs w:val="24"/>
        </w:rPr>
        <w:t>to issue</w:t>
      </w:r>
      <w:r>
        <w:rPr>
          <w:rFonts w:eastAsia="Calibri" w:cs="Times New Roman"/>
          <w:szCs w:val="24"/>
        </w:rPr>
        <w:t xml:space="preserve"> an order to cease and desist from a particular action or an order to take affirmative action to a wrap lender or wrap mortgage loan originator to enforce compliance with this chapter.</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(b) Requires</w:t>
      </w:r>
      <w:r>
        <w:rPr>
          <w:rFonts w:eastAsia="Calibri" w:cs="Times New Roman"/>
          <w:szCs w:val="24"/>
        </w:rPr>
        <w:t xml:space="preserve"> that</w:t>
      </w:r>
      <w:r w:rsidRPr="00B14C1D">
        <w:rPr>
          <w:rFonts w:eastAsia="Calibri" w:cs="Times New Roman"/>
          <w:szCs w:val="24"/>
        </w:rPr>
        <w:t xml:space="preserve"> an orde</w:t>
      </w:r>
      <w:r>
        <w:rPr>
          <w:rFonts w:eastAsia="Calibri" w:cs="Times New Roman"/>
          <w:szCs w:val="24"/>
        </w:rPr>
        <w:t xml:space="preserve">r issued under Subsection (a) </w:t>
      </w:r>
      <w:r w:rsidRPr="00B14C1D">
        <w:rPr>
          <w:rFonts w:eastAsia="Calibri" w:cs="Times New Roman"/>
          <w:szCs w:val="24"/>
        </w:rPr>
        <w:t>c</w:t>
      </w:r>
      <w:r>
        <w:rPr>
          <w:rFonts w:eastAsia="Calibri" w:cs="Times New Roman"/>
          <w:szCs w:val="24"/>
        </w:rPr>
        <w:t xml:space="preserve">ontain a reasonably detailed </w:t>
      </w:r>
      <w:r w:rsidRPr="00B14C1D">
        <w:rPr>
          <w:rFonts w:eastAsia="Calibri" w:cs="Times New Roman"/>
          <w:szCs w:val="24"/>
        </w:rPr>
        <w:t>statement of the fac</w:t>
      </w:r>
      <w:r>
        <w:rPr>
          <w:rFonts w:eastAsia="Calibri" w:cs="Times New Roman"/>
          <w:szCs w:val="24"/>
        </w:rPr>
        <w:t xml:space="preserve">ts on which the order is made. Requires the commissioner to </w:t>
      </w:r>
      <w:r w:rsidRPr="00B14C1D">
        <w:rPr>
          <w:rFonts w:eastAsia="Calibri" w:cs="Times New Roman"/>
          <w:szCs w:val="24"/>
        </w:rPr>
        <w:t>set and give notice of a hearing before the commissio</w:t>
      </w:r>
      <w:r>
        <w:rPr>
          <w:rFonts w:eastAsia="Calibri" w:cs="Times New Roman"/>
          <w:szCs w:val="24"/>
        </w:rPr>
        <w:t xml:space="preserve">ner or a hearings officer in </w:t>
      </w:r>
      <w:r w:rsidRPr="00B14C1D">
        <w:rPr>
          <w:rFonts w:eastAsia="Calibri" w:cs="Times New Roman"/>
          <w:szCs w:val="24"/>
        </w:rPr>
        <w:t>the event a person against whom the order is made reques</w:t>
      </w:r>
      <w:r>
        <w:rPr>
          <w:rFonts w:eastAsia="Calibri" w:cs="Times New Roman"/>
          <w:szCs w:val="24"/>
        </w:rPr>
        <w:t xml:space="preserve">ts a hearing. Requires that </w:t>
      </w:r>
      <w:r w:rsidRPr="00B14C1D">
        <w:rPr>
          <w:rFonts w:eastAsia="Calibri" w:cs="Times New Roman"/>
          <w:szCs w:val="24"/>
        </w:rPr>
        <w:t>the hearing be governed by Chapter 2001</w:t>
      </w:r>
      <w:r>
        <w:rPr>
          <w:rFonts w:eastAsia="Calibri" w:cs="Times New Roman"/>
          <w:szCs w:val="24"/>
        </w:rPr>
        <w:t xml:space="preserve"> (Administrative Procedure), Government Code. </w:t>
      </w:r>
      <w:r w:rsidRPr="00B14C1D">
        <w:rPr>
          <w:rFonts w:eastAsia="Calibri" w:cs="Times New Roman"/>
          <w:szCs w:val="24"/>
        </w:rPr>
        <w:t>Authorizes the commissioner by o</w:t>
      </w:r>
      <w:r>
        <w:rPr>
          <w:rFonts w:eastAsia="Calibri" w:cs="Times New Roman"/>
          <w:szCs w:val="24"/>
        </w:rPr>
        <w:t xml:space="preserve">rder to find a violation has </w:t>
      </w:r>
      <w:r w:rsidRPr="00B14C1D">
        <w:rPr>
          <w:rFonts w:eastAsia="Calibri" w:cs="Times New Roman"/>
          <w:szCs w:val="24"/>
        </w:rPr>
        <w:t>occurred or not occurred based on the findings of f</w:t>
      </w:r>
      <w:r>
        <w:rPr>
          <w:rFonts w:eastAsia="Calibri" w:cs="Times New Roman"/>
          <w:szCs w:val="24"/>
        </w:rPr>
        <w:t xml:space="preserve">act, conclusions of law, and </w:t>
      </w:r>
      <w:r w:rsidRPr="00B14C1D">
        <w:rPr>
          <w:rFonts w:eastAsia="Calibri" w:cs="Times New Roman"/>
          <w:szCs w:val="24"/>
        </w:rPr>
        <w:t>recommendations of the hearings officer.</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(c) Provides that if a hearing is not requested under Subsection (b) on or before</w:t>
      </w:r>
      <w:r>
        <w:rPr>
          <w:rFonts w:eastAsia="Calibri" w:cs="Times New Roman"/>
          <w:szCs w:val="24"/>
        </w:rPr>
        <w:t xml:space="preserve"> </w:t>
      </w:r>
      <w:r w:rsidRPr="00B14C1D">
        <w:rPr>
          <w:rFonts w:eastAsia="Calibri" w:cs="Times New Roman"/>
          <w:szCs w:val="24"/>
        </w:rPr>
        <w:t xml:space="preserve">the 30th day after the date on which an order is made, </w:t>
      </w:r>
      <w:r>
        <w:rPr>
          <w:rFonts w:eastAsia="Calibri" w:cs="Times New Roman"/>
          <w:szCs w:val="24"/>
        </w:rPr>
        <w:t xml:space="preserve">the order is considered final </w:t>
      </w:r>
      <w:r w:rsidRPr="00B14C1D">
        <w:rPr>
          <w:rFonts w:eastAsia="Calibri" w:cs="Times New Roman"/>
          <w:szCs w:val="24"/>
        </w:rPr>
        <w:t>and not appealable.</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(d) Authorizes the commissioner, after giving notice and an opportu</w:t>
      </w:r>
      <w:r>
        <w:rPr>
          <w:rFonts w:eastAsia="Calibri" w:cs="Times New Roman"/>
          <w:szCs w:val="24"/>
        </w:rPr>
        <w:t xml:space="preserve">nity for </w:t>
      </w:r>
      <w:r w:rsidRPr="00B14C1D">
        <w:rPr>
          <w:rFonts w:eastAsia="Calibri" w:cs="Times New Roman"/>
          <w:szCs w:val="24"/>
        </w:rPr>
        <w:t>hearing, to impose against a person who violates</w:t>
      </w:r>
      <w:r>
        <w:rPr>
          <w:rFonts w:eastAsia="Calibri" w:cs="Times New Roman"/>
          <w:szCs w:val="24"/>
        </w:rPr>
        <w:t xml:space="preserve"> a cease and desist order an </w:t>
      </w:r>
      <w:r w:rsidRPr="00B14C1D">
        <w:rPr>
          <w:rFonts w:eastAsia="Calibri" w:cs="Times New Roman"/>
          <w:szCs w:val="24"/>
        </w:rPr>
        <w:t>administrative penalty in an amount not to excee</w:t>
      </w:r>
      <w:r>
        <w:rPr>
          <w:rFonts w:eastAsia="Calibri" w:cs="Times New Roman"/>
          <w:szCs w:val="24"/>
        </w:rPr>
        <w:t xml:space="preserve">d $1,000 for each day of the violation. </w:t>
      </w:r>
      <w:r w:rsidRPr="00B14C1D">
        <w:rPr>
          <w:rFonts w:eastAsia="Calibri" w:cs="Times New Roman"/>
          <w:szCs w:val="24"/>
        </w:rPr>
        <w:t xml:space="preserve">Authorizes the commissioner </w:t>
      </w:r>
      <w:r>
        <w:rPr>
          <w:rFonts w:eastAsia="Calibri" w:cs="Times New Roman"/>
          <w:szCs w:val="24"/>
        </w:rPr>
        <w:t xml:space="preserve"> to </w:t>
      </w:r>
      <w:r w:rsidRPr="00B14C1D">
        <w:rPr>
          <w:rFonts w:eastAsia="Calibri" w:cs="Times New Roman"/>
          <w:szCs w:val="24"/>
        </w:rPr>
        <w:t>institute i</w:t>
      </w:r>
      <w:r>
        <w:rPr>
          <w:rFonts w:eastAsia="Calibri" w:cs="Times New Roman"/>
          <w:szCs w:val="24"/>
        </w:rPr>
        <w:t xml:space="preserve">n district court a suit for </w:t>
      </w:r>
      <w:r w:rsidRPr="00B14C1D">
        <w:rPr>
          <w:rFonts w:eastAsia="Calibri" w:cs="Times New Roman"/>
          <w:szCs w:val="24"/>
        </w:rPr>
        <w:t>injunctive relief and to collect the administrative pena</w:t>
      </w:r>
      <w:r>
        <w:rPr>
          <w:rFonts w:eastAsia="Calibri" w:cs="Times New Roman"/>
          <w:szCs w:val="24"/>
        </w:rPr>
        <w:t xml:space="preserve">lty in addition to any other </w:t>
      </w:r>
      <w:r w:rsidRPr="00B14C1D">
        <w:rPr>
          <w:rFonts w:eastAsia="Calibri" w:cs="Times New Roman"/>
          <w:szCs w:val="24"/>
        </w:rPr>
        <w:t>remedy provided by law. Provides that a bond is not</w:t>
      </w:r>
      <w:r>
        <w:rPr>
          <w:rFonts w:eastAsia="Calibri" w:cs="Times New Roman"/>
          <w:szCs w:val="24"/>
        </w:rPr>
        <w:t xml:space="preserve"> required of the commissioner </w:t>
      </w:r>
      <w:r w:rsidRPr="00B14C1D">
        <w:rPr>
          <w:rFonts w:eastAsia="Calibri" w:cs="Times New Roman"/>
          <w:szCs w:val="24"/>
        </w:rPr>
        <w:t>with respect to injunctive relief granted under this subsection.</w:t>
      </w:r>
    </w:p>
    <w:p w:rsidR="00D2472B" w:rsidRPr="00B14C1D" w:rsidRDefault="00D2472B" w:rsidP="006642A9">
      <w:pPr>
        <w:spacing w:after="160" w:line="240" w:lineRule="auto"/>
        <w:jc w:val="both"/>
        <w:rPr>
          <w:rFonts w:eastAsia="Calibri" w:cs="Times New Roman"/>
          <w:szCs w:val="24"/>
        </w:rPr>
      </w:pPr>
      <w:r w:rsidRPr="00B14C1D">
        <w:rPr>
          <w:rFonts w:eastAsia="Calibri" w:cs="Times New Roman"/>
          <w:szCs w:val="24"/>
        </w:rPr>
        <w:t xml:space="preserve">SECTION 4. Amends Section 180.003, Finance Code, by amending Subsection (a) and adding Subsection (d), as follows: </w:t>
      </w:r>
    </w:p>
    <w:p w:rsidR="00D2472B" w:rsidRPr="00B14C1D" w:rsidRDefault="00D2472B" w:rsidP="006642A9">
      <w:pPr>
        <w:spacing w:after="160" w:line="240" w:lineRule="auto"/>
        <w:ind w:left="720"/>
        <w:jc w:val="both"/>
        <w:rPr>
          <w:rFonts w:eastAsia="Calibri" w:cs="Times New Roman"/>
          <w:szCs w:val="24"/>
        </w:rPr>
      </w:pPr>
      <w:r w:rsidRPr="00B14C1D">
        <w:rPr>
          <w:rFonts w:eastAsia="Calibri" w:cs="Times New Roman"/>
          <w:szCs w:val="24"/>
        </w:rPr>
        <w:t>(a) Provides that the followi</w:t>
      </w:r>
      <w:r>
        <w:rPr>
          <w:rFonts w:eastAsia="Calibri" w:cs="Times New Roman"/>
          <w:szCs w:val="24"/>
        </w:rPr>
        <w:t>ng persons are exempt from Chapter 180 (Residential Mortgage Loan Originators):</w:t>
      </w:r>
    </w:p>
    <w:p w:rsidR="00D2472B" w:rsidRPr="00B14C1D" w:rsidRDefault="00D2472B" w:rsidP="006642A9">
      <w:pPr>
        <w:spacing w:after="160" w:line="240" w:lineRule="auto"/>
        <w:jc w:val="both"/>
        <w:rPr>
          <w:rFonts w:eastAsia="Calibri" w:cs="Times New Roman"/>
          <w:szCs w:val="24"/>
        </w:rPr>
      </w:pPr>
      <w:r>
        <w:rPr>
          <w:rFonts w:eastAsia="Calibri" w:cs="Times New Roman"/>
          <w:szCs w:val="24"/>
        </w:rPr>
        <w:tab/>
      </w:r>
      <w:r>
        <w:rPr>
          <w:rFonts w:eastAsia="Calibri" w:cs="Times New Roman"/>
          <w:szCs w:val="24"/>
        </w:rPr>
        <w:tab/>
        <w:t>(1)-(4) Makes no changes to these subdivisions;</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(5) subject to Subsection (d), an owner of residenti</w:t>
      </w:r>
      <w:r>
        <w:rPr>
          <w:rFonts w:eastAsia="Calibri" w:cs="Times New Roman"/>
          <w:szCs w:val="24"/>
        </w:rPr>
        <w:t>al real estate who in any 12-</w:t>
      </w:r>
      <w:r w:rsidRPr="00B14C1D">
        <w:rPr>
          <w:rFonts w:eastAsia="Calibri" w:cs="Times New Roman"/>
          <w:szCs w:val="24"/>
        </w:rPr>
        <w:t>consecutive-month period makes no more than five r</w:t>
      </w:r>
      <w:r>
        <w:rPr>
          <w:rFonts w:eastAsia="Calibri" w:cs="Times New Roman"/>
          <w:szCs w:val="24"/>
        </w:rPr>
        <w:t xml:space="preserve">esidential mortgage loans to </w:t>
      </w:r>
      <w:r w:rsidRPr="00B14C1D">
        <w:rPr>
          <w:rFonts w:eastAsia="Calibri" w:cs="Times New Roman"/>
          <w:szCs w:val="24"/>
        </w:rPr>
        <w:t>purchasers of the property for all or part of the purch</w:t>
      </w:r>
      <w:r>
        <w:rPr>
          <w:rFonts w:eastAsia="Calibri" w:cs="Times New Roman"/>
          <w:szCs w:val="24"/>
        </w:rPr>
        <w:t xml:space="preserve">ase price of the residential </w:t>
      </w:r>
      <w:r w:rsidRPr="00B14C1D">
        <w:rPr>
          <w:rFonts w:eastAsia="Calibri" w:cs="Times New Roman"/>
          <w:szCs w:val="24"/>
        </w:rPr>
        <w:t>real estate against which the mortgage is secured; and</w:t>
      </w:r>
    </w:p>
    <w:p w:rsidR="00D2472B" w:rsidRPr="00B14C1D" w:rsidRDefault="00D2472B" w:rsidP="006642A9">
      <w:pPr>
        <w:spacing w:after="160" w:line="240" w:lineRule="auto"/>
        <w:ind w:left="1440"/>
        <w:jc w:val="both"/>
        <w:rPr>
          <w:rFonts w:eastAsia="Calibri" w:cs="Times New Roman"/>
          <w:szCs w:val="24"/>
        </w:rPr>
      </w:pPr>
      <w:r w:rsidRPr="00B14C1D">
        <w:rPr>
          <w:rFonts w:eastAsia="Calibri" w:cs="Times New Roman"/>
          <w:szCs w:val="24"/>
        </w:rPr>
        <w:t>(6)  subject to Subsection (d), an owner of a dwelli</w:t>
      </w:r>
      <w:r>
        <w:rPr>
          <w:rFonts w:eastAsia="Calibri" w:cs="Times New Roman"/>
          <w:szCs w:val="24"/>
        </w:rPr>
        <w:t>ng who in any 12-consecutive-</w:t>
      </w:r>
      <w:r w:rsidRPr="00B14C1D">
        <w:rPr>
          <w:rFonts w:eastAsia="Calibri" w:cs="Times New Roman"/>
          <w:szCs w:val="24"/>
        </w:rPr>
        <w:t>month period makes no more than five residential mo</w:t>
      </w:r>
      <w:r>
        <w:rPr>
          <w:rFonts w:eastAsia="Calibri" w:cs="Times New Roman"/>
          <w:szCs w:val="24"/>
        </w:rPr>
        <w:t xml:space="preserve">rtgage loans to purchasers of </w:t>
      </w:r>
      <w:r w:rsidRPr="00B14C1D">
        <w:rPr>
          <w:rFonts w:eastAsia="Calibri" w:cs="Times New Roman"/>
          <w:szCs w:val="24"/>
        </w:rPr>
        <w:t>the property for all or part of the purchase price of the dwelling against whi</w:t>
      </w:r>
      <w:r>
        <w:rPr>
          <w:rFonts w:eastAsia="Calibri" w:cs="Times New Roman"/>
          <w:szCs w:val="24"/>
        </w:rPr>
        <w:t xml:space="preserve">ch the </w:t>
      </w:r>
      <w:r w:rsidRPr="00B14C1D">
        <w:rPr>
          <w:rFonts w:eastAsia="Calibri" w:cs="Times New Roman"/>
          <w:szCs w:val="24"/>
        </w:rPr>
        <w:t>mortgage or security interest is secured.</w:t>
      </w:r>
    </w:p>
    <w:p w:rsidR="00D2472B" w:rsidRPr="00B14C1D" w:rsidRDefault="00D2472B" w:rsidP="006642A9">
      <w:pPr>
        <w:spacing w:after="160" w:line="240" w:lineRule="auto"/>
        <w:ind w:left="720"/>
        <w:jc w:val="both"/>
        <w:rPr>
          <w:rFonts w:eastAsia="Calibri" w:cs="Times New Roman"/>
          <w:szCs w:val="24"/>
        </w:rPr>
      </w:pPr>
      <w:r w:rsidRPr="00B14C1D">
        <w:rPr>
          <w:rFonts w:eastAsia="Calibri" w:cs="Times New Roman"/>
          <w:szCs w:val="24"/>
        </w:rPr>
        <w:t>(d) Provides that in determining eligibility for an exempt</w:t>
      </w:r>
      <w:r>
        <w:rPr>
          <w:rFonts w:eastAsia="Calibri" w:cs="Times New Roman"/>
          <w:szCs w:val="24"/>
        </w:rPr>
        <w:t xml:space="preserve">ion under Subsection (a)(5) or </w:t>
      </w:r>
      <w:r w:rsidRPr="00B14C1D">
        <w:rPr>
          <w:rFonts w:eastAsia="Calibri" w:cs="Times New Roman"/>
          <w:szCs w:val="24"/>
        </w:rPr>
        <w:t xml:space="preserve">(6), two or more owners of residential real estate or </w:t>
      </w:r>
      <w:r>
        <w:rPr>
          <w:rFonts w:eastAsia="Calibri" w:cs="Times New Roman"/>
          <w:szCs w:val="24"/>
        </w:rPr>
        <w:t xml:space="preserve">a dwelling, as applicable, are </w:t>
      </w:r>
      <w:r w:rsidRPr="00B14C1D">
        <w:rPr>
          <w:rFonts w:eastAsia="Calibri" w:cs="Times New Roman"/>
          <w:szCs w:val="24"/>
        </w:rPr>
        <w:t>considered a single owner for the purpose of computing the</w:t>
      </w:r>
      <w:r>
        <w:rPr>
          <w:rFonts w:eastAsia="Calibri" w:cs="Times New Roman"/>
          <w:szCs w:val="24"/>
        </w:rPr>
        <w:t xml:space="preserve"> number of mortgage loans made within the </w:t>
      </w:r>
      <w:r w:rsidRPr="00B14C1D">
        <w:rPr>
          <w:rFonts w:eastAsia="Calibri" w:cs="Times New Roman"/>
          <w:szCs w:val="24"/>
        </w:rPr>
        <w:t>period specified by those subdivisions if any</w:t>
      </w:r>
      <w:r>
        <w:rPr>
          <w:rFonts w:eastAsia="Calibri" w:cs="Times New Roman"/>
          <w:szCs w:val="24"/>
        </w:rPr>
        <w:t xml:space="preserve"> of the owners are affiliates, </w:t>
      </w:r>
      <w:r w:rsidRPr="00B14C1D">
        <w:rPr>
          <w:rFonts w:eastAsia="Calibri" w:cs="Times New Roman"/>
          <w:szCs w:val="24"/>
        </w:rPr>
        <w:t>as defined by Section 1.002, Business Organizations Code,</w:t>
      </w:r>
      <w:r>
        <w:rPr>
          <w:rFonts w:eastAsia="Calibri" w:cs="Times New Roman"/>
          <w:szCs w:val="24"/>
        </w:rPr>
        <w:t xml:space="preserve"> or if any of the owners have s</w:t>
      </w:r>
      <w:r w:rsidRPr="00B14C1D">
        <w:rPr>
          <w:rFonts w:eastAsia="Calibri" w:cs="Times New Roman"/>
          <w:szCs w:val="24"/>
        </w:rPr>
        <w:t>ubstantially common ownership, as determined by th</w:t>
      </w:r>
      <w:r>
        <w:rPr>
          <w:rFonts w:eastAsia="Calibri" w:cs="Times New Roman"/>
          <w:szCs w:val="24"/>
        </w:rPr>
        <w:t xml:space="preserve">e </w:t>
      </w:r>
      <w:r w:rsidRPr="00B14C1D">
        <w:rPr>
          <w:rFonts w:eastAsia="Calibri" w:cs="Times New Roman"/>
          <w:szCs w:val="24"/>
        </w:rPr>
        <w:t>commissioner.</w:t>
      </w:r>
    </w:p>
    <w:p w:rsidR="00D2472B" w:rsidRPr="00B14C1D" w:rsidRDefault="00D2472B" w:rsidP="006642A9">
      <w:pPr>
        <w:spacing w:after="160" w:line="240" w:lineRule="auto"/>
        <w:jc w:val="both"/>
        <w:rPr>
          <w:rFonts w:eastAsia="Calibri" w:cs="Times New Roman"/>
          <w:szCs w:val="24"/>
        </w:rPr>
      </w:pPr>
      <w:r w:rsidRPr="00B14C1D">
        <w:rPr>
          <w:rFonts w:eastAsia="Calibri" w:cs="Times New Roman"/>
          <w:szCs w:val="24"/>
        </w:rPr>
        <w:t>SECTION 5. Effective date: January 1, 2022.</w:t>
      </w:r>
    </w:p>
    <w:p w:rsidR="00D2472B" w:rsidRPr="00C8671F" w:rsidRDefault="00D2472B" w:rsidP="00774EC7">
      <w:pPr>
        <w:spacing w:after="0" w:line="240" w:lineRule="auto"/>
        <w:jc w:val="both"/>
        <w:rPr>
          <w:rFonts w:eastAsia="Times New Roman" w:cs="Times New Roman"/>
          <w:szCs w:val="24"/>
        </w:rPr>
      </w:pPr>
    </w:p>
    <w:sectPr w:rsidR="00D2472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92" w:rsidRDefault="00201E92" w:rsidP="000F1DF9">
      <w:pPr>
        <w:spacing w:after="0" w:line="240" w:lineRule="auto"/>
      </w:pPr>
      <w:r>
        <w:separator/>
      </w:r>
    </w:p>
  </w:endnote>
  <w:endnote w:type="continuationSeparator" w:id="0">
    <w:p w:rsidR="00201E92" w:rsidRDefault="00201E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1E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472B">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2472B">
                <w:rPr>
                  <w:sz w:val="20"/>
                  <w:szCs w:val="20"/>
                </w:rPr>
                <w:t>S.B. 43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2472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1E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92" w:rsidRDefault="00201E92" w:rsidP="000F1DF9">
      <w:pPr>
        <w:spacing w:after="0" w:line="240" w:lineRule="auto"/>
      </w:pPr>
      <w:r>
        <w:separator/>
      </w:r>
    </w:p>
  </w:footnote>
  <w:footnote w:type="continuationSeparator" w:id="0">
    <w:p w:rsidR="00201E92" w:rsidRDefault="00201E9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1E9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472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DEE89-AF27-4613-8103-B42769EA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47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1952C1E3DF4BA3BC5506EC4BBB8AE8"/>
        <w:category>
          <w:name w:val="General"/>
          <w:gallery w:val="placeholder"/>
        </w:category>
        <w:types>
          <w:type w:val="bbPlcHdr"/>
        </w:types>
        <w:behaviors>
          <w:behavior w:val="content"/>
        </w:behaviors>
        <w:guid w:val="{A049397F-CF3A-41C2-9579-878BE284B253}"/>
      </w:docPartPr>
      <w:docPartBody>
        <w:p w:rsidR="00000000" w:rsidRDefault="00C81778"/>
      </w:docPartBody>
    </w:docPart>
    <w:docPart>
      <w:docPartPr>
        <w:name w:val="CB7CD78537254535A65F77F068753AF9"/>
        <w:category>
          <w:name w:val="General"/>
          <w:gallery w:val="placeholder"/>
        </w:category>
        <w:types>
          <w:type w:val="bbPlcHdr"/>
        </w:types>
        <w:behaviors>
          <w:behavior w:val="content"/>
        </w:behaviors>
        <w:guid w:val="{203E2410-47AB-4C0A-904E-24146024389A}"/>
      </w:docPartPr>
      <w:docPartBody>
        <w:p w:rsidR="00000000" w:rsidRDefault="00C81778"/>
      </w:docPartBody>
    </w:docPart>
    <w:docPart>
      <w:docPartPr>
        <w:name w:val="7A275B0DFDC243CE8EA04FAB48C2D080"/>
        <w:category>
          <w:name w:val="General"/>
          <w:gallery w:val="placeholder"/>
        </w:category>
        <w:types>
          <w:type w:val="bbPlcHdr"/>
        </w:types>
        <w:behaviors>
          <w:behavior w:val="content"/>
        </w:behaviors>
        <w:guid w:val="{3CBDD8BB-FC59-4280-90C0-DF4F7ADFFDAA}"/>
      </w:docPartPr>
      <w:docPartBody>
        <w:p w:rsidR="00000000" w:rsidRDefault="00C81778"/>
      </w:docPartBody>
    </w:docPart>
    <w:docPart>
      <w:docPartPr>
        <w:name w:val="0949817C0C2144618B8AEC4D423E65A5"/>
        <w:category>
          <w:name w:val="General"/>
          <w:gallery w:val="placeholder"/>
        </w:category>
        <w:types>
          <w:type w:val="bbPlcHdr"/>
        </w:types>
        <w:behaviors>
          <w:behavior w:val="content"/>
        </w:behaviors>
        <w:guid w:val="{C3D3E847-9F79-4622-B29C-DDF624E28E1D}"/>
      </w:docPartPr>
      <w:docPartBody>
        <w:p w:rsidR="00000000" w:rsidRDefault="00C81778"/>
      </w:docPartBody>
    </w:docPart>
    <w:docPart>
      <w:docPartPr>
        <w:name w:val="473AA139817A464E9093AFECEA0066BB"/>
        <w:category>
          <w:name w:val="General"/>
          <w:gallery w:val="placeholder"/>
        </w:category>
        <w:types>
          <w:type w:val="bbPlcHdr"/>
        </w:types>
        <w:behaviors>
          <w:behavior w:val="content"/>
        </w:behaviors>
        <w:guid w:val="{79E2B2BE-D39D-4AB8-A7D0-920F56B91A09}"/>
      </w:docPartPr>
      <w:docPartBody>
        <w:p w:rsidR="00000000" w:rsidRDefault="00C81778"/>
      </w:docPartBody>
    </w:docPart>
    <w:docPart>
      <w:docPartPr>
        <w:name w:val="9B61327729C74F9DB3F4F20BA059A23E"/>
        <w:category>
          <w:name w:val="General"/>
          <w:gallery w:val="placeholder"/>
        </w:category>
        <w:types>
          <w:type w:val="bbPlcHdr"/>
        </w:types>
        <w:behaviors>
          <w:behavior w:val="content"/>
        </w:behaviors>
        <w:guid w:val="{D6BBD960-A31E-4ED5-88FC-F90A5463C112}"/>
      </w:docPartPr>
      <w:docPartBody>
        <w:p w:rsidR="00000000" w:rsidRDefault="00C81778"/>
      </w:docPartBody>
    </w:docPart>
    <w:docPart>
      <w:docPartPr>
        <w:name w:val="1AD066375F014A179576A726F50C3BF3"/>
        <w:category>
          <w:name w:val="General"/>
          <w:gallery w:val="placeholder"/>
        </w:category>
        <w:types>
          <w:type w:val="bbPlcHdr"/>
        </w:types>
        <w:behaviors>
          <w:behavior w:val="content"/>
        </w:behaviors>
        <w:guid w:val="{139850B6-4A7A-48BF-9EFC-3A2B687FCEA3}"/>
      </w:docPartPr>
      <w:docPartBody>
        <w:p w:rsidR="00000000" w:rsidRDefault="00C81778"/>
      </w:docPartBody>
    </w:docPart>
    <w:docPart>
      <w:docPartPr>
        <w:name w:val="20CD7EEB7D394C3690CFF4389348F9B9"/>
        <w:category>
          <w:name w:val="General"/>
          <w:gallery w:val="placeholder"/>
        </w:category>
        <w:types>
          <w:type w:val="bbPlcHdr"/>
        </w:types>
        <w:behaviors>
          <w:behavior w:val="content"/>
        </w:behaviors>
        <w:guid w:val="{0FC0F3A3-D40B-48BA-913D-06D8CEDF015C}"/>
      </w:docPartPr>
      <w:docPartBody>
        <w:p w:rsidR="00000000" w:rsidRDefault="00C81778"/>
      </w:docPartBody>
    </w:docPart>
    <w:docPart>
      <w:docPartPr>
        <w:name w:val="9BEBBE077564408C88260E9E9345E1C9"/>
        <w:category>
          <w:name w:val="General"/>
          <w:gallery w:val="placeholder"/>
        </w:category>
        <w:types>
          <w:type w:val="bbPlcHdr"/>
        </w:types>
        <w:behaviors>
          <w:behavior w:val="content"/>
        </w:behaviors>
        <w:guid w:val="{1627CFE1-3931-44AC-A565-7A201EF311DC}"/>
      </w:docPartPr>
      <w:docPartBody>
        <w:p w:rsidR="00000000" w:rsidRDefault="00C81778"/>
      </w:docPartBody>
    </w:docPart>
    <w:docPart>
      <w:docPartPr>
        <w:name w:val="E4CD2877586943ABBC7FC6C22AA1329A"/>
        <w:category>
          <w:name w:val="General"/>
          <w:gallery w:val="placeholder"/>
        </w:category>
        <w:types>
          <w:type w:val="bbPlcHdr"/>
        </w:types>
        <w:behaviors>
          <w:behavior w:val="content"/>
        </w:behaviors>
        <w:guid w:val="{4DB35EA6-038B-4BC1-85C1-D0CD01AE014F}"/>
      </w:docPartPr>
      <w:docPartBody>
        <w:p w:rsidR="00000000" w:rsidRDefault="00912A3C" w:rsidP="00912A3C">
          <w:pPr>
            <w:pStyle w:val="E4CD2877586943ABBC7FC6C22AA1329A"/>
          </w:pPr>
          <w:r w:rsidRPr="00A30DD1">
            <w:rPr>
              <w:rStyle w:val="PlaceholderText"/>
            </w:rPr>
            <w:t>Click here to enter a date.</w:t>
          </w:r>
        </w:p>
      </w:docPartBody>
    </w:docPart>
    <w:docPart>
      <w:docPartPr>
        <w:name w:val="B228A09F06D544DDB6A51AAE3C1CBFA7"/>
        <w:category>
          <w:name w:val="General"/>
          <w:gallery w:val="placeholder"/>
        </w:category>
        <w:types>
          <w:type w:val="bbPlcHdr"/>
        </w:types>
        <w:behaviors>
          <w:behavior w:val="content"/>
        </w:behaviors>
        <w:guid w:val="{BC56D288-AED2-4CFE-A059-6925A9958244}"/>
      </w:docPartPr>
      <w:docPartBody>
        <w:p w:rsidR="00000000" w:rsidRDefault="00C81778"/>
      </w:docPartBody>
    </w:docPart>
    <w:docPart>
      <w:docPartPr>
        <w:name w:val="71D9A73AC76B4AE6A2591391B75F56F4"/>
        <w:category>
          <w:name w:val="General"/>
          <w:gallery w:val="placeholder"/>
        </w:category>
        <w:types>
          <w:type w:val="bbPlcHdr"/>
        </w:types>
        <w:behaviors>
          <w:behavior w:val="content"/>
        </w:behaviors>
        <w:guid w:val="{992FEB32-31A1-4921-9897-504ACE9E175D}"/>
      </w:docPartPr>
      <w:docPartBody>
        <w:p w:rsidR="00000000" w:rsidRDefault="00C81778"/>
      </w:docPartBody>
    </w:docPart>
    <w:docPart>
      <w:docPartPr>
        <w:name w:val="A808A0BDABEF40B5A9F21817F5D533AE"/>
        <w:category>
          <w:name w:val="General"/>
          <w:gallery w:val="placeholder"/>
        </w:category>
        <w:types>
          <w:type w:val="bbPlcHdr"/>
        </w:types>
        <w:behaviors>
          <w:behavior w:val="content"/>
        </w:behaviors>
        <w:guid w:val="{D08CAB50-1C1B-423C-B124-FBAAF466B375}"/>
      </w:docPartPr>
      <w:docPartBody>
        <w:p w:rsidR="00000000" w:rsidRDefault="00912A3C" w:rsidP="00912A3C">
          <w:pPr>
            <w:pStyle w:val="A808A0BDABEF40B5A9F21817F5D533AE"/>
          </w:pPr>
          <w:r>
            <w:rPr>
              <w:rFonts w:eastAsia="Times New Roman" w:cs="Times New Roman"/>
              <w:bCs/>
              <w:szCs w:val="24"/>
            </w:rPr>
            <w:t xml:space="preserve"> </w:t>
          </w:r>
        </w:p>
      </w:docPartBody>
    </w:docPart>
    <w:docPart>
      <w:docPartPr>
        <w:name w:val="B2A04B319B2F497B977D06C883DEBB0C"/>
        <w:category>
          <w:name w:val="General"/>
          <w:gallery w:val="placeholder"/>
        </w:category>
        <w:types>
          <w:type w:val="bbPlcHdr"/>
        </w:types>
        <w:behaviors>
          <w:behavior w:val="content"/>
        </w:behaviors>
        <w:guid w:val="{82DF499F-28E5-41B2-B105-165348711BA0}"/>
      </w:docPartPr>
      <w:docPartBody>
        <w:p w:rsidR="00000000" w:rsidRDefault="00C81778"/>
      </w:docPartBody>
    </w:docPart>
    <w:docPart>
      <w:docPartPr>
        <w:name w:val="A67F10DF9BC849069733B6A5AB8D8916"/>
        <w:category>
          <w:name w:val="General"/>
          <w:gallery w:val="placeholder"/>
        </w:category>
        <w:types>
          <w:type w:val="bbPlcHdr"/>
        </w:types>
        <w:behaviors>
          <w:behavior w:val="content"/>
        </w:behaviors>
        <w:guid w:val="{44D05319-A0A7-4354-A96F-5A24DF344A26}"/>
      </w:docPartPr>
      <w:docPartBody>
        <w:p w:rsidR="00000000" w:rsidRDefault="00C817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2A3C"/>
    <w:rsid w:val="00984D6C"/>
    <w:rsid w:val="00A54AD6"/>
    <w:rsid w:val="00A57564"/>
    <w:rsid w:val="00B252A4"/>
    <w:rsid w:val="00B5530B"/>
    <w:rsid w:val="00C129E8"/>
    <w:rsid w:val="00C8177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A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4CD2877586943ABBC7FC6C22AA1329A">
    <w:name w:val="E4CD2877586943ABBC7FC6C22AA1329A"/>
    <w:rsid w:val="00912A3C"/>
    <w:pPr>
      <w:spacing w:after="160" w:line="259" w:lineRule="auto"/>
    </w:pPr>
  </w:style>
  <w:style w:type="paragraph" w:customStyle="1" w:styleId="A808A0BDABEF40B5A9F21817F5D533AE">
    <w:name w:val="A808A0BDABEF40B5A9F21817F5D533AE"/>
    <w:rsid w:val="00912A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2D9C1C-9A06-4149-A819-0829EDA0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3479</Words>
  <Characters>19835</Characters>
  <Application>Microsoft Office Word</Application>
  <DocSecurity>0</DocSecurity>
  <Lines>165</Lines>
  <Paragraphs>46</Paragraphs>
  <ScaleCrop>false</ScaleCrop>
  <Company>Texas Legislative Council</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2021-03-12T22:18:00Z</dcterms:modified>
</cp:coreProperties>
</file>

<file path=docProps/custom.xml><?xml version="1.0" encoding="utf-8"?>
<op:Properties xmlns:vt="http://schemas.openxmlformats.org/officeDocument/2006/docPropsVTypes" xmlns:op="http://schemas.openxmlformats.org/officeDocument/2006/custom-properties"/>
</file>