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B77" w:rsidRDefault="00943B7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7054DEDFB5349A6BB9904752BA6D093"/>
          </w:placeholder>
        </w:sdtPr>
        <w:sdtContent>
          <w:r w:rsidRPr="005C2A78">
            <w:rPr>
              <w:rFonts w:cs="Times New Roman"/>
              <w:b/>
              <w:szCs w:val="24"/>
              <w:u w:val="single"/>
            </w:rPr>
            <w:t>BILL ANALYSIS</w:t>
          </w:r>
        </w:sdtContent>
      </w:sdt>
    </w:p>
    <w:p w:rsidR="00943B77" w:rsidRPr="00585C31" w:rsidRDefault="00943B77" w:rsidP="000F1DF9">
      <w:pPr>
        <w:spacing w:after="0" w:line="240" w:lineRule="auto"/>
        <w:rPr>
          <w:rFonts w:cs="Times New Roman"/>
          <w:szCs w:val="24"/>
        </w:rPr>
      </w:pPr>
    </w:p>
    <w:p w:rsidR="00943B77" w:rsidRPr="00585C31" w:rsidRDefault="00943B7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43B77" w:rsidTr="000F1DF9">
        <w:tc>
          <w:tcPr>
            <w:tcW w:w="2718" w:type="dxa"/>
          </w:tcPr>
          <w:p w:rsidR="00943B77" w:rsidRPr="005C2A78" w:rsidRDefault="00943B77" w:rsidP="006D756B">
            <w:pPr>
              <w:rPr>
                <w:rFonts w:cs="Times New Roman"/>
                <w:szCs w:val="24"/>
              </w:rPr>
            </w:pPr>
            <w:sdt>
              <w:sdtPr>
                <w:rPr>
                  <w:rFonts w:cs="Times New Roman"/>
                  <w:szCs w:val="24"/>
                </w:rPr>
                <w:alias w:val="Agency Title"/>
                <w:tag w:val="AgencyTitleContentControl"/>
                <w:id w:val="1920747753"/>
                <w:lock w:val="sdtContentLocked"/>
                <w:placeholder>
                  <w:docPart w:val="75D47422D4AD4ACE9A261323FE1008C6"/>
                </w:placeholder>
              </w:sdtPr>
              <w:sdtEndPr>
                <w:rPr>
                  <w:rFonts w:cstheme="minorBidi"/>
                  <w:szCs w:val="22"/>
                </w:rPr>
              </w:sdtEndPr>
              <w:sdtContent>
                <w:r>
                  <w:rPr>
                    <w:rFonts w:cs="Times New Roman"/>
                    <w:szCs w:val="24"/>
                  </w:rPr>
                  <w:t>Senate Research Center</w:t>
                </w:r>
              </w:sdtContent>
            </w:sdt>
          </w:p>
        </w:tc>
        <w:tc>
          <w:tcPr>
            <w:tcW w:w="6858" w:type="dxa"/>
          </w:tcPr>
          <w:p w:rsidR="00943B77" w:rsidRPr="00FF6471" w:rsidRDefault="00943B77" w:rsidP="000F1DF9">
            <w:pPr>
              <w:jc w:val="right"/>
              <w:rPr>
                <w:rFonts w:cs="Times New Roman"/>
                <w:szCs w:val="24"/>
              </w:rPr>
            </w:pPr>
            <w:sdt>
              <w:sdtPr>
                <w:rPr>
                  <w:rFonts w:cs="Times New Roman"/>
                  <w:szCs w:val="24"/>
                </w:rPr>
                <w:alias w:val="Bill Number"/>
                <w:tag w:val="BillNumberOne"/>
                <w:id w:val="-410784069"/>
                <w:lock w:val="sdtContentLocked"/>
                <w:placeholder>
                  <w:docPart w:val="F7995FE3F14942EDB1478FA0215E2297"/>
                </w:placeholder>
              </w:sdtPr>
              <w:sdtContent>
                <w:r>
                  <w:rPr>
                    <w:rFonts w:cs="Times New Roman"/>
                    <w:szCs w:val="24"/>
                  </w:rPr>
                  <w:t>C.S.S.B. 50</w:t>
                </w:r>
              </w:sdtContent>
            </w:sdt>
          </w:p>
        </w:tc>
      </w:tr>
      <w:tr w:rsidR="00943B77" w:rsidTr="000F1DF9">
        <w:sdt>
          <w:sdtPr>
            <w:rPr>
              <w:rFonts w:cs="Times New Roman"/>
              <w:szCs w:val="24"/>
            </w:rPr>
            <w:alias w:val="TLCNumber"/>
            <w:tag w:val="TLCNumber"/>
            <w:id w:val="-542600604"/>
            <w:lock w:val="sdtLocked"/>
            <w:placeholder>
              <w:docPart w:val="B458489B64CE452DB42AEE170C29568D"/>
            </w:placeholder>
          </w:sdtPr>
          <w:sdtContent>
            <w:tc>
              <w:tcPr>
                <w:tcW w:w="2718" w:type="dxa"/>
              </w:tcPr>
              <w:p w:rsidR="00943B77" w:rsidRPr="000F1DF9" w:rsidRDefault="00943B77" w:rsidP="00C65088">
                <w:pPr>
                  <w:rPr>
                    <w:rFonts w:cs="Times New Roman"/>
                    <w:szCs w:val="24"/>
                  </w:rPr>
                </w:pPr>
                <w:r>
                  <w:rPr>
                    <w:rFonts w:cs="Times New Roman"/>
                    <w:szCs w:val="24"/>
                  </w:rPr>
                  <w:t>87R19883 JG-D</w:t>
                </w:r>
              </w:p>
            </w:tc>
          </w:sdtContent>
        </w:sdt>
        <w:tc>
          <w:tcPr>
            <w:tcW w:w="6858" w:type="dxa"/>
          </w:tcPr>
          <w:p w:rsidR="00943B77" w:rsidRPr="005C2A78" w:rsidRDefault="00943B77" w:rsidP="00073EDD">
            <w:pPr>
              <w:jc w:val="right"/>
              <w:rPr>
                <w:rFonts w:cs="Times New Roman"/>
                <w:szCs w:val="24"/>
              </w:rPr>
            </w:pPr>
            <w:sdt>
              <w:sdtPr>
                <w:rPr>
                  <w:rFonts w:cs="Times New Roman"/>
                  <w:szCs w:val="24"/>
                </w:rPr>
                <w:alias w:val="Author Label"/>
                <w:tag w:val="By"/>
                <w:id w:val="72399597"/>
                <w:lock w:val="sdtLocked"/>
                <w:placeholder>
                  <w:docPart w:val="93EE975875624C288F746ADAB5B3661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42E93D4FF9747C6BB898C9EC0491E0E"/>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DB1190311DBD452299AC8339C2745084"/>
                </w:placeholder>
                <w:showingPlcHdr/>
              </w:sdtPr>
              <w:sdtContent/>
            </w:sdt>
            <w:sdt>
              <w:sdtPr>
                <w:rPr>
                  <w:rFonts w:cs="Times New Roman"/>
                  <w:szCs w:val="24"/>
                </w:rPr>
                <w:alias w:val="DualSponsor"/>
                <w:tag w:val="DualSponsor"/>
                <w:id w:val="1029379812"/>
                <w:lock w:val="sdtContentLocked"/>
                <w:placeholder>
                  <w:docPart w:val="FF115866A8B543C6BAF86416D49EA0C4"/>
                </w:placeholder>
                <w:showingPlcHdr/>
              </w:sdtPr>
              <w:sdtContent/>
            </w:sdt>
          </w:p>
        </w:tc>
      </w:tr>
      <w:tr w:rsidR="00943B77" w:rsidTr="000F1DF9">
        <w:tc>
          <w:tcPr>
            <w:tcW w:w="2718" w:type="dxa"/>
          </w:tcPr>
          <w:p w:rsidR="00943B77" w:rsidRPr="00BC7495" w:rsidRDefault="00943B77" w:rsidP="000F1DF9">
            <w:pPr>
              <w:rPr>
                <w:rFonts w:cs="Times New Roman"/>
                <w:szCs w:val="24"/>
              </w:rPr>
            </w:pPr>
          </w:p>
        </w:tc>
        <w:sdt>
          <w:sdtPr>
            <w:rPr>
              <w:rFonts w:cs="Times New Roman"/>
              <w:szCs w:val="24"/>
            </w:rPr>
            <w:alias w:val="Committee"/>
            <w:tag w:val="Committee"/>
            <w:id w:val="1914272295"/>
            <w:lock w:val="sdtContentLocked"/>
            <w:placeholder>
              <w:docPart w:val="50ECA4AD732C43E1832267140AE9195E"/>
            </w:placeholder>
          </w:sdtPr>
          <w:sdtContent>
            <w:tc>
              <w:tcPr>
                <w:tcW w:w="6858" w:type="dxa"/>
              </w:tcPr>
              <w:p w:rsidR="00943B77" w:rsidRPr="00FF6471" w:rsidRDefault="00943B77" w:rsidP="000F1DF9">
                <w:pPr>
                  <w:jc w:val="right"/>
                  <w:rPr>
                    <w:rFonts w:cs="Times New Roman"/>
                    <w:szCs w:val="24"/>
                  </w:rPr>
                </w:pPr>
                <w:r>
                  <w:rPr>
                    <w:rFonts w:cs="Times New Roman"/>
                    <w:szCs w:val="24"/>
                  </w:rPr>
                  <w:t>Health &amp; Human Services</w:t>
                </w:r>
              </w:p>
            </w:tc>
          </w:sdtContent>
        </w:sdt>
      </w:tr>
      <w:tr w:rsidR="00943B77" w:rsidTr="000F1DF9">
        <w:tc>
          <w:tcPr>
            <w:tcW w:w="2718" w:type="dxa"/>
          </w:tcPr>
          <w:p w:rsidR="00943B77" w:rsidRPr="00BC7495" w:rsidRDefault="00943B77" w:rsidP="000F1DF9">
            <w:pPr>
              <w:rPr>
                <w:rFonts w:cs="Times New Roman"/>
                <w:szCs w:val="24"/>
              </w:rPr>
            </w:pPr>
          </w:p>
        </w:tc>
        <w:sdt>
          <w:sdtPr>
            <w:rPr>
              <w:rFonts w:cs="Times New Roman"/>
              <w:szCs w:val="24"/>
            </w:rPr>
            <w:alias w:val="Date"/>
            <w:tag w:val="DateContentControl"/>
            <w:id w:val="1178081906"/>
            <w:lock w:val="sdtLocked"/>
            <w:placeholder>
              <w:docPart w:val="4622EFE4AD1D41AD944C4A0881E7D28F"/>
            </w:placeholder>
            <w:date w:fullDate="2021-04-19T00:00:00Z">
              <w:dateFormat w:val="M/d/yyyy"/>
              <w:lid w:val="en-US"/>
              <w:storeMappedDataAs w:val="dateTime"/>
              <w:calendar w:val="gregorian"/>
            </w:date>
          </w:sdtPr>
          <w:sdtContent>
            <w:tc>
              <w:tcPr>
                <w:tcW w:w="6858" w:type="dxa"/>
              </w:tcPr>
              <w:p w:rsidR="00943B77" w:rsidRPr="00FF6471" w:rsidRDefault="00943B77" w:rsidP="000F1DF9">
                <w:pPr>
                  <w:jc w:val="right"/>
                  <w:rPr>
                    <w:rFonts w:cs="Times New Roman"/>
                    <w:szCs w:val="24"/>
                  </w:rPr>
                </w:pPr>
                <w:r>
                  <w:rPr>
                    <w:rFonts w:cs="Times New Roman"/>
                    <w:szCs w:val="24"/>
                  </w:rPr>
                  <w:t>4/19/2021</w:t>
                </w:r>
              </w:p>
            </w:tc>
          </w:sdtContent>
        </w:sdt>
      </w:tr>
      <w:tr w:rsidR="00943B77" w:rsidTr="000F1DF9">
        <w:tc>
          <w:tcPr>
            <w:tcW w:w="2718" w:type="dxa"/>
          </w:tcPr>
          <w:p w:rsidR="00943B77" w:rsidRPr="00BC7495" w:rsidRDefault="00943B77" w:rsidP="000F1DF9">
            <w:pPr>
              <w:rPr>
                <w:rFonts w:cs="Times New Roman"/>
                <w:szCs w:val="24"/>
              </w:rPr>
            </w:pPr>
          </w:p>
        </w:tc>
        <w:sdt>
          <w:sdtPr>
            <w:rPr>
              <w:rFonts w:cs="Times New Roman"/>
              <w:szCs w:val="24"/>
            </w:rPr>
            <w:alias w:val="BA Version"/>
            <w:tag w:val="BAVersion"/>
            <w:id w:val="-1685590809"/>
            <w:lock w:val="sdtContentLocked"/>
            <w:placeholder>
              <w:docPart w:val="A9EE4276684440BBA46C2FB44CD4287C"/>
            </w:placeholder>
          </w:sdtPr>
          <w:sdtContent>
            <w:tc>
              <w:tcPr>
                <w:tcW w:w="6858" w:type="dxa"/>
              </w:tcPr>
              <w:p w:rsidR="00943B77" w:rsidRPr="00FF6471" w:rsidRDefault="00943B77" w:rsidP="000F1DF9">
                <w:pPr>
                  <w:jc w:val="right"/>
                  <w:rPr>
                    <w:rFonts w:cs="Times New Roman"/>
                    <w:szCs w:val="24"/>
                  </w:rPr>
                </w:pPr>
                <w:r>
                  <w:rPr>
                    <w:rFonts w:cs="Times New Roman"/>
                    <w:szCs w:val="24"/>
                  </w:rPr>
                  <w:t>Committee Report (Substituted)</w:t>
                </w:r>
              </w:p>
            </w:tc>
          </w:sdtContent>
        </w:sdt>
      </w:tr>
    </w:tbl>
    <w:p w:rsidR="00943B77" w:rsidRPr="00FF6471" w:rsidRDefault="00943B77" w:rsidP="000F1DF9">
      <w:pPr>
        <w:spacing w:after="0" w:line="240" w:lineRule="auto"/>
        <w:rPr>
          <w:rFonts w:cs="Times New Roman"/>
          <w:szCs w:val="24"/>
        </w:rPr>
      </w:pPr>
    </w:p>
    <w:p w:rsidR="00943B77" w:rsidRPr="00FF6471" w:rsidRDefault="00943B77" w:rsidP="000F1DF9">
      <w:pPr>
        <w:spacing w:after="0" w:line="240" w:lineRule="auto"/>
        <w:rPr>
          <w:rFonts w:cs="Times New Roman"/>
          <w:szCs w:val="24"/>
        </w:rPr>
      </w:pPr>
    </w:p>
    <w:p w:rsidR="00943B77" w:rsidRPr="00FF6471" w:rsidRDefault="00943B7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1EC7DD9CF8F4352984A6F6C36612691"/>
        </w:placeholder>
      </w:sdtPr>
      <w:sdtContent>
        <w:p w:rsidR="00943B77" w:rsidRDefault="00943B7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B4AE2E27A3B45688AB08B5DEC2A6B06"/>
        </w:placeholder>
      </w:sdtPr>
      <w:sdtContent>
        <w:p w:rsidR="00943B77" w:rsidRDefault="00943B77" w:rsidP="00943B77">
          <w:pPr>
            <w:pStyle w:val="NormalWeb"/>
            <w:spacing w:before="0" w:beforeAutospacing="0" w:after="0" w:afterAutospacing="0"/>
            <w:jc w:val="both"/>
            <w:divId w:val="1892837733"/>
            <w:rPr>
              <w:rFonts w:eastAsia="Times New Roman" w:cstheme="minorBidi"/>
              <w:bCs/>
              <w:szCs w:val="22"/>
            </w:rPr>
          </w:pPr>
        </w:p>
        <w:p w:rsidR="00943B77" w:rsidRPr="001734DB" w:rsidRDefault="00943B77" w:rsidP="00943B77">
          <w:pPr>
            <w:pStyle w:val="NormalWeb"/>
            <w:spacing w:before="0" w:beforeAutospacing="0" w:after="0" w:afterAutospacing="0"/>
            <w:jc w:val="both"/>
            <w:divId w:val="1892837733"/>
          </w:pPr>
          <w:r w:rsidRPr="001734DB">
            <w:t>C</w:t>
          </w:r>
          <w:r>
            <w:t>.</w:t>
          </w:r>
          <w:r w:rsidRPr="001734DB">
            <w:t>S</w:t>
          </w:r>
          <w:r>
            <w:t>.</w:t>
          </w:r>
          <w:r w:rsidRPr="001734DB">
            <w:t>S</w:t>
          </w:r>
          <w:r>
            <w:t>.</w:t>
          </w:r>
          <w:r w:rsidRPr="001734DB">
            <w:t>B</w:t>
          </w:r>
          <w:r>
            <w:t xml:space="preserve">. 50 would direct the </w:t>
          </w:r>
          <w:r w:rsidRPr="001734DB">
            <w:t>Health and Human Services Commission (HHSC) to develop a process to evaluate the opportunities and services available to persons with disabilities and IDD enrolled in any Medicaid waiver programs and to tailor their person-directed plan as needed. What’s more, it removes the requirement that would have directed HHSC to establish performance measures for the employment of persons with disabilities. This would ensure persons with disabilities receive the support necessary to find competitive, integrated employment in compliance with the Employment First law and federal Home C</w:t>
          </w:r>
          <w:r>
            <w:t>ommunity-Based Services (HCBS) final r</w:t>
          </w:r>
          <w:r w:rsidRPr="001734DB">
            <w:t>ules while protecting employers from potential penalties for not meeting performance measures.</w:t>
          </w:r>
        </w:p>
        <w:p w:rsidR="00943B77" w:rsidRPr="00D70925" w:rsidRDefault="00943B77" w:rsidP="00943B77">
          <w:pPr>
            <w:spacing w:after="0" w:line="240" w:lineRule="auto"/>
            <w:jc w:val="both"/>
            <w:rPr>
              <w:rFonts w:eastAsia="Times New Roman" w:cs="Times New Roman"/>
              <w:bCs/>
              <w:szCs w:val="24"/>
            </w:rPr>
          </w:pPr>
        </w:p>
      </w:sdtContent>
    </w:sdt>
    <w:p w:rsidR="00943B77" w:rsidRDefault="00943B7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50 </w:t>
      </w:r>
      <w:bookmarkStart w:id="1" w:name="AmendsCurrentLaw"/>
      <w:bookmarkEnd w:id="1"/>
      <w:r>
        <w:rPr>
          <w:rFonts w:cs="Times New Roman"/>
          <w:szCs w:val="24"/>
        </w:rPr>
        <w:t>amends current law relating to a competitive and integrated employment initiative for certain Medicaid recipients.</w:t>
      </w:r>
    </w:p>
    <w:p w:rsidR="00943B77" w:rsidRPr="001B31A0" w:rsidRDefault="00943B77" w:rsidP="000F1DF9">
      <w:pPr>
        <w:spacing w:after="0" w:line="240" w:lineRule="auto"/>
        <w:jc w:val="both"/>
        <w:rPr>
          <w:rFonts w:eastAsia="Times New Roman" w:cs="Times New Roman"/>
          <w:szCs w:val="24"/>
        </w:rPr>
      </w:pPr>
    </w:p>
    <w:p w:rsidR="00943B77" w:rsidRPr="005C2A78" w:rsidRDefault="00943B7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00700BFB3A44F908A580F71BA27D1E7"/>
          </w:placeholder>
        </w:sdtPr>
        <w:sdtContent>
          <w:r>
            <w:rPr>
              <w:rFonts w:eastAsia="Times New Roman" w:cs="Times New Roman"/>
              <w:b/>
              <w:szCs w:val="24"/>
              <w:u w:val="single"/>
            </w:rPr>
            <w:t>RULEMAKING AUTHORITY</w:t>
          </w:r>
        </w:sdtContent>
      </w:sdt>
    </w:p>
    <w:p w:rsidR="00943B77" w:rsidRPr="006529C4" w:rsidRDefault="00943B77" w:rsidP="00774EC7">
      <w:pPr>
        <w:spacing w:after="0" w:line="240" w:lineRule="auto"/>
        <w:jc w:val="both"/>
        <w:rPr>
          <w:rFonts w:cs="Times New Roman"/>
          <w:szCs w:val="24"/>
        </w:rPr>
      </w:pPr>
    </w:p>
    <w:p w:rsidR="00943B77" w:rsidRPr="006529C4" w:rsidRDefault="00943B77" w:rsidP="00774EC7">
      <w:pPr>
        <w:spacing w:after="0" w:line="240" w:lineRule="auto"/>
        <w:jc w:val="both"/>
        <w:rPr>
          <w:rFonts w:cs="Times New Roman"/>
          <w:szCs w:val="24"/>
        </w:rPr>
      </w:pPr>
      <w:r>
        <w:rPr>
          <w:rFonts w:cs="Times New Roman"/>
          <w:szCs w:val="24"/>
        </w:rPr>
        <w:t>Rulemaking authority is expressly granted to the executive commissioner of the Health and Human Services Commission in SECTION 1 (Section 531.02448, Government Code) of this bill.</w:t>
      </w:r>
    </w:p>
    <w:p w:rsidR="00943B77" w:rsidRPr="006529C4" w:rsidRDefault="00943B77" w:rsidP="00774EC7">
      <w:pPr>
        <w:spacing w:after="0" w:line="240" w:lineRule="auto"/>
        <w:jc w:val="both"/>
        <w:rPr>
          <w:rFonts w:cs="Times New Roman"/>
          <w:szCs w:val="24"/>
        </w:rPr>
      </w:pPr>
    </w:p>
    <w:p w:rsidR="00943B77" w:rsidRPr="005C2A78" w:rsidRDefault="00943B7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13CC8565D15441689F0BB733C5775F3"/>
          </w:placeholder>
        </w:sdtPr>
        <w:sdtContent>
          <w:r>
            <w:rPr>
              <w:rFonts w:eastAsia="Times New Roman" w:cs="Times New Roman"/>
              <w:b/>
              <w:szCs w:val="24"/>
              <w:u w:val="single"/>
            </w:rPr>
            <w:t>SECTION BY SECTION ANALYSIS</w:t>
          </w:r>
        </w:sdtContent>
      </w:sdt>
    </w:p>
    <w:p w:rsidR="00943B77" w:rsidRPr="005C2A78" w:rsidRDefault="00943B77" w:rsidP="000F1DF9">
      <w:pPr>
        <w:spacing w:after="0" w:line="240" w:lineRule="auto"/>
        <w:jc w:val="both"/>
        <w:rPr>
          <w:rFonts w:eastAsia="Times New Roman" w:cs="Times New Roman"/>
          <w:szCs w:val="24"/>
        </w:rPr>
      </w:pPr>
    </w:p>
    <w:p w:rsidR="00943B77" w:rsidRPr="0053362C" w:rsidRDefault="00943B77" w:rsidP="00943B77">
      <w:pPr>
        <w:spacing w:after="0" w:line="240" w:lineRule="auto"/>
        <w:jc w:val="both"/>
        <w:rPr>
          <w:rFonts w:cs="Times New Roman"/>
          <w:szCs w:val="24"/>
        </w:rPr>
      </w:pPr>
      <w:r w:rsidRPr="0053362C">
        <w:rPr>
          <w:rFonts w:eastAsia="Times New Roman" w:cs="Times New Roman"/>
          <w:szCs w:val="24"/>
        </w:rPr>
        <w:t xml:space="preserve">SECTION 1. </w:t>
      </w:r>
      <w:r w:rsidRPr="0053362C">
        <w:rPr>
          <w:rFonts w:cs="Times New Roman"/>
          <w:szCs w:val="24"/>
        </w:rPr>
        <w:t xml:space="preserve">Amends Subchapter B, Chapter 531, Government Code, by adding Section 531.02448, as follows: </w:t>
      </w:r>
    </w:p>
    <w:p w:rsidR="00943B77" w:rsidRPr="0053362C" w:rsidRDefault="00943B77" w:rsidP="00943B77">
      <w:pPr>
        <w:spacing w:after="0" w:line="240" w:lineRule="auto"/>
        <w:jc w:val="both"/>
        <w:rPr>
          <w:rFonts w:cs="Times New Roman"/>
          <w:szCs w:val="24"/>
        </w:rPr>
      </w:pPr>
    </w:p>
    <w:p w:rsidR="00943B77" w:rsidRDefault="00943B77" w:rsidP="00943B77">
      <w:pPr>
        <w:spacing w:after="0" w:line="240" w:lineRule="auto"/>
        <w:ind w:left="720"/>
        <w:jc w:val="both"/>
        <w:rPr>
          <w:rFonts w:cs="Times New Roman"/>
          <w:szCs w:val="24"/>
        </w:rPr>
      </w:pPr>
      <w:r w:rsidRPr="0053362C">
        <w:rPr>
          <w:rFonts w:cs="Times New Roman"/>
          <w:szCs w:val="24"/>
        </w:rPr>
        <w:t>Sec. 531.02448. COMPETITIVE AND INTEGRATED EMPLOYMENT INITIATIVE FOR CERTAIN MEDICAID RECIPIENTS. (a) Provides that this section applies to an individual receiving services under</w:t>
      </w:r>
      <w:r>
        <w:rPr>
          <w:rFonts w:cs="Times New Roman"/>
          <w:szCs w:val="24"/>
        </w:rPr>
        <w:t>:</w:t>
      </w:r>
    </w:p>
    <w:p w:rsidR="00943B77" w:rsidRDefault="00943B77" w:rsidP="00943B77">
      <w:pPr>
        <w:spacing w:after="0" w:line="240" w:lineRule="auto"/>
        <w:ind w:left="720"/>
        <w:jc w:val="both"/>
        <w:rPr>
          <w:rFonts w:cs="Times New Roman"/>
          <w:szCs w:val="24"/>
        </w:rPr>
      </w:pPr>
    </w:p>
    <w:p w:rsidR="00943B77" w:rsidRPr="0053362C" w:rsidRDefault="00943B77" w:rsidP="00943B77">
      <w:pPr>
        <w:spacing w:after="0" w:line="240" w:lineRule="auto"/>
        <w:ind w:left="2160"/>
        <w:jc w:val="both"/>
        <w:rPr>
          <w:rFonts w:cs="Times New Roman"/>
          <w:szCs w:val="24"/>
        </w:rPr>
      </w:pPr>
      <w:r>
        <w:rPr>
          <w:rFonts w:cs="Times New Roman"/>
          <w:szCs w:val="24"/>
        </w:rPr>
        <w:t>(1)</w:t>
      </w:r>
      <w:r w:rsidRPr="0053362C">
        <w:rPr>
          <w:rFonts w:cs="Times New Roman"/>
          <w:szCs w:val="24"/>
        </w:rPr>
        <w:t xml:space="preserve"> any of the following waiver programs established under Section 1915(c), Social Security Act (42 U.S.C. Section 1396n(c)</w:t>
      </w:r>
      <w:r>
        <w:rPr>
          <w:rFonts w:cs="Times New Roman"/>
          <w:szCs w:val="24"/>
        </w:rPr>
        <w:t>)</w:t>
      </w:r>
      <w:r w:rsidRPr="0053362C">
        <w:rPr>
          <w:rFonts w:cs="Times New Roman"/>
          <w:szCs w:val="24"/>
        </w:rPr>
        <w:t>:</w:t>
      </w:r>
    </w:p>
    <w:p w:rsidR="00943B77" w:rsidRPr="0053362C" w:rsidRDefault="00943B77" w:rsidP="00943B77">
      <w:pPr>
        <w:spacing w:after="0" w:line="240" w:lineRule="auto"/>
        <w:ind w:left="720"/>
        <w:jc w:val="both"/>
        <w:rPr>
          <w:rFonts w:cs="Times New Roman"/>
          <w:szCs w:val="24"/>
        </w:rPr>
      </w:pPr>
    </w:p>
    <w:p w:rsidR="00943B77" w:rsidRPr="001B31A0" w:rsidRDefault="00943B77" w:rsidP="00943B77">
      <w:pPr>
        <w:spacing w:after="0" w:line="240" w:lineRule="auto"/>
        <w:ind w:left="2520"/>
        <w:jc w:val="both"/>
        <w:rPr>
          <w:rFonts w:cs="Times New Roman"/>
          <w:szCs w:val="24"/>
        </w:rPr>
      </w:pPr>
      <w:r>
        <w:rPr>
          <w:rFonts w:cs="Times New Roman"/>
          <w:szCs w:val="24"/>
        </w:rPr>
        <w:t xml:space="preserve">(A) </w:t>
      </w:r>
      <w:r w:rsidRPr="001B31A0">
        <w:rPr>
          <w:rFonts w:cs="Times New Roman"/>
          <w:szCs w:val="24"/>
        </w:rPr>
        <w:t>the home and community-based services (HCS) waiver program;</w:t>
      </w:r>
    </w:p>
    <w:p w:rsidR="00943B77" w:rsidRPr="0053362C" w:rsidRDefault="00943B77" w:rsidP="00943B77">
      <w:pPr>
        <w:pStyle w:val="ListParagraph"/>
        <w:spacing w:after="0" w:line="240" w:lineRule="auto"/>
        <w:ind w:left="2520"/>
        <w:jc w:val="both"/>
        <w:rPr>
          <w:rFonts w:ascii="Times New Roman" w:hAnsi="Times New Roman" w:cs="Times New Roman"/>
          <w:sz w:val="24"/>
          <w:szCs w:val="24"/>
        </w:rPr>
      </w:pPr>
    </w:p>
    <w:p w:rsidR="00943B77" w:rsidRPr="001B31A0" w:rsidRDefault="00943B77" w:rsidP="00943B77">
      <w:pPr>
        <w:spacing w:after="0" w:line="240" w:lineRule="auto"/>
        <w:ind w:left="2520"/>
        <w:jc w:val="both"/>
        <w:rPr>
          <w:rFonts w:cs="Times New Roman"/>
          <w:szCs w:val="24"/>
        </w:rPr>
      </w:pPr>
      <w:r>
        <w:rPr>
          <w:rFonts w:cs="Times New Roman"/>
          <w:szCs w:val="24"/>
        </w:rPr>
        <w:t xml:space="preserve">(B) </w:t>
      </w:r>
      <w:r w:rsidRPr="001B31A0">
        <w:rPr>
          <w:rFonts w:cs="Times New Roman"/>
          <w:szCs w:val="24"/>
        </w:rPr>
        <w:t>the Texas home living (TxHmL) waiver program;</w:t>
      </w:r>
    </w:p>
    <w:p w:rsidR="00943B77" w:rsidRPr="0053362C" w:rsidRDefault="00943B77" w:rsidP="00943B77">
      <w:pPr>
        <w:spacing w:after="0" w:line="240" w:lineRule="auto"/>
        <w:jc w:val="both"/>
        <w:rPr>
          <w:rFonts w:cs="Times New Roman"/>
          <w:szCs w:val="24"/>
        </w:rPr>
      </w:pPr>
    </w:p>
    <w:p w:rsidR="00943B77" w:rsidRPr="0053362C" w:rsidRDefault="00943B77" w:rsidP="00943B77">
      <w:pPr>
        <w:pStyle w:val="ListParagraph"/>
        <w:numPr>
          <w:ilvl w:val="0"/>
          <w:numId w:val="1"/>
        </w:numPr>
        <w:spacing w:after="0" w:line="240" w:lineRule="auto"/>
        <w:jc w:val="both"/>
        <w:rPr>
          <w:rFonts w:ascii="Times New Roman" w:hAnsi="Times New Roman" w:cs="Times New Roman"/>
          <w:sz w:val="24"/>
          <w:szCs w:val="24"/>
        </w:rPr>
      </w:pPr>
      <w:r w:rsidRPr="0053362C">
        <w:rPr>
          <w:rFonts w:ascii="Times New Roman" w:hAnsi="Times New Roman" w:cs="Times New Roman"/>
          <w:sz w:val="24"/>
          <w:szCs w:val="24"/>
        </w:rPr>
        <w:t>the deaf-blind with multiple disabilities (DBMD) waiver program;</w:t>
      </w:r>
    </w:p>
    <w:p w:rsidR="00943B77" w:rsidRPr="0053362C" w:rsidRDefault="00943B77" w:rsidP="00943B77">
      <w:pPr>
        <w:spacing w:after="0" w:line="240" w:lineRule="auto"/>
        <w:jc w:val="both"/>
        <w:rPr>
          <w:rFonts w:cs="Times New Roman"/>
          <w:szCs w:val="24"/>
        </w:rPr>
      </w:pPr>
    </w:p>
    <w:p w:rsidR="00943B77" w:rsidRPr="00A33ED2" w:rsidRDefault="00943B77" w:rsidP="00943B77">
      <w:pPr>
        <w:spacing w:after="0" w:line="240" w:lineRule="auto"/>
        <w:ind w:left="2520"/>
        <w:jc w:val="both"/>
        <w:rPr>
          <w:rFonts w:cs="Times New Roman"/>
          <w:szCs w:val="24"/>
        </w:rPr>
      </w:pPr>
      <w:r>
        <w:rPr>
          <w:rFonts w:cs="Times New Roman"/>
          <w:szCs w:val="24"/>
        </w:rPr>
        <w:t xml:space="preserve">(D) </w:t>
      </w:r>
      <w:r w:rsidRPr="00A33ED2">
        <w:rPr>
          <w:rFonts w:cs="Times New Roman"/>
          <w:szCs w:val="24"/>
        </w:rPr>
        <w:t>the community living assistance and support services (CLASS) waiver program; and</w:t>
      </w:r>
    </w:p>
    <w:p w:rsidR="00943B77" w:rsidRPr="0053362C" w:rsidRDefault="00943B77" w:rsidP="00943B77">
      <w:pPr>
        <w:spacing w:after="0" w:line="240" w:lineRule="auto"/>
        <w:jc w:val="both"/>
        <w:rPr>
          <w:rFonts w:cs="Times New Roman"/>
          <w:szCs w:val="24"/>
        </w:rPr>
      </w:pPr>
    </w:p>
    <w:p w:rsidR="00943B77" w:rsidRDefault="00943B77" w:rsidP="00943B77">
      <w:pPr>
        <w:spacing w:after="0" w:line="240" w:lineRule="auto"/>
        <w:ind w:left="2160"/>
        <w:jc w:val="both"/>
        <w:rPr>
          <w:rFonts w:cs="Times New Roman"/>
          <w:szCs w:val="24"/>
        </w:rPr>
      </w:pPr>
      <w:r>
        <w:rPr>
          <w:rFonts w:cs="Times New Roman"/>
          <w:szCs w:val="24"/>
        </w:rPr>
        <w:t xml:space="preserve">(2) </w:t>
      </w:r>
      <w:r w:rsidRPr="00A33ED2">
        <w:rPr>
          <w:rFonts w:cs="Times New Roman"/>
          <w:szCs w:val="24"/>
        </w:rPr>
        <w:t>the STAR+PLUS home and community-based</w:t>
      </w:r>
      <w:r>
        <w:rPr>
          <w:rFonts w:cs="Times New Roman"/>
          <w:szCs w:val="24"/>
        </w:rPr>
        <w:t xml:space="preserve"> services (HCBS) waiver program established under Section 1115, Social Security Act (42 U.S.C. Section 1315).</w:t>
      </w:r>
    </w:p>
    <w:p w:rsidR="00943B77" w:rsidRPr="001B31A0" w:rsidRDefault="00943B77" w:rsidP="00943B77">
      <w:pPr>
        <w:spacing w:after="0" w:line="240" w:lineRule="auto"/>
        <w:ind w:left="2160"/>
        <w:jc w:val="both"/>
        <w:rPr>
          <w:rFonts w:cs="Times New Roman"/>
          <w:szCs w:val="24"/>
        </w:rPr>
      </w:pPr>
    </w:p>
    <w:p w:rsidR="00943B77" w:rsidRPr="0053362C" w:rsidRDefault="00943B77" w:rsidP="00943B77">
      <w:pPr>
        <w:spacing w:after="0" w:line="240" w:lineRule="auto"/>
        <w:ind w:left="1440"/>
        <w:jc w:val="both"/>
        <w:rPr>
          <w:rFonts w:eastAsiaTheme="minorHAnsi" w:cs="Times New Roman"/>
          <w:szCs w:val="24"/>
        </w:rPr>
      </w:pPr>
      <w:r w:rsidRPr="0053362C">
        <w:rPr>
          <w:rFonts w:eastAsiaTheme="minorHAnsi" w:cs="Times New Roman"/>
          <w:szCs w:val="24"/>
        </w:rPr>
        <w:t>(b) Requires the executive commissioner of the Health</w:t>
      </w:r>
      <w:r>
        <w:rPr>
          <w:rFonts w:eastAsiaTheme="minorHAnsi" w:cs="Times New Roman"/>
          <w:szCs w:val="24"/>
        </w:rPr>
        <w:t xml:space="preserve"> and Human Services Commission</w:t>
      </w:r>
      <w:r w:rsidRPr="0053362C">
        <w:rPr>
          <w:rFonts w:eastAsiaTheme="minorHAnsi" w:cs="Times New Roman"/>
          <w:szCs w:val="24"/>
        </w:rPr>
        <w:t xml:space="preserve"> (executive commissioner) by rule to develop a uniform process that complies with the policy under Section 531.02447 (Employment-First Policy) to: </w:t>
      </w:r>
    </w:p>
    <w:p w:rsidR="00943B77" w:rsidRPr="0053362C" w:rsidRDefault="00943B77" w:rsidP="00943B77">
      <w:pPr>
        <w:spacing w:after="0" w:line="240" w:lineRule="auto"/>
        <w:ind w:left="1440"/>
        <w:jc w:val="both"/>
        <w:rPr>
          <w:rFonts w:eastAsiaTheme="minorHAnsi" w:cs="Times New Roman"/>
          <w:szCs w:val="24"/>
        </w:rPr>
      </w:pPr>
    </w:p>
    <w:p w:rsidR="00943B77" w:rsidRPr="00A33ED2" w:rsidRDefault="00943B77" w:rsidP="00943B77">
      <w:pPr>
        <w:spacing w:after="0" w:line="240" w:lineRule="auto"/>
        <w:ind w:left="2160"/>
        <w:jc w:val="both"/>
        <w:rPr>
          <w:rFonts w:cs="Times New Roman"/>
          <w:szCs w:val="24"/>
        </w:rPr>
      </w:pPr>
      <w:r>
        <w:rPr>
          <w:rFonts w:cs="Times New Roman"/>
          <w:szCs w:val="24"/>
        </w:rPr>
        <w:t xml:space="preserve">(1) </w:t>
      </w:r>
      <w:r w:rsidRPr="00A33ED2">
        <w:rPr>
          <w:rFonts w:cs="Times New Roman"/>
          <w:szCs w:val="24"/>
        </w:rPr>
        <w:t>assess the goals of and competitive and integrated employment opportunities and related employment services available to an individual to whom this section applies; and</w:t>
      </w:r>
    </w:p>
    <w:p w:rsidR="00943B77" w:rsidRPr="0053362C" w:rsidRDefault="00943B77" w:rsidP="00943B77">
      <w:pPr>
        <w:pStyle w:val="ListParagraph"/>
        <w:spacing w:after="0" w:line="240" w:lineRule="auto"/>
        <w:ind w:left="2520"/>
        <w:jc w:val="both"/>
        <w:rPr>
          <w:rFonts w:ascii="Times New Roman" w:hAnsi="Times New Roman" w:cs="Times New Roman"/>
          <w:sz w:val="24"/>
          <w:szCs w:val="24"/>
        </w:rPr>
      </w:pPr>
    </w:p>
    <w:p w:rsidR="00943B77" w:rsidRPr="00A33ED2" w:rsidRDefault="00943B77" w:rsidP="00943B77">
      <w:pPr>
        <w:spacing w:after="0" w:line="240" w:lineRule="auto"/>
        <w:ind w:left="2160"/>
        <w:jc w:val="both"/>
        <w:rPr>
          <w:rFonts w:cs="Times New Roman"/>
          <w:szCs w:val="24"/>
        </w:rPr>
      </w:pPr>
      <w:r>
        <w:rPr>
          <w:rFonts w:cs="Times New Roman"/>
          <w:szCs w:val="24"/>
        </w:rPr>
        <w:t xml:space="preserve">(2) </w:t>
      </w:r>
      <w:r w:rsidRPr="00A33ED2">
        <w:rPr>
          <w:rFonts w:cs="Times New Roman"/>
          <w:szCs w:val="24"/>
        </w:rPr>
        <w:t>use the identified goals and available opportunities and services to direct the individual's plan of care at the time the plan is developed or renewed.</w:t>
      </w:r>
    </w:p>
    <w:p w:rsidR="00943B77" w:rsidRPr="0053362C" w:rsidRDefault="00943B77" w:rsidP="00943B77">
      <w:pPr>
        <w:spacing w:after="0" w:line="240" w:lineRule="auto"/>
        <w:jc w:val="both"/>
        <w:rPr>
          <w:rFonts w:cs="Times New Roman"/>
          <w:szCs w:val="24"/>
        </w:rPr>
      </w:pPr>
    </w:p>
    <w:p w:rsidR="00943B77" w:rsidRPr="0053362C" w:rsidRDefault="00943B77" w:rsidP="00943B77">
      <w:pPr>
        <w:spacing w:after="0" w:line="240" w:lineRule="auto"/>
        <w:ind w:left="1440"/>
        <w:jc w:val="both"/>
        <w:rPr>
          <w:rFonts w:cs="Times New Roman"/>
          <w:szCs w:val="24"/>
        </w:rPr>
      </w:pPr>
      <w:r w:rsidRPr="0053362C">
        <w:rPr>
          <w:rFonts w:cs="Times New Roman"/>
          <w:szCs w:val="24"/>
        </w:rPr>
        <w:t>(c) Requires the entity responsible for the development and renewal of the plan of care for an individual to whom this section applies to use the uniform process the executive commissioner develops to assess the individual's goals, opportunities, and services described by Subsection (b) and incorporate those goals, opportunities, and services into the plan of care.</w:t>
      </w:r>
    </w:p>
    <w:p w:rsidR="00943B77" w:rsidRPr="0053362C" w:rsidRDefault="00943B77" w:rsidP="00943B77">
      <w:pPr>
        <w:spacing w:after="0" w:line="240" w:lineRule="auto"/>
        <w:ind w:left="1440"/>
        <w:jc w:val="both"/>
        <w:rPr>
          <w:rFonts w:cs="Times New Roman"/>
          <w:szCs w:val="24"/>
        </w:rPr>
      </w:pPr>
    </w:p>
    <w:p w:rsidR="00943B77" w:rsidRPr="00A33ED2" w:rsidRDefault="00943B77" w:rsidP="00943B77">
      <w:pPr>
        <w:spacing w:after="0" w:line="240" w:lineRule="auto"/>
        <w:ind w:left="1440"/>
        <w:jc w:val="both"/>
        <w:rPr>
          <w:rFonts w:cs="Times New Roman"/>
          <w:szCs w:val="24"/>
        </w:rPr>
      </w:pPr>
      <w:r w:rsidRPr="0053362C">
        <w:rPr>
          <w:rFonts w:cs="Times New Roman"/>
          <w:szCs w:val="24"/>
        </w:rPr>
        <w:t xml:space="preserve">(d) Requires the executive commissioner by </w:t>
      </w:r>
      <w:r w:rsidRPr="002814C1">
        <w:rPr>
          <w:rFonts w:cs="Times New Roman"/>
          <w:color w:val="000000" w:themeColor="text1"/>
          <w:szCs w:val="24"/>
        </w:rPr>
        <w:t>rule</w:t>
      </w:r>
      <w:r w:rsidRPr="0053362C">
        <w:rPr>
          <w:rFonts w:cs="Times New Roman"/>
          <w:szCs w:val="24"/>
        </w:rPr>
        <w:t xml:space="preserve"> to: </w:t>
      </w:r>
    </w:p>
    <w:p w:rsidR="00943B77" w:rsidRDefault="00943B77" w:rsidP="00943B77">
      <w:pPr>
        <w:spacing w:after="0" w:line="240" w:lineRule="auto"/>
        <w:jc w:val="both"/>
        <w:rPr>
          <w:rFonts w:eastAsiaTheme="minorHAnsi" w:cs="Times New Roman"/>
          <w:szCs w:val="24"/>
        </w:rPr>
      </w:pPr>
    </w:p>
    <w:p w:rsidR="00943B77" w:rsidRPr="00A33ED2" w:rsidRDefault="00943B77" w:rsidP="00943B77">
      <w:pPr>
        <w:spacing w:after="0" w:line="240" w:lineRule="auto"/>
        <w:ind w:left="2160"/>
        <w:jc w:val="both"/>
        <w:rPr>
          <w:rFonts w:cs="Times New Roman"/>
          <w:szCs w:val="24"/>
        </w:rPr>
      </w:pPr>
      <w:r>
        <w:rPr>
          <w:rFonts w:eastAsiaTheme="minorHAnsi" w:cs="Times New Roman"/>
          <w:szCs w:val="24"/>
        </w:rPr>
        <w:t xml:space="preserve">(1) </w:t>
      </w:r>
      <w:r w:rsidRPr="00A33ED2">
        <w:rPr>
          <w:rFonts w:cs="Times New Roman"/>
          <w:szCs w:val="24"/>
        </w:rPr>
        <w:t>identify strategies to increase the number of individuals who are receiving employment services from the Texas Workforce Commission (TWC) or through the waiver program in which an individual is enrolled;</w:t>
      </w:r>
    </w:p>
    <w:p w:rsidR="00943B77" w:rsidRPr="0053362C" w:rsidRDefault="00943B77" w:rsidP="00943B77">
      <w:pPr>
        <w:spacing w:after="0" w:line="240" w:lineRule="auto"/>
        <w:jc w:val="both"/>
        <w:rPr>
          <w:rFonts w:cs="Times New Roman"/>
          <w:szCs w:val="24"/>
        </w:rPr>
      </w:pPr>
    </w:p>
    <w:p w:rsidR="00943B77" w:rsidRPr="00A33ED2" w:rsidRDefault="00943B77" w:rsidP="00943B77">
      <w:pPr>
        <w:spacing w:after="0" w:line="240" w:lineRule="auto"/>
        <w:ind w:left="2160"/>
        <w:jc w:val="both"/>
        <w:rPr>
          <w:rFonts w:cs="Times New Roman"/>
          <w:szCs w:val="24"/>
        </w:rPr>
      </w:pPr>
      <w:r>
        <w:rPr>
          <w:rFonts w:cs="Times New Roman"/>
          <w:szCs w:val="24"/>
        </w:rPr>
        <w:t xml:space="preserve">(2) </w:t>
      </w:r>
      <w:r w:rsidRPr="00A33ED2">
        <w:rPr>
          <w:rFonts w:cs="Times New Roman"/>
          <w:szCs w:val="24"/>
        </w:rPr>
        <w:t>determine a reasonable number of individuals who indicate a desire to work to receive employment services and ensure those individuals:</w:t>
      </w:r>
    </w:p>
    <w:p w:rsidR="00943B77" w:rsidRPr="0053362C" w:rsidRDefault="00943B77" w:rsidP="00943B77">
      <w:pPr>
        <w:spacing w:after="0" w:line="240" w:lineRule="auto"/>
        <w:jc w:val="both"/>
        <w:rPr>
          <w:rFonts w:cs="Times New Roman"/>
          <w:szCs w:val="24"/>
        </w:rPr>
      </w:pPr>
    </w:p>
    <w:p w:rsidR="00943B77" w:rsidRPr="00A33ED2" w:rsidRDefault="00943B77" w:rsidP="00943B77">
      <w:pPr>
        <w:spacing w:after="0" w:line="240" w:lineRule="auto"/>
        <w:ind w:left="2880"/>
        <w:jc w:val="both"/>
        <w:rPr>
          <w:rFonts w:cs="Times New Roman"/>
          <w:szCs w:val="24"/>
        </w:rPr>
      </w:pPr>
      <w:r>
        <w:rPr>
          <w:rFonts w:cs="Times New Roman"/>
          <w:szCs w:val="24"/>
        </w:rPr>
        <w:t xml:space="preserve">(A) </w:t>
      </w:r>
      <w:r w:rsidRPr="00A33ED2">
        <w:rPr>
          <w:rFonts w:cs="Times New Roman"/>
          <w:szCs w:val="24"/>
        </w:rPr>
        <w:t>have received employment services during the state fiscal biennium ending August 31, 2023, or during the period beginning September 1, 2023, and ending December 31, 2023, from TWC or through the waiver program in which an individual is enrolled; or</w:t>
      </w:r>
    </w:p>
    <w:p w:rsidR="00943B77" w:rsidRPr="0053362C" w:rsidRDefault="00943B77" w:rsidP="00943B77">
      <w:pPr>
        <w:pStyle w:val="ListParagraph"/>
        <w:spacing w:after="0" w:line="240" w:lineRule="auto"/>
        <w:ind w:left="3240"/>
        <w:jc w:val="both"/>
        <w:rPr>
          <w:rFonts w:ascii="Times New Roman" w:hAnsi="Times New Roman" w:cs="Times New Roman"/>
          <w:sz w:val="24"/>
          <w:szCs w:val="24"/>
        </w:rPr>
      </w:pPr>
    </w:p>
    <w:p w:rsidR="00943B77" w:rsidRPr="00A33ED2" w:rsidRDefault="00943B77" w:rsidP="00943B77">
      <w:pPr>
        <w:spacing w:after="0" w:line="240" w:lineRule="auto"/>
        <w:ind w:left="2880"/>
        <w:jc w:val="both"/>
        <w:rPr>
          <w:rFonts w:cs="Times New Roman"/>
          <w:szCs w:val="24"/>
        </w:rPr>
      </w:pPr>
      <w:r>
        <w:rPr>
          <w:rFonts w:cs="Times New Roman"/>
          <w:szCs w:val="24"/>
        </w:rPr>
        <w:t xml:space="preserve">(B) </w:t>
      </w:r>
      <w:r w:rsidRPr="00A33ED2">
        <w:rPr>
          <w:rFonts w:cs="Times New Roman"/>
          <w:szCs w:val="24"/>
        </w:rPr>
        <w:t>are receiving employment services on December 31, 2023, from TWC or through the waiver program in which an individual is enrolled; and</w:t>
      </w:r>
    </w:p>
    <w:p w:rsidR="00943B77" w:rsidRPr="0053362C" w:rsidRDefault="00943B77" w:rsidP="00943B77">
      <w:pPr>
        <w:spacing w:after="0" w:line="240" w:lineRule="auto"/>
        <w:jc w:val="both"/>
        <w:rPr>
          <w:rFonts w:cs="Times New Roman"/>
          <w:szCs w:val="24"/>
        </w:rPr>
      </w:pPr>
    </w:p>
    <w:p w:rsidR="00943B77" w:rsidRPr="00A33ED2" w:rsidRDefault="00943B77" w:rsidP="00943B77">
      <w:pPr>
        <w:spacing w:after="0" w:line="240" w:lineRule="auto"/>
        <w:ind w:left="2160"/>
        <w:jc w:val="both"/>
        <w:rPr>
          <w:rFonts w:cs="Times New Roman"/>
          <w:szCs w:val="24"/>
        </w:rPr>
      </w:pPr>
      <w:r>
        <w:rPr>
          <w:rFonts w:cs="Times New Roman"/>
          <w:szCs w:val="24"/>
        </w:rPr>
        <w:t xml:space="preserve">(3) </w:t>
      </w:r>
      <w:r w:rsidRPr="00A33ED2">
        <w:rPr>
          <w:rFonts w:cs="Times New Roman"/>
          <w:szCs w:val="24"/>
        </w:rPr>
        <w:t>ensure each individual who indicates a desire to work is referred to receive employment services from TWC or through the waiver program in which the individual is enrolled.</w:t>
      </w:r>
    </w:p>
    <w:p w:rsidR="00943B77" w:rsidRPr="0053362C" w:rsidRDefault="00943B77" w:rsidP="00943B77">
      <w:pPr>
        <w:pStyle w:val="ListParagraph"/>
        <w:spacing w:after="0" w:line="240" w:lineRule="auto"/>
        <w:ind w:left="2520"/>
        <w:jc w:val="both"/>
        <w:rPr>
          <w:rFonts w:ascii="Times New Roman" w:hAnsi="Times New Roman" w:cs="Times New Roman"/>
          <w:sz w:val="24"/>
          <w:szCs w:val="24"/>
        </w:rPr>
      </w:pPr>
    </w:p>
    <w:p w:rsidR="00943B77" w:rsidRPr="0053362C" w:rsidRDefault="00943B77" w:rsidP="00943B77">
      <w:pPr>
        <w:spacing w:after="0" w:line="240" w:lineRule="auto"/>
        <w:ind w:left="1440"/>
        <w:jc w:val="both"/>
        <w:rPr>
          <w:rFonts w:cs="Times New Roman"/>
          <w:szCs w:val="24"/>
        </w:rPr>
      </w:pPr>
      <w:r w:rsidRPr="0053362C">
        <w:rPr>
          <w:rFonts w:cs="Times New Roman"/>
          <w:szCs w:val="24"/>
        </w:rPr>
        <w:t>(e) Requires the executive commissioner, not later than December 31 of each even</w:t>
      </w:r>
      <w:r w:rsidRPr="0053362C">
        <w:rPr>
          <w:rFonts w:cs="Times New Roman"/>
          <w:szCs w:val="24"/>
        </w:rPr>
        <w:noBreakHyphen/>
        <w:t xml:space="preserve">numbered year, to prepare and submit to the governor, lieutenant governor, speaker of the </w:t>
      </w:r>
      <w:r>
        <w:rPr>
          <w:rFonts w:cs="Times New Roman"/>
          <w:szCs w:val="24"/>
        </w:rPr>
        <w:t>Texas House of R</w:t>
      </w:r>
      <w:r w:rsidRPr="0053362C">
        <w:rPr>
          <w:rFonts w:cs="Times New Roman"/>
          <w:szCs w:val="24"/>
        </w:rPr>
        <w:t>epresentatives, and legislature a written report that outlines:</w:t>
      </w:r>
    </w:p>
    <w:p w:rsidR="00943B77" w:rsidRPr="0053362C" w:rsidRDefault="00943B77" w:rsidP="00943B77">
      <w:pPr>
        <w:spacing w:after="0" w:line="240" w:lineRule="auto"/>
        <w:ind w:left="1440"/>
        <w:jc w:val="both"/>
        <w:rPr>
          <w:rFonts w:cs="Times New Roman"/>
          <w:szCs w:val="24"/>
        </w:rPr>
      </w:pPr>
    </w:p>
    <w:p w:rsidR="00943B77" w:rsidRPr="00A33ED2" w:rsidRDefault="00943B77" w:rsidP="00943B77">
      <w:pPr>
        <w:spacing w:after="0" w:line="240" w:lineRule="auto"/>
        <w:ind w:left="2160"/>
        <w:jc w:val="both"/>
        <w:rPr>
          <w:rFonts w:cs="Times New Roman"/>
          <w:szCs w:val="24"/>
        </w:rPr>
      </w:pPr>
      <w:r>
        <w:rPr>
          <w:rFonts w:cs="Times New Roman"/>
          <w:szCs w:val="24"/>
        </w:rPr>
        <w:t xml:space="preserve">(1) </w:t>
      </w:r>
      <w:r w:rsidRPr="00A33ED2">
        <w:rPr>
          <w:rFonts w:cs="Times New Roman"/>
          <w:szCs w:val="24"/>
        </w:rPr>
        <w:t>the number of individuals to whom this section applies who are receiving employment services in accordance with rules adopted under this section;</w:t>
      </w:r>
    </w:p>
    <w:p w:rsidR="00943B77" w:rsidRPr="0053362C" w:rsidRDefault="00943B77" w:rsidP="00943B77">
      <w:pPr>
        <w:pStyle w:val="ListParagraph"/>
        <w:spacing w:after="0" w:line="240" w:lineRule="auto"/>
        <w:ind w:left="2520"/>
        <w:jc w:val="both"/>
        <w:rPr>
          <w:rFonts w:ascii="Times New Roman" w:hAnsi="Times New Roman" w:cs="Times New Roman"/>
          <w:sz w:val="24"/>
          <w:szCs w:val="24"/>
        </w:rPr>
      </w:pPr>
    </w:p>
    <w:p w:rsidR="00943B77" w:rsidRPr="00A33ED2" w:rsidRDefault="00943B77" w:rsidP="00943B77">
      <w:pPr>
        <w:spacing w:after="0" w:line="240" w:lineRule="auto"/>
        <w:ind w:left="2160"/>
        <w:jc w:val="both"/>
        <w:rPr>
          <w:rFonts w:cs="Times New Roman"/>
          <w:szCs w:val="24"/>
        </w:rPr>
      </w:pPr>
      <w:r>
        <w:rPr>
          <w:rFonts w:cs="Times New Roman"/>
          <w:szCs w:val="24"/>
        </w:rPr>
        <w:t xml:space="preserve">(2) </w:t>
      </w:r>
      <w:r w:rsidRPr="00A33ED2">
        <w:rPr>
          <w:rFonts w:cs="Times New Roman"/>
          <w:szCs w:val="24"/>
        </w:rPr>
        <w:t>whether the employment services described by Subdivision (1) are provided by TWC, through the waiver program in which an individual is enrolled, or both; and</w:t>
      </w:r>
    </w:p>
    <w:p w:rsidR="00943B77" w:rsidRPr="0053362C" w:rsidRDefault="00943B77" w:rsidP="00943B77">
      <w:pPr>
        <w:spacing w:after="0" w:line="240" w:lineRule="auto"/>
        <w:jc w:val="both"/>
        <w:rPr>
          <w:rFonts w:cs="Times New Roman"/>
          <w:szCs w:val="24"/>
        </w:rPr>
      </w:pPr>
    </w:p>
    <w:p w:rsidR="00943B77" w:rsidRPr="00A33ED2" w:rsidRDefault="00943B77" w:rsidP="00943B77">
      <w:pPr>
        <w:spacing w:after="0" w:line="240" w:lineRule="auto"/>
        <w:ind w:left="2160"/>
        <w:jc w:val="both"/>
        <w:rPr>
          <w:rFonts w:cs="Times New Roman"/>
          <w:szCs w:val="24"/>
        </w:rPr>
      </w:pPr>
      <w:r>
        <w:rPr>
          <w:rFonts w:cs="Times New Roman"/>
          <w:szCs w:val="24"/>
        </w:rPr>
        <w:t xml:space="preserve">(3) </w:t>
      </w:r>
      <w:r w:rsidRPr="00A33ED2">
        <w:rPr>
          <w:rFonts w:cs="Times New Roman"/>
          <w:szCs w:val="24"/>
        </w:rPr>
        <w:t>the number of individuals to whom this section applies who have obtained competitive and integrated employment, categorized by waiver program and, if applicable, an individual's level of care.</w:t>
      </w:r>
    </w:p>
    <w:p w:rsidR="00943B77" w:rsidRPr="0053362C" w:rsidRDefault="00943B77" w:rsidP="00943B77">
      <w:pPr>
        <w:spacing w:after="0" w:line="240" w:lineRule="auto"/>
        <w:jc w:val="both"/>
        <w:rPr>
          <w:rFonts w:cs="Times New Roman"/>
          <w:szCs w:val="24"/>
        </w:rPr>
      </w:pPr>
    </w:p>
    <w:p w:rsidR="00943B77" w:rsidRPr="0053362C" w:rsidRDefault="00943B77" w:rsidP="00943B77">
      <w:pPr>
        <w:spacing w:after="0" w:line="240" w:lineRule="auto"/>
        <w:jc w:val="both"/>
        <w:rPr>
          <w:rFonts w:eastAsiaTheme="minorHAnsi" w:cs="Times New Roman"/>
          <w:szCs w:val="24"/>
        </w:rPr>
      </w:pPr>
      <w:r w:rsidRPr="0053362C">
        <w:rPr>
          <w:rFonts w:cs="Times New Roman"/>
          <w:szCs w:val="24"/>
        </w:rPr>
        <w:t>SECTION 2. Requires the executive commissioner, as soon as practicable after the effective date of this Act, to adopt rules as necessary to implement Section 531.02448, Government Code, as added by this Act.</w:t>
      </w:r>
      <w:r w:rsidRPr="0053362C">
        <w:rPr>
          <w:rFonts w:eastAsia="Times New Roman" w:cs="Times New Roman"/>
          <w:szCs w:val="24"/>
        </w:rPr>
        <w:t xml:space="preserve"> </w:t>
      </w:r>
    </w:p>
    <w:p w:rsidR="00943B77" w:rsidRPr="0053362C" w:rsidRDefault="00943B77" w:rsidP="00943B77">
      <w:pPr>
        <w:spacing w:after="0" w:line="240" w:lineRule="auto"/>
        <w:jc w:val="both"/>
        <w:rPr>
          <w:rFonts w:eastAsia="Times New Roman" w:cs="Times New Roman"/>
          <w:szCs w:val="24"/>
        </w:rPr>
      </w:pPr>
    </w:p>
    <w:p w:rsidR="00943B77" w:rsidRPr="0053362C" w:rsidRDefault="00943B77" w:rsidP="00943B77">
      <w:pPr>
        <w:spacing w:after="0" w:line="240" w:lineRule="auto"/>
        <w:jc w:val="both"/>
        <w:rPr>
          <w:rFonts w:cs="Times New Roman"/>
          <w:szCs w:val="24"/>
        </w:rPr>
      </w:pPr>
      <w:r>
        <w:rPr>
          <w:rFonts w:cs="Times New Roman"/>
          <w:szCs w:val="24"/>
        </w:rPr>
        <w:t xml:space="preserve">SECTION 3. </w:t>
      </w:r>
      <w:r w:rsidRPr="0053362C">
        <w:rPr>
          <w:rFonts w:cs="Times New Roman"/>
          <w:szCs w:val="24"/>
        </w:rPr>
        <w:t>Requires the executive commissioner, notwithstanding Section 531.02448(e), Government Code, as added by this Act, to submit the first report required by that section not later than December 31, 2024.</w:t>
      </w:r>
    </w:p>
    <w:p w:rsidR="00943B77" w:rsidRPr="0053362C" w:rsidRDefault="00943B77" w:rsidP="00943B77">
      <w:pPr>
        <w:spacing w:after="0" w:line="240" w:lineRule="auto"/>
        <w:jc w:val="both"/>
        <w:rPr>
          <w:rFonts w:cs="Times New Roman"/>
          <w:szCs w:val="24"/>
        </w:rPr>
      </w:pPr>
    </w:p>
    <w:p w:rsidR="00943B77" w:rsidRPr="0053362C" w:rsidRDefault="00943B77" w:rsidP="00943B77">
      <w:pPr>
        <w:spacing w:after="0" w:line="240" w:lineRule="auto"/>
        <w:jc w:val="both"/>
        <w:rPr>
          <w:rFonts w:cs="Times New Roman"/>
          <w:szCs w:val="24"/>
        </w:rPr>
      </w:pPr>
      <w:r w:rsidRPr="0053362C">
        <w:rPr>
          <w:rFonts w:cs="Times New Roman"/>
          <w:szCs w:val="24"/>
        </w:rPr>
        <w:t>SEC</w:t>
      </w:r>
      <w:r>
        <w:rPr>
          <w:rFonts w:cs="Times New Roman"/>
          <w:szCs w:val="24"/>
        </w:rPr>
        <w:t>TION 4. Provides that the Health and Human Services Commission (HHSC)</w:t>
      </w:r>
      <w:r w:rsidRPr="0053362C">
        <w:rPr>
          <w:rFonts w:cs="Times New Roman"/>
          <w:szCs w:val="24"/>
        </w:rPr>
        <w:t xml:space="preserve"> is required to implement a provision of this Act only if the legislature appropriates money to HHSC specifical</w:t>
      </w:r>
      <w:r>
        <w:rPr>
          <w:rFonts w:cs="Times New Roman"/>
          <w:szCs w:val="24"/>
        </w:rPr>
        <w:t xml:space="preserve">ly for that purpose. Authorizes, but does not require, </w:t>
      </w:r>
      <w:r w:rsidRPr="0053362C">
        <w:rPr>
          <w:rFonts w:cs="Times New Roman"/>
          <w:szCs w:val="24"/>
        </w:rPr>
        <w:t>HHSC, if the legislature does not appropriate money specifically for that p</w:t>
      </w:r>
      <w:r>
        <w:rPr>
          <w:rFonts w:cs="Times New Roman"/>
          <w:szCs w:val="24"/>
        </w:rPr>
        <w:t>urpose, to</w:t>
      </w:r>
      <w:r w:rsidRPr="0053362C">
        <w:rPr>
          <w:rFonts w:cs="Times New Roman"/>
          <w:szCs w:val="24"/>
        </w:rPr>
        <w:t xml:space="preserve"> implement a provision of this Act using other appropriations that are available for that purpose. </w:t>
      </w:r>
    </w:p>
    <w:p w:rsidR="00943B77" w:rsidRPr="0053362C" w:rsidRDefault="00943B77" w:rsidP="00943B77">
      <w:pPr>
        <w:spacing w:after="0" w:line="240" w:lineRule="auto"/>
        <w:jc w:val="both"/>
        <w:rPr>
          <w:rFonts w:cs="Times New Roman"/>
          <w:szCs w:val="24"/>
        </w:rPr>
      </w:pPr>
    </w:p>
    <w:p w:rsidR="00943B77" w:rsidRPr="00C8671F" w:rsidRDefault="00943B77" w:rsidP="00943B77">
      <w:pPr>
        <w:spacing w:after="0" w:line="240" w:lineRule="auto"/>
        <w:jc w:val="both"/>
        <w:rPr>
          <w:rFonts w:eastAsia="Times New Roman" w:cs="Times New Roman"/>
          <w:szCs w:val="24"/>
        </w:rPr>
      </w:pPr>
      <w:r w:rsidRPr="0053362C">
        <w:rPr>
          <w:rFonts w:cs="Times New Roman"/>
          <w:szCs w:val="24"/>
        </w:rPr>
        <w:t>SECTION 5. Effective date: September 1, 2021</w:t>
      </w:r>
      <w:r>
        <w:rPr>
          <w:rFonts w:cs="Times New Roman"/>
          <w:szCs w:val="24"/>
        </w:rPr>
        <w:t>.</w:t>
      </w:r>
    </w:p>
    <w:sectPr w:rsidR="00943B77"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4E1" w:rsidRDefault="001C44E1" w:rsidP="000F1DF9">
      <w:pPr>
        <w:spacing w:after="0" w:line="240" w:lineRule="auto"/>
      </w:pPr>
      <w:r>
        <w:separator/>
      </w:r>
    </w:p>
  </w:endnote>
  <w:endnote w:type="continuationSeparator" w:id="0">
    <w:p w:rsidR="001C44E1" w:rsidRDefault="001C44E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C44E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43B77">
                <w:rPr>
                  <w:sz w:val="20"/>
                  <w:szCs w:val="20"/>
                </w:rPr>
                <w:t>SFG, JJB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43B77">
                <w:rPr>
                  <w:sz w:val="20"/>
                  <w:szCs w:val="20"/>
                </w:rPr>
                <w:t>C.S.S.B. 50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43B77">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C44E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943B77">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943B77">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4E1" w:rsidRDefault="001C44E1" w:rsidP="000F1DF9">
      <w:pPr>
        <w:spacing w:after="0" w:line="240" w:lineRule="auto"/>
      </w:pPr>
      <w:r>
        <w:separator/>
      </w:r>
    </w:p>
  </w:footnote>
  <w:footnote w:type="continuationSeparator" w:id="0">
    <w:p w:rsidR="001C44E1" w:rsidRDefault="001C44E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44174"/>
    <w:multiLevelType w:val="hybridMultilevel"/>
    <w:tmpl w:val="1B68DFA4"/>
    <w:lvl w:ilvl="0" w:tplc="6A1C3972">
      <w:start w:val="3"/>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1C44E1"/>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43B77"/>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16A0DB-0BC7-4B53-9728-B239BCAEF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43B77"/>
    <w:pPr>
      <w:spacing w:before="100" w:beforeAutospacing="1" w:after="100" w:afterAutospacing="1" w:line="240" w:lineRule="auto"/>
    </w:pPr>
    <w:rPr>
      <w:rFonts w:cs="Times New Roman"/>
      <w:szCs w:val="24"/>
    </w:rPr>
  </w:style>
  <w:style w:type="paragraph" w:styleId="ListParagraph">
    <w:name w:val="List Paragraph"/>
    <w:basedOn w:val="Normal"/>
    <w:uiPriority w:val="34"/>
    <w:qFormat/>
    <w:rsid w:val="00943B77"/>
    <w:pPr>
      <w:spacing w:after="160" w:line="256" w:lineRule="auto"/>
      <w:ind w:left="720"/>
      <w:contextualSpacing/>
    </w:pPr>
    <w:rPr>
      <w:rFonts w:asciiTheme="minorHAnsi" w:eastAsia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83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7054DEDFB5349A6BB9904752BA6D093"/>
        <w:category>
          <w:name w:val="General"/>
          <w:gallery w:val="placeholder"/>
        </w:category>
        <w:types>
          <w:type w:val="bbPlcHdr"/>
        </w:types>
        <w:behaviors>
          <w:behavior w:val="content"/>
        </w:behaviors>
        <w:guid w:val="{714241BF-3CA8-4CE9-920A-1B12ADDFBF49}"/>
      </w:docPartPr>
      <w:docPartBody>
        <w:p w:rsidR="00000000" w:rsidRDefault="00422F3E"/>
      </w:docPartBody>
    </w:docPart>
    <w:docPart>
      <w:docPartPr>
        <w:name w:val="75D47422D4AD4ACE9A261323FE1008C6"/>
        <w:category>
          <w:name w:val="General"/>
          <w:gallery w:val="placeholder"/>
        </w:category>
        <w:types>
          <w:type w:val="bbPlcHdr"/>
        </w:types>
        <w:behaviors>
          <w:behavior w:val="content"/>
        </w:behaviors>
        <w:guid w:val="{25C2381C-F4FC-44D1-A908-45FEEA43CFA5}"/>
      </w:docPartPr>
      <w:docPartBody>
        <w:p w:rsidR="00000000" w:rsidRDefault="00422F3E"/>
      </w:docPartBody>
    </w:docPart>
    <w:docPart>
      <w:docPartPr>
        <w:name w:val="F7995FE3F14942EDB1478FA0215E2297"/>
        <w:category>
          <w:name w:val="General"/>
          <w:gallery w:val="placeholder"/>
        </w:category>
        <w:types>
          <w:type w:val="bbPlcHdr"/>
        </w:types>
        <w:behaviors>
          <w:behavior w:val="content"/>
        </w:behaviors>
        <w:guid w:val="{413E5B19-7B72-4F93-AA1C-EBED8241CB45}"/>
      </w:docPartPr>
      <w:docPartBody>
        <w:p w:rsidR="00000000" w:rsidRDefault="00422F3E"/>
      </w:docPartBody>
    </w:docPart>
    <w:docPart>
      <w:docPartPr>
        <w:name w:val="B458489B64CE452DB42AEE170C29568D"/>
        <w:category>
          <w:name w:val="General"/>
          <w:gallery w:val="placeholder"/>
        </w:category>
        <w:types>
          <w:type w:val="bbPlcHdr"/>
        </w:types>
        <w:behaviors>
          <w:behavior w:val="content"/>
        </w:behaviors>
        <w:guid w:val="{AD7E4B2F-6EE3-4C43-A22B-40DEEA5D0610}"/>
      </w:docPartPr>
      <w:docPartBody>
        <w:p w:rsidR="00000000" w:rsidRDefault="00422F3E"/>
      </w:docPartBody>
    </w:docPart>
    <w:docPart>
      <w:docPartPr>
        <w:name w:val="93EE975875624C288F746ADAB5B36612"/>
        <w:category>
          <w:name w:val="General"/>
          <w:gallery w:val="placeholder"/>
        </w:category>
        <w:types>
          <w:type w:val="bbPlcHdr"/>
        </w:types>
        <w:behaviors>
          <w:behavior w:val="content"/>
        </w:behaviors>
        <w:guid w:val="{71C13B34-663A-40D7-A75D-3151C74413ED}"/>
      </w:docPartPr>
      <w:docPartBody>
        <w:p w:rsidR="00000000" w:rsidRDefault="00422F3E"/>
      </w:docPartBody>
    </w:docPart>
    <w:docPart>
      <w:docPartPr>
        <w:name w:val="F42E93D4FF9747C6BB898C9EC0491E0E"/>
        <w:category>
          <w:name w:val="General"/>
          <w:gallery w:val="placeholder"/>
        </w:category>
        <w:types>
          <w:type w:val="bbPlcHdr"/>
        </w:types>
        <w:behaviors>
          <w:behavior w:val="content"/>
        </w:behaviors>
        <w:guid w:val="{4992E3DC-321E-43C4-88A7-3BCA79168FE5}"/>
      </w:docPartPr>
      <w:docPartBody>
        <w:p w:rsidR="00000000" w:rsidRDefault="00422F3E"/>
      </w:docPartBody>
    </w:docPart>
    <w:docPart>
      <w:docPartPr>
        <w:name w:val="DB1190311DBD452299AC8339C2745084"/>
        <w:category>
          <w:name w:val="General"/>
          <w:gallery w:val="placeholder"/>
        </w:category>
        <w:types>
          <w:type w:val="bbPlcHdr"/>
        </w:types>
        <w:behaviors>
          <w:behavior w:val="content"/>
        </w:behaviors>
        <w:guid w:val="{76147A7B-3D9E-4F02-A41F-B9B026672A35}"/>
      </w:docPartPr>
      <w:docPartBody>
        <w:p w:rsidR="00000000" w:rsidRDefault="00422F3E"/>
      </w:docPartBody>
    </w:docPart>
    <w:docPart>
      <w:docPartPr>
        <w:name w:val="FF115866A8B543C6BAF86416D49EA0C4"/>
        <w:category>
          <w:name w:val="General"/>
          <w:gallery w:val="placeholder"/>
        </w:category>
        <w:types>
          <w:type w:val="bbPlcHdr"/>
        </w:types>
        <w:behaviors>
          <w:behavior w:val="content"/>
        </w:behaviors>
        <w:guid w:val="{9D6F6472-9862-41D7-8E2B-C95D3C846F20}"/>
      </w:docPartPr>
      <w:docPartBody>
        <w:p w:rsidR="00000000" w:rsidRDefault="00422F3E"/>
      </w:docPartBody>
    </w:docPart>
    <w:docPart>
      <w:docPartPr>
        <w:name w:val="50ECA4AD732C43E1832267140AE9195E"/>
        <w:category>
          <w:name w:val="General"/>
          <w:gallery w:val="placeholder"/>
        </w:category>
        <w:types>
          <w:type w:val="bbPlcHdr"/>
        </w:types>
        <w:behaviors>
          <w:behavior w:val="content"/>
        </w:behaviors>
        <w:guid w:val="{25D57663-9A56-41C8-88A8-9794A051F320}"/>
      </w:docPartPr>
      <w:docPartBody>
        <w:p w:rsidR="00000000" w:rsidRDefault="00422F3E"/>
      </w:docPartBody>
    </w:docPart>
    <w:docPart>
      <w:docPartPr>
        <w:name w:val="4622EFE4AD1D41AD944C4A0881E7D28F"/>
        <w:category>
          <w:name w:val="General"/>
          <w:gallery w:val="placeholder"/>
        </w:category>
        <w:types>
          <w:type w:val="bbPlcHdr"/>
        </w:types>
        <w:behaviors>
          <w:behavior w:val="content"/>
        </w:behaviors>
        <w:guid w:val="{7A6841E3-F942-4657-8612-491C5C268F66}"/>
      </w:docPartPr>
      <w:docPartBody>
        <w:p w:rsidR="00000000" w:rsidRDefault="0098529E" w:rsidP="0098529E">
          <w:pPr>
            <w:pStyle w:val="4622EFE4AD1D41AD944C4A0881E7D28F"/>
          </w:pPr>
          <w:r w:rsidRPr="00A30DD1">
            <w:rPr>
              <w:rStyle w:val="PlaceholderText"/>
            </w:rPr>
            <w:t>Click here to enter a date.</w:t>
          </w:r>
        </w:p>
      </w:docPartBody>
    </w:docPart>
    <w:docPart>
      <w:docPartPr>
        <w:name w:val="A9EE4276684440BBA46C2FB44CD4287C"/>
        <w:category>
          <w:name w:val="General"/>
          <w:gallery w:val="placeholder"/>
        </w:category>
        <w:types>
          <w:type w:val="bbPlcHdr"/>
        </w:types>
        <w:behaviors>
          <w:behavior w:val="content"/>
        </w:behaviors>
        <w:guid w:val="{E3805776-F71F-40CF-A72B-970B0818C21A}"/>
      </w:docPartPr>
      <w:docPartBody>
        <w:p w:rsidR="00000000" w:rsidRDefault="00422F3E"/>
      </w:docPartBody>
    </w:docPart>
    <w:docPart>
      <w:docPartPr>
        <w:name w:val="91EC7DD9CF8F4352984A6F6C36612691"/>
        <w:category>
          <w:name w:val="General"/>
          <w:gallery w:val="placeholder"/>
        </w:category>
        <w:types>
          <w:type w:val="bbPlcHdr"/>
        </w:types>
        <w:behaviors>
          <w:behavior w:val="content"/>
        </w:behaviors>
        <w:guid w:val="{EA615397-F64F-430D-AD58-9DD9132E7C90}"/>
      </w:docPartPr>
      <w:docPartBody>
        <w:p w:rsidR="00000000" w:rsidRDefault="00422F3E"/>
      </w:docPartBody>
    </w:docPart>
    <w:docPart>
      <w:docPartPr>
        <w:name w:val="CB4AE2E27A3B45688AB08B5DEC2A6B06"/>
        <w:category>
          <w:name w:val="General"/>
          <w:gallery w:val="placeholder"/>
        </w:category>
        <w:types>
          <w:type w:val="bbPlcHdr"/>
        </w:types>
        <w:behaviors>
          <w:behavior w:val="content"/>
        </w:behaviors>
        <w:guid w:val="{F271AA53-7420-4635-BD51-62733CDBB553}"/>
      </w:docPartPr>
      <w:docPartBody>
        <w:p w:rsidR="00000000" w:rsidRDefault="0098529E" w:rsidP="0098529E">
          <w:pPr>
            <w:pStyle w:val="CB4AE2E27A3B45688AB08B5DEC2A6B06"/>
          </w:pPr>
          <w:r>
            <w:rPr>
              <w:rFonts w:eastAsia="Times New Roman" w:cs="Times New Roman"/>
              <w:bCs/>
              <w:szCs w:val="24"/>
            </w:rPr>
            <w:t xml:space="preserve"> </w:t>
          </w:r>
        </w:p>
      </w:docPartBody>
    </w:docPart>
    <w:docPart>
      <w:docPartPr>
        <w:name w:val="700700BFB3A44F908A580F71BA27D1E7"/>
        <w:category>
          <w:name w:val="General"/>
          <w:gallery w:val="placeholder"/>
        </w:category>
        <w:types>
          <w:type w:val="bbPlcHdr"/>
        </w:types>
        <w:behaviors>
          <w:behavior w:val="content"/>
        </w:behaviors>
        <w:guid w:val="{90740DB8-5ED7-4CA7-A821-0D0D36436129}"/>
      </w:docPartPr>
      <w:docPartBody>
        <w:p w:rsidR="00000000" w:rsidRDefault="00422F3E"/>
      </w:docPartBody>
    </w:docPart>
    <w:docPart>
      <w:docPartPr>
        <w:name w:val="A13CC8565D15441689F0BB733C5775F3"/>
        <w:category>
          <w:name w:val="General"/>
          <w:gallery w:val="placeholder"/>
        </w:category>
        <w:types>
          <w:type w:val="bbPlcHdr"/>
        </w:types>
        <w:behaviors>
          <w:behavior w:val="content"/>
        </w:behaviors>
        <w:guid w:val="{053ACEA2-503B-4451-835D-6AED9C6AB196}"/>
      </w:docPartPr>
      <w:docPartBody>
        <w:p w:rsidR="00000000" w:rsidRDefault="00422F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22F3E"/>
    <w:rsid w:val="004816E8"/>
    <w:rsid w:val="00493D6D"/>
    <w:rsid w:val="00576003"/>
    <w:rsid w:val="005B408E"/>
    <w:rsid w:val="005D31F2"/>
    <w:rsid w:val="00635291"/>
    <w:rsid w:val="006959CC"/>
    <w:rsid w:val="00696675"/>
    <w:rsid w:val="006B0016"/>
    <w:rsid w:val="008C55F7"/>
    <w:rsid w:val="0090598B"/>
    <w:rsid w:val="00984D6C"/>
    <w:rsid w:val="0098529E"/>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529E"/>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4622EFE4AD1D41AD944C4A0881E7D28F">
    <w:name w:val="4622EFE4AD1D41AD944C4A0881E7D28F"/>
    <w:rsid w:val="0098529E"/>
    <w:pPr>
      <w:spacing w:after="160" w:line="259" w:lineRule="auto"/>
    </w:pPr>
  </w:style>
  <w:style w:type="paragraph" w:customStyle="1" w:styleId="CB4AE2E27A3B45688AB08B5DEC2A6B06">
    <w:name w:val="CB4AE2E27A3B45688AB08B5DEC2A6B06"/>
    <w:rsid w:val="0098529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2F037A35-5B52-4BEA-B983-82BA50FED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5691</TotalTime>
  <Pages>1</Pages>
  <Words>854</Words>
  <Characters>4874</Characters>
  <Application>Microsoft Office Word</Application>
  <DocSecurity>0</DocSecurity>
  <Lines>40</Lines>
  <Paragraphs>11</Paragraphs>
  <ScaleCrop>false</ScaleCrop>
  <Company>Texas Legislative Council</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Seamus Gude</cp:lastModifiedBy>
  <cp:revision>161</cp:revision>
  <cp:lastPrinted>2021-04-19T18:31:00Z</cp:lastPrinted>
  <dcterms:created xsi:type="dcterms:W3CDTF">2015-05-29T14:24:00Z</dcterms:created>
  <dcterms:modified xsi:type="dcterms:W3CDTF">2021-04-19T18:31:00Z</dcterms:modified>
</cp:coreProperties>
</file>

<file path=docProps/custom.xml><?xml version="1.0" encoding="utf-8"?>
<op:Properties xmlns:vt="http://schemas.openxmlformats.org/officeDocument/2006/docPropsVTypes" xmlns:op="http://schemas.openxmlformats.org/officeDocument/2006/custom-properties"/>
</file>