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B9" w:rsidRDefault="004737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B07B909F9A48269FD5BF769EA855B4"/>
          </w:placeholder>
        </w:sdtPr>
        <w:sdtContent>
          <w:r w:rsidRPr="005C2A78">
            <w:rPr>
              <w:rFonts w:cs="Times New Roman"/>
              <w:b/>
              <w:szCs w:val="24"/>
              <w:u w:val="single"/>
            </w:rPr>
            <w:t>BILL ANALYSIS</w:t>
          </w:r>
        </w:sdtContent>
      </w:sdt>
    </w:p>
    <w:p w:rsidR="004737B9" w:rsidRPr="00585C31" w:rsidRDefault="004737B9" w:rsidP="000F1DF9">
      <w:pPr>
        <w:spacing w:after="0" w:line="240" w:lineRule="auto"/>
        <w:rPr>
          <w:rFonts w:cs="Times New Roman"/>
          <w:szCs w:val="24"/>
        </w:rPr>
      </w:pPr>
    </w:p>
    <w:p w:rsidR="004737B9" w:rsidRPr="00585C31" w:rsidRDefault="004737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37B9" w:rsidTr="000F1DF9">
        <w:tc>
          <w:tcPr>
            <w:tcW w:w="2718" w:type="dxa"/>
          </w:tcPr>
          <w:p w:rsidR="004737B9" w:rsidRPr="005C2A78" w:rsidRDefault="004737B9" w:rsidP="006D756B">
            <w:pPr>
              <w:rPr>
                <w:rFonts w:cs="Times New Roman"/>
                <w:szCs w:val="24"/>
              </w:rPr>
            </w:pPr>
            <w:sdt>
              <w:sdtPr>
                <w:rPr>
                  <w:rFonts w:cs="Times New Roman"/>
                  <w:szCs w:val="24"/>
                </w:rPr>
                <w:alias w:val="Agency Title"/>
                <w:tag w:val="AgencyTitleContentControl"/>
                <w:id w:val="1920747753"/>
                <w:lock w:val="sdtContentLocked"/>
                <w:placeholder>
                  <w:docPart w:val="40FDAC7DEB1548A6A7CAFCDF9C647EC3"/>
                </w:placeholder>
              </w:sdtPr>
              <w:sdtEndPr>
                <w:rPr>
                  <w:rFonts w:cstheme="minorBidi"/>
                  <w:szCs w:val="22"/>
                </w:rPr>
              </w:sdtEndPr>
              <w:sdtContent>
                <w:r>
                  <w:rPr>
                    <w:rFonts w:cs="Times New Roman"/>
                    <w:szCs w:val="24"/>
                  </w:rPr>
                  <w:t>Senate Research Center</w:t>
                </w:r>
              </w:sdtContent>
            </w:sdt>
          </w:p>
        </w:tc>
        <w:tc>
          <w:tcPr>
            <w:tcW w:w="6858" w:type="dxa"/>
          </w:tcPr>
          <w:p w:rsidR="004737B9" w:rsidRPr="00FF6471" w:rsidRDefault="004737B9" w:rsidP="000F1DF9">
            <w:pPr>
              <w:jc w:val="right"/>
              <w:rPr>
                <w:rFonts w:cs="Times New Roman"/>
                <w:szCs w:val="24"/>
              </w:rPr>
            </w:pPr>
            <w:sdt>
              <w:sdtPr>
                <w:rPr>
                  <w:rFonts w:cs="Times New Roman"/>
                  <w:szCs w:val="24"/>
                </w:rPr>
                <w:alias w:val="Bill Number"/>
                <w:tag w:val="BillNumberOne"/>
                <w:id w:val="-410784069"/>
                <w:lock w:val="sdtContentLocked"/>
                <w:placeholder>
                  <w:docPart w:val="D5DBD0F2B550442C9F0F7C86B5CD4234"/>
                </w:placeholder>
              </w:sdtPr>
              <w:sdtContent>
                <w:r>
                  <w:rPr>
                    <w:rFonts w:cs="Times New Roman"/>
                    <w:szCs w:val="24"/>
                  </w:rPr>
                  <w:t>S.B. 59</w:t>
                </w:r>
              </w:sdtContent>
            </w:sdt>
          </w:p>
        </w:tc>
      </w:tr>
      <w:tr w:rsidR="004737B9" w:rsidTr="000F1DF9">
        <w:sdt>
          <w:sdtPr>
            <w:rPr>
              <w:rFonts w:cs="Times New Roman"/>
              <w:szCs w:val="24"/>
            </w:rPr>
            <w:alias w:val="TLCNumber"/>
            <w:tag w:val="TLCNumber"/>
            <w:id w:val="-542600604"/>
            <w:lock w:val="sdtLocked"/>
            <w:placeholder>
              <w:docPart w:val="7B8BAD136F28488EAF205E0EB5CA62E2"/>
            </w:placeholder>
            <w:showingPlcHdr/>
          </w:sdtPr>
          <w:sdtContent>
            <w:tc>
              <w:tcPr>
                <w:tcW w:w="2718" w:type="dxa"/>
              </w:tcPr>
              <w:p w:rsidR="004737B9" w:rsidRPr="000F1DF9" w:rsidRDefault="004737B9" w:rsidP="00C65088">
                <w:pPr>
                  <w:rPr>
                    <w:rFonts w:cs="Times New Roman"/>
                    <w:szCs w:val="24"/>
                  </w:rPr>
                </w:pPr>
              </w:p>
            </w:tc>
          </w:sdtContent>
        </w:sdt>
        <w:tc>
          <w:tcPr>
            <w:tcW w:w="6858" w:type="dxa"/>
          </w:tcPr>
          <w:p w:rsidR="004737B9" w:rsidRPr="005C2A78" w:rsidRDefault="004737B9" w:rsidP="00073EDD">
            <w:pPr>
              <w:jc w:val="right"/>
              <w:rPr>
                <w:rFonts w:cs="Times New Roman"/>
                <w:szCs w:val="24"/>
              </w:rPr>
            </w:pPr>
            <w:sdt>
              <w:sdtPr>
                <w:rPr>
                  <w:rFonts w:cs="Times New Roman"/>
                  <w:szCs w:val="24"/>
                </w:rPr>
                <w:alias w:val="Author Label"/>
                <w:tag w:val="By"/>
                <w:id w:val="72399597"/>
                <w:lock w:val="sdtLocked"/>
                <w:placeholder>
                  <w:docPart w:val="F7BDDFA82E684773B7F9452C05BFD3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450C4DE59547A7A9BCDACB9A5AAF18"/>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8FCDE4634498482F8045B3126EEE0CB3"/>
                </w:placeholder>
                <w:showingPlcHdr/>
              </w:sdtPr>
              <w:sdtContent/>
            </w:sdt>
            <w:sdt>
              <w:sdtPr>
                <w:rPr>
                  <w:rFonts w:cs="Times New Roman"/>
                  <w:szCs w:val="24"/>
                </w:rPr>
                <w:alias w:val="DualSponsor"/>
                <w:tag w:val="DualSponsor"/>
                <w:id w:val="1029379812"/>
                <w:lock w:val="sdtContentLocked"/>
                <w:placeholder>
                  <w:docPart w:val="EC88D8ED553148DCBF73164B2B37E2BD"/>
                </w:placeholder>
                <w:showingPlcHdr/>
              </w:sdtPr>
              <w:sdtContent/>
            </w:sdt>
          </w:p>
        </w:tc>
      </w:tr>
      <w:tr w:rsidR="004737B9" w:rsidTr="000F1DF9">
        <w:tc>
          <w:tcPr>
            <w:tcW w:w="2718" w:type="dxa"/>
          </w:tcPr>
          <w:p w:rsidR="004737B9" w:rsidRPr="00BC7495" w:rsidRDefault="004737B9" w:rsidP="000F1DF9">
            <w:pPr>
              <w:rPr>
                <w:rFonts w:cs="Times New Roman"/>
                <w:szCs w:val="24"/>
              </w:rPr>
            </w:pPr>
          </w:p>
        </w:tc>
        <w:sdt>
          <w:sdtPr>
            <w:rPr>
              <w:rFonts w:cs="Times New Roman"/>
              <w:szCs w:val="24"/>
            </w:rPr>
            <w:alias w:val="Committee"/>
            <w:tag w:val="Committee"/>
            <w:id w:val="1914272295"/>
            <w:lock w:val="sdtContentLocked"/>
            <w:placeholder>
              <w:docPart w:val="47227E089EE948F6B3274337F0F37399"/>
            </w:placeholder>
          </w:sdtPr>
          <w:sdtContent>
            <w:tc>
              <w:tcPr>
                <w:tcW w:w="6858" w:type="dxa"/>
              </w:tcPr>
              <w:p w:rsidR="004737B9" w:rsidRPr="00FF6471" w:rsidRDefault="004737B9" w:rsidP="000F1DF9">
                <w:pPr>
                  <w:jc w:val="right"/>
                  <w:rPr>
                    <w:rFonts w:cs="Times New Roman"/>
                    <w:szCs w:val="24"/>
                  </w:rPr>
                </w:pPr>
                <w:r>
                  <w:rPr>
                    <w:rFonts w:cs="Times New Roman"/>
                    <w:szCs w:val="24"/>
                  </w:rPr>
                  <w:t>Local Government</w:t>
                </w:r>
              </w:p>
            </w:tc>
          </w:sdtContent>
        </w:sdt>
      </w:tr>
      <w:tr w:rsidR="004737B9" w:rsidTr="000F1DF9">
        <w:tc>
          <w:tcPr>
            <w:tcW w:w="2718" w:type="dxa"/>
          </w:tcPr>
          <w:p w:rsidR="004737B9" w:rsidRPr="00BC7495" w:rsidRDefault="004737B9" w:rsidP="000F1DF9">
            <w:pPr>
              <w:rPr>
                <w:rFonts w:cs="Times New Roman"/>
                <w:szCs w:val="24"/>
              </w:rPr>
            </w:pPr>
          </w:p>
        </w:tc>
        <w:sdt>
          <w:sdtPr>
            <w:rPr>
              <w:rFonts w:cs="Times New Roman"/>
              <w:szCs w:val="24"/>
            </w:rPr>
            <w:alias w:val="Date"/>
            <w:tag w:val="DateContentControl"/>
            <w:id w:val="1178081906"/>
            <w:lock w:val="sdtLocked"/>
            <w:placeholder>
              <w:docPart w:val="CCD0013E355248F3A3164F22585B0E57"/>
            </w:placeholder>
            <w:date w:fullDate="2021-05-31T00:00:00Z">
              <w:dateFormat w:val="M/d/yyyy"/>
              <w:lid w:val="en-US"/>
              <w:storeMappedDataAs w:val="dateTime"/>
              <w:calendar w:val="gregorian"/>
            </w:date>
          </w:sdtPr>
          <w:sdtContent>
            <w:tc>
              <w:tcPr>
                <w:tcW w:w="6858" w:type="dxa"/>
              </w:tcPr>
              <w:p w:rsidR="004737B9" w:rsidRPr="00FF6471" w:rsidRDefault="004737B9" w:rsidP="000F1DF9">
                <w:pPr>
                  <w:jc w:val="right"/>
                  <w:rPr>
                    <w:rFonts w:cs="Times New Roman"/>
                    <w:szCs w:val="24"/>
                  </w:rPr>
                </w:pPr>
                <w:r>
                  <w:rPr>
                    <w:rFonts w:cs="Times New Roman"/>
                    <w:szCs w:val="24"/>
                  </w:rPr>
                  <w:t>5/31/2021</w:t>
                </w:r>
              </w:p>
            </w:tc>
          </w:sdtContent>
        </w:sdt>
      </w:tr>
      <w:tr w:rsidR="004737B9" w:rsidTr="000F1DF9">
        <w:tc>
          <w:tcPr>
            <w:tcW w:w="2718" w:type="dxa"/>
          </w:tcPr>
          <w:p w:rsidR="004737B9" w:rsidRPr="00BC7495" w:rsidRDefault="004737B9" w:rsidP="000F1DF9">
            <w:pPr>
              <w:rPr>
                <w:rFonts w:cs="Times New Roman"/>
                <w:szCs w:val="24"/>
              </w:rPr>
            </w:pPr>
          </w:p>
        </w:tc>
        <w:sdt>
          <w:sdtPr>
            <w:rPr>
              <w:rFonts w:cs="Times New Roman"/>
              <w:szCs w:val="24"/>
            </w:rPr>
            <w:alias w:val="BA Version"/>
            <w:tag w:val="BAVersion"/>
            <w:id w:val="-1685590809"/>
            <w:lock w:val="sdtContentLocked"/>
            <w:placeholder>
              <w:docPart w:val="3DB214B82CC64056BD5FA7E7437E5C17"/>
            </w:placeholder>
          </w:sdtPr>
          <w:sdtContent>
            <w:tc>
              <w:tcPr>
                <w:tcW w:w="6858" w:type="dxa"/>
              </w:tcPr>
              <w:p w:rsidR="004737B9" w:rsidRPr="00FF6471" w:rsidRDefault="004737B9" w:rsidP="000F1DF9">
                <w:pPr>
                  <w:jc w:val="right"/>
                  <w:rPr>
                    <w:rFonts w:cs="Times New Roman"/>
                    <w:szCs w:val="24"/>
                  </w:rPr>
                </w:pPr>
                <w:r>
                  <w:rPr>
                    <w:rFonts w:cs="Times New Roman"/>
                    <w:szCs w:val="24"/>
                  </w:rPr>
                  <w:t>Enrolled</w:t>
                </w:r>
              </w:p>
            </w:tc>
          </w:sdtContent>
        </w:sdt>
      </w:tr>
    </w:tbl>
    <w:p w:rsidR="004737B9" w:rsidRPr="00FF6471" w:rsidRDefault="004737B9" w:rsidP="000F1DF9">
      <w:pPr>
        <w:spacing w:after="0" w:line="240" w:lineRule="auto"/>
        <w:rPr>
          <w:rFonts w:cs="Times New Roman"/>
          <w:szCs w:val="24"/>
        </w:rPr>
      </w:pPr>
    </w:p>
    <w:p w:rsidR="004737B9" w:rsidRPr="00FF6471" w:rsidRDefault="004737B9" w:rsidP="000F1DF9">
      <w:pPr>
        <w:spacing w:after="0" w:line="240" w:lineRule="auto"/>
        <w:rPr>
          <w:rFonts w:cs="Times New Roman"/>
          <w:szCs w:val="24"/>
        </w:rPr>
      </w:pPr>
    </w:p>
    <w:p w:rsidR="004737B9" w:rsidRPr="00FF6471" w:rsidRDefault="004737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6F11D0B5FB4E79865FDABB07563288"/>
        </w:placeholder>
      </w:sdtPr>
      <w:sdtContent>
        <w:p w:rsidR="004737B9" w:rsidRDefault="004737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2897837E4B84E4AA7A0B09914201C07"/>
        </w:placeholder>
      </w:sdtPr>
      <w:sdtContent>
        <w:p w:rsidR="004737B9" w:rsidRDefault="004737B9" w:rsidP="004737B9">
          <w:pPr>
            <w:pStyle w:val="NormalWeb"/>
            <w:spacing w:before="0" w:beforeAutospacing="0" w:after="0" w:afterAutospacing="0"/>
            <w:jc w:val="both"/>
            <w:divId w:val="459030339"/>
            <w:rPr>
              <w:rFonts w:eastAsia="Times New Roman"/>
              <w:bCs/>
            </w:rPr>
          </w:pPr>
        </w:p>
        <w:p w:rsidR="004737B9" w:rsidRPr="00E44B80" w:rsidRDefault="004737B9" w:rsidP="004737B9">
          <w:pPr>
            <w:pStyle w:val="NormalWeb"/>
            <w:spacing w:before="0" w:beforeAutospacing="0" w:after="0" w:afterAutospacing="0"/>
            <w:jc w:val="both"/>
            <w:divId w:val="459030339"/>
          </w:pPr>
          <w:r w:rsidRPr="00E44B80">
            <w:t>The Statewide Procurement Division of the Comptroller of Public Accounts of the State of Texas (comptroller) connects vendors with state purchasers and contract opportunities and helps state and local government entities procure non-IT goods and services through easily accessible contracts that meet their needs. Specifically, the division operates a purchasing program for local governments, whereby the comptroller performs purchasing services, including extending state contract prices, soliciting bids on items, and providing information and technical assistance. This, in turn, spares local governments, especially smaller entities, the need to use taxpayer resources for permanent procurement staff and other expenses.</w:t>
          </w:r>
        </w:p>
        <w:p w:rsidR="004737B9" w:rsidRPr="00E44B80" w:rsidRDefault="004737B9" w:rsidP="004737B9">
          <w:pPr>
            <w:pStyle w:val="NormalWeb"/>
            <w:spacing w:before="0" w:beforeAutospacing="0" w:after="0" w:afterAutospacing="0"/>
            <w:jc w:val="both"/>
            <w:divId w:val="459030339"/>
          </w:pPr>
          <w:r w:rsidRPr="00E44B80">
            <w:t> </w:t>
          </w:r>
        </w:p>
        <w:p w:rsidR="004737B9" w:rsidRPr="00E44B80" w:rsidRDefault="004737B9" w:rsidP="004737B9">
          <w:pPr>
            <w:pStyle w:val="NormalWeb"/>
            <w:spacing w:before="0" w:beforeAutospacing="0" w:after="0" w:afterAutospacing="0"/>
            <w:jc w:val="both"/>
            <w:divId w:val="459030339"/>
          </w:pPr>
          <w:r w:rsidRPr="00E44B80">
            <w:t>Such a program has obvious efficiencies, both for resource limited governments and vendors, which operate through a single portal rather than dealing with hundreds of governments. Despite this, however, the comptroller lacks statutory authority to market the program and conduct the sort of public outreach that could expand its use and achieve greater efficiencies.</w:t>
          </w:r>
        </w:p>
        <w:p w:rsidR="004737B9" w:rsidRPr="00E44B80" w:rsidRDefault="004737B9" w:rsidP="004737B9">
          <w:pPr>
            <w:pStyle w:val="NormalWeb"/>
            <w:spacing w:before="0" w:beforeAutospacing="0" w:after="0" w:afterAutospacing="0"/>
            <w:jc w:val="both"/>
            <w:divId w:val="459030339"/>
          </w:pPr>
          <w:r w:rsidRPr="00E44B80">
            <w:t> </w:t>
          </w:r>
        </w:p>
        <w:p w:rsidR="004737B9" w:rsidRPr="00E44B80" w:rsidRDefault="004737B9" w:rsidP="004737B9">
          <w:pPr>
            <w:pStyle w:val="NormalWeb"/>
            <w:spacing w:before="0" w:beforeAutospacing="0" w:after="0" w:afterAutospacing="0"/>
            <w:jc w:val="both"/>
            <w:divId w:val="459030339"/>
          </w:pPr>
          <w:r w:rsidRPr="00E44B80">
            <w:t>A recommendation of the comptroller, S.B. 59 would allow the comptroller to market the Statewide Procurement Division's purchasing program in any available media or otherwise promote the program to further its aims.</w:t>
          </w:r>
        </w:p>
        <w:p w:rsidR="004737B9" w:rsidRPr="00D70925" w:rsidRDefault="004737B9" w:rsidP="004737B9">
          <w:pPr>
            <w:spacing w:after="0" w:line="240" w:lineRule="auto"/>
            <w:jc w:val="both"/>
            <w:rPr>
              <w:rFonts w:eastAsia="Times New Roman" w:cs="Times New Roman"/>
              <w:bCs/>
              <w:szCs w:val="24"/>
            </w:rPr>
          </w:pPr>
        </w:p>
      </w:sdtContent>
    </w:sdt>
    <w:p w:rsidR="004737B9" w:rsidRDefault="004737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59 </w:t>
      </w:r>
      <w:bookmarkStart w:id="1" w:name="AmendsCurrentLaw"/>
      <w:bookmarkEnd w:id="1"/>
      <w:r>
        <w:rPr>
          <w:rFonts w:cs="Times New Roman"/>
          <w:szCs w:val="24"/>
        </w:rPr>
        <w:t>amends current law relating to the advertising and promotion of a state purchasing program for local governments.</w:t>
      </w:r>
    </w:p>
    <w:p w:rsidR="004737B9" w:rsidRPr="00E44B80" w:rsidRDefault="004737B9" w:rsidP="000F1DF9">
      <w:pPr>
        <w:spacing w:after="0" w:line="240" w:lineRule="auto"/>
        <w:jc w:val="both"/>
        <w:rPr>
          <w:rFonts w:eastAsia="Times New Roman" w:cs="Times New Roman"/>
          <w:szCs w:val="24"/>
        </w:rPr>
      </w:pPr>
    </w:p>
    <w:p w:rsidR="004737B9" w:rsidRPr="005C2A78" w:rsidRDefault="004737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550F88E26C40A1A3E46110750217A0"/>
          </w:placeholder>
        </w:sdtPr>
        <w:sdtContent>
          <w:r>
            <w:rPr>
              <w:rFonts w:eastAsia="Times New Roman" w:cs="Times New Roman"/>
              <w:b/>
              <w:szCs w:val="24"/>
              <w:u w:val="single"/>
            </w:rPr>
            <w:t>RULEMAKING AUTHORITY</w:t>
          </w:r>
        </w:sdtContent>
      </w:sdt>
    </w:p>
    <w:p w:rsidR="004737B9" w:rsidRPr="006529C4" w:rsidRDefault="004737B9" w:rsidP="00774EC7">
      <w:pPr>
        <w:spacing w:after="0" w:line="240" w:lineRule="auto"/>
        <w:jc w:val="both"/>
        <w:rPr>
          <w:rFonts w:cs="Times New Roman"/>
          <w:szCs w:val="24"/>
        </w:rPr>
      </w:pPr>
    </w:p>
    <w:p w:rsidR="004737B9" w:rsidRPr="006529C4" w:rsidRDefault="004737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37B9" w:rsidRPr="006529C4" w:rsidRDefault="004737B9" w:rsidP="00774EC7">
      <w:pPr>
        <w:spacing w:after="0" w:line="240" w:lineRule="auto"/>
        <w:jc w:val="both"/>
        <w:rPr>
          <w:rFonts w:cs="Times New Roman"/>
          <w:szCs w:val="24"/>
        </w:rPr>
      </w:pPr>
    </w:p>
    <w:p w:rsidR="004737B9" w:rsidRPr="005C2A78" w:rsidRDefault="004737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1589F482E14181B171598AFFA7A6DF"/>
          </w:placeholder>
        </w:sdtPr>
        <w:sdtContent>
          <w:r>
            <w:rPr>
              <w:rFonts w:eastAsia="Times New Roman" w:cs="Times New Roman"/>
              <w:b/>
              <w:szCs w:val="24"/>
              <w:u w:val="single"/>
            </w:rPr>
            <w:t>SECTION BY SECTION ANALYSIS</w:t>
          </w:r>
        </w:sdtContent>
      </w:sdt>
    </w:p>
    <w:p w:rsidR="004737B9" w:rsidRPr="005C2A78" w:rsidRDefault="004737B9" w:rsidP="000F1DF9">
      <w:pPr>
        <w:spacing w:after="0" w:line="240" w:lineRule="auto"/>
        <w:jc w:val="both"/>
        <w:rPr>
          <w:rFonts w:eastAsia="Times New Roman" w:cs="Times New Roman"/>
          <w:szCs w:val="24"/>
        </w:rPr>
      </w:pPr>
    </w:p>
    <w:p w:rsidR="004737B9" w:rsidRPr="00272A96" w:rsidRDefault="004737B9" w:rsidP="004737B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271.082, Local Government Code, by adding Subsection (d), to authorize the C</w:t>
      </w:r>
      <w:r w:rsidRPr="00445928">
        <w:t xml:space="preserve">omptroller </w:t>
      </w:r>
      <w:r>
        <w:t xml:space="preserve">of Public Accounts of the State of Texas </w:t>
      </w:r>
      <w:r w:rsidRPr="00445928">
        <w:t>to advertise in any available media or otherwise promote the purchasing program t</w:t>
      </w:r>
      <w:r>
        <w:t>o further the purposes of S</w:t>
      </w:r>
      <w:r w:rsidRPr="00445928">
        <w:t>ubchapter</w:t>
      </w:r>
      <w:r>
        <w:t xml:space="preserve"> D (State Cooperation in Local Purchasing Programs)</w:t>
      </w:r>
      <w:r w:rsidRPr="00445928">
        <w:t xml:space="preserve">. </w:t>
      </w:r>
    </w:p>
    <w:p w:rsidR="004737B9" w:rsidRPr="005C2A78" w:rsidRDefault="004737B9" w:rsidP="004737B9">
      <w:pPr>
        <w:spacing w:after="0" w:line="240" w:lineRule="auto"/>
        <w:jc w:val="both"/>
        <w:rPr>
          <w:rFonts w:eastAsia="Times New Roman" w:cs="Times New Roman"/>
          <w:szCs w:val="24"/>
        </w:rPr>
      </w:pPr>
    </w:p>
    <w:p w:rsidR="004737B9" w:rsidRPr="00C8671F" w:rsidRDefault="004737B9" w:rsidP="004737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 </w:t>
      </w:r>
    </w:p>
    <w:sectPr w:rsidR="004737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7A" w:rsidRDefault="00AE3A7A" w:rsidP="000F1DF9">
      <w:pPr>
        <w:spacing w:after="0" w:line="240" w:lineRule="auto"/>
      </w:pPr>
      <w:r>
        <w:separator/>
      </w:r>
    </w:p>
  </w:endnote>
  <w:endnote w:type="continuationSeparator" w:id="0">
    <w:p w:rsidR="00AE3A7A" w:rsidRDefault="00AE3A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3A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37B9">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37B9">
                <w:rPr>
                  <w:sz w:val="20"/>
                  <w:szCs w:val="20"/>
                </w:rPr>
                <w:t>S.B. 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37B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3A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737B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737B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7A" w:rsidRDefault="00AE3A7A" w:rsidP="000F1DF9">
      <w:pPr>
        <w:spacing w:after="0" w:line="240" w:lineRule="auto"/>
      </w:pPr>
      <w:r>
        <w:separator/>
      </w:r>
    </w:p>
  </w:footnote>
  <w:footnote w:type="continuationSeparator" w:id="0">
    <w:p w:rsidR="00AE3A7A" w:rsidRDefault="00AE3A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37B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A7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D5C6"/>
  <w15:docId w15:val="{B43F9347-46D3-46F4-B115-E300B9CC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37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B07B909F9A48269FD5BF769EA855B4"/>
        <w:category>
          <w:name w:val="General"/>
          <w:gallery w:val="placeholder"/>
        </w:category>
        <w:types>
          <w:type w:val="bbPlcHdr"/>
        </w:types>
        <w:behaviors>
          <w:behavior w:val="content"/>
        </w:behaviors>
        <w:guid w:val="{1BE0C533-A5D5-4BC4-A31F-04788F299576}"/>
      </w:docPartPr>
      <w:docPartBody>
        <w:p w:rsidR="00000000" w:rsidRDefault="0099476F"/>
      </w:docPartBody>
    </w:docPart>
    <w:docPart>
      <w:docPartPr>
        <w:name w:val="40FDAC7DEB1548A6A7CAFCDF9C647EC3"/>
        <w:category>
          <w:name w:val="General"/>
          <w:gallery w:val="placeholder"/>
        </w:category>
        <w:types>
          <w:type w:val="bbPlcHdr"/>
        </w:types>
        <w:behaviors>
          <w:behavior w:val="content"/>
        </w:behaviors>
        <w:guid w:val="{A5A209BA-9ADD-41AA-84C0-C7245DEE7295}"/>
      </w:docPartPr>
      <w:docPartBody>
        <w:p w:rsidR="00000000" w:rsidRDefault="0099476F"/>
      </w:docPartBody>
    </w:docPart>
    <w:docPart>
      <w:docPartPr>
        <w:name w:val="D5DBD0F2B550442C9F0F7C86B5CD4234"/>
        <w:category>
          <w:name w:val="General"/>
          <w:gallery w:val="placeholder"/>
        </w:category>
        <w:types>
          <w:type w:val="bbPlcHdr"/>
        </w:types>
        <w:behaviors>
          <w:behavior w:val="content"/>
        </w:behaviors>
        <w:guid w:val="{B8C9DFCD-DD68-45EA-BA55-08B6066B059A}"/>
      </w:docPartPr>
      <w:docPartBody>
        <w:p w:rsidR="00000000" w:rsidRDefault="0099476F"/>
      </w:docPartBody>
    </w:docPart>
    <w:docPart>
      <w:docPartPr>
        <w:name w:val="7B8BAD136F28488EAF205E0EB5CA62E2"/>
        <w:category>
          <w:name w:val="General"/>
          <w:gallery w:val="placeholder"/>
        </w:category>
        <w:types>
          <w:type w:val="bbPlcHdr"/>
        </w:types>
        <w:behaviors>
          <w:behavior w:val="content"/>
        </w:behaviors>
        <w:guid w:val="{D68D53CA-990B-4299-8125-54BD383CCEB6}"/>
      </w:docPartPr>
      <w:docPartBody>
        <w:p w:rsidR="00000000" w:rsidRDefault="0099476F"/>
      </w:docPartBody>
    </w:docPart>
    <w:docPart>
      <w:docPartPr>
        <w:name w:val="F7BDDFA82E684773B7F9452C05BFD3B6"/>
        <w:category>
          <w:name w:val="General"/>
          <w:gallery w:val="placeholder"/>
        </w:category>
        <w:types>
          <w:type w:val="bbPlcHdr"/>
        </w:types>
        <w:behaviors>
          <w:behavior w:val="content"/>
        </w:behaviors>
        <w:guid w:val="{5A693449-5F97-4147-86B2-F3F2E1CF86FD}"/>
      </w:docPartPr>
      <w:docPartBody>
        <w:p w:rsidR="00000000" w:rsidRDefault="0099476F"/>
      </w:docPartBody>
    </w:docPart>
    <w:docPart>
      <w:docPartPr>
        <w:name w:val="F3450C4DE59547A7A9BCDACB9A5AAF18"/>
        <w:category>
          <w:name w:val="General"/>
          <w:gallery w:val="placeholder"/>
        </w:category>
        <w:types>
          <w:type w:val="bbPlcHdr"/>
        </w:types>
        <w:behaviors>
          <w:behavior w:val="content"/>
        </w:behaviors>
        <w:guid w:val="{9BBF13F1-4EEE-486F-A4E1-F28070BC4E7F}"/>
      </w:docPartPr>
      <w:docPartBody>
        <w:p w:rsidR="00000000" w:rsidRDefault="0099476F"/>
      </w:docPartBody>
    </w:docPart>
    <w:docPart>
      <w:docPartPr>
        <w:name w:val="8FCDE4634498482F8045B3126EEE0CB3"/>
        <w:category>
          <w:name w:val="General"/>
          <w:gallery w:val="placeholder"/>
        </w:category>
        <w:types>
          <w:type w:val="bbPlcHdr"/>
        </w:types>
        <w:behaviors>
          <w:behavior w:val="content"/>
        </w:behaviors>
        <w:guid w:val="{299307BC-B178-41A4-B91D-95BAD5C61A0E}"/>
      </w:docPartPr>
      <w:docPartBody>
        <w:p w:rsidR="00000000" w:rsidRDefault="0099476F"/>
      </w:docPartBody>
    </w:docPart>
    <w:docPart>
      <w:docPartPr>
        <w:name w:val="EC88D8ED553148DCBF73164B2B37E2BD"/>
        <w:category>
          <w:name w:val="General"/>
          <w:gallery w:val="placeholder"/>
        </w:category>
        <w:types>
          <w:type w:val="bbPlcHdr"/>
        </w:types>
        <w:behaviors>
          <w:behavior w:val="content"/>
        </w:behaviors>
        <w:guid w:val="{7F2F6E0F-79CC-47DC-88C4-B70708EDB9E0}"/>
      </w:docPartPr>
      <w:docPartBody>
        <w:p w:rsidR="00000000" w:rsidRDefault="0099476F"/>
      </w:docPartBody>
    </w:docPart>
    <w:docPart>
      <w:docPartPr>
        <w:name w:val="47227E089EE948F6B3274337F0F37399"/>
        <w:category>
          <w:name w:val="General"/>
          <w:gallery w:val="placeholder"/>
        </w:category>
        <w:types>
          <w:type w:val="bbPlcHdr"/>
        </w:types>
        <w:behaviors>
          <w:behavior w:val="content"/>
        </w:behaviors>
        <w:guid w:val="{64A5A88E-441F-4BDB-9AAC-B8D485B53051}"/>
      </w:docPartPr>
      <w:docPartBody>
        <w:p w:rsidR="00000000" w:rsidRDefault="0099476F"/>
      </w:docPartBody>
    </w:docPart>
    <w:docPart>
      <w:docPartPr>
        <w:name w:val="CCD0013E355248F3A3164F22585B0E57"/>
        <w:category>
          <w:name w:val="General"/>
          <w:gallery w:val="placeholder"/>
        </w:category>
        <w:types>
          <w:type w:val="bbPlcHdr"/>
        </w:types>
        <w:behaviors>
          <w:behavior w:val="content"/>
        </w:behaviors>
        <w:guid w:val="{9CF2C74D-A6E4-44BD-B416-F8BA4664FEAE}"/>
      </w:docPartPr>
      <w:docPartBody>
        <w:p w:rsidR="00000000" w:rsidRDefault="00AB45D0" w:rsidP="00AB45D0">
          <w:pPr>
            <w:pStyle w:val="CCD0013E355248F3A3164F22585B0E57"/>
          </w:pPr>
          <w:r w:rsidRPr="00A30DD1">
            <w:rPr>
              <w:rStyle w:val="PlaceholderText"/>
            </w:rPr>
            <w:t>Click here to enter a date.</w:t>
          </w:r>
        </w:p>
      </w:docPartBody>
    </w:docPart>
    <w:docPart>
      <w:docPartPr>
        <w:name w:val="3DB214B82CC64056BD5FA7E7437E5C17"/>
        <w:category>
          <w:name w:val="General"/>
          <w:gallery w:val="placeholder"/>
        </w:category>
        <w:types>
          <w:type w:val="bbPlcHdr"/>
        </w:types>
        <w:behaviors>
          <w:behavior w:val="content"/>
        </w:behaviors>
        <w:guid w:val="{2C559693-435B-455C-A1AE-945D09D7D198}"/>
      </w:docPartPr>
      <w:docPartBody>
        <w:p w:rsidR="00000000" w:rsidRDefault="0099476F"/>
      </w:docPartBody>
    </w:docPart>
    <w:docPart>
      <w:docPartPr>
        <w:name w:val="836F11D0B5FB4E79865FDABB07563288"/>
        <w:category>
          <w:name w:val="General"/>
          <w:gallery w:val="placeholder"/>
        </w:category>
        <w:types>
          <w:type w:val="bbPlcHdr"/>
        </w:types>
        <w:behaviors>
          <w:behavior w:val="content"/>
        </w:behaviors>
        <w:guid w:val="{7F1B9D26-660E-4593-B2E4-6A743E8784E7}"/>
      </w:docPartPr>
      <w:docPartBody>
        <w:p w:rsidR="00000000" w:rsidRDefault="0099476F"/>
      </w:docPartBody>
    </w:docPart>
    <w:docPart>
      <w:docPartPr>
        <w:name w:val="52897837E4B84E4AA7A0B09914201C07"/>
        <w:category>
          <w:name w:val="General"/>
          <w:gallery w:val="placeholder"/>
        </w:category>
        <w:types>
          <w:type w:val="bbPlcHdr"/>
        </w:types>
        <w:behaviors>
          <w:behavior w:val="content"/>
        </w:behaviors>
        <w:guid w:val="{FB33B98B-8579-4E47-96A8-D94DCA5B6D54}"/>
      </w:docPartPr>
      <w:docPartBody>
        <w:p w:rsidR="00000000" w:rsidRDefault="00AB45D0" w:rsidP="00AB45D0">
          <w:pPr>
            <w:pStyle w:val="52897837E4B84E4AA7A0B09914201C07"/>
          </w:pPr>
          <w:r>
            <w:rPr>
              <w:rFonts w:eastAsia="Times New Roman" w:cs="Times New Roman"/>
              <w:bCs/>
              <w:szCs w:val="24"/>
            </w:rPr>
            <w:t xml:space="preserve"> </w:t>
          </w:r>
        </w:p>
      </w:docPartBody>
    </w:docPart>
    <w:docPart>
      <w:docPartPr>
        <w:name w:val="D0550F88E26C40A1A3E46110750217A0"/>
        <w:category>
          <w:name w:val="General"/>
          <w:gallery w:val="placeholder"/>
        </w:category>
        <w:types>
          <w:type w:val="bbPlcHdr"/>
        </w:types>
        <w:behaviors>
          <w:behavior w:val="content"/>
        </w:behaviors>
        <w:guid w:val="{3E199648-D5E7-419B-A187-B524F59BC7FF}"/>
      </w:docPartPr>
      <w:docPartBody>
        <w:p w:rsidR="00000000" w:rsidRDefault="0099476F"/>
      </w:docPartBody>
    </w:docPart>
    <w:docPart>
      <w:docPartPr>
        <w:name w:val="991589F482E14181B171598AFFA7A6DF"/>
        <w:category>
          <w:name w:val="General"/>
          <w:gallery w:val="placeholder"/>
        </w:category>
        <w:types>
          <w:type w:val="bbPlcHdr"/>
        </w:types>
        <w:behaviors>
          <w:behavior w:val="content"/>
        </w:behaviors>
        <w:guid w:val="{4D44F1B3-C9C3-4DF4-BD1E-34F27BB50615}"/>
      </w:docPartPr>
      <w:docPartBody>
        <w:p w:rsidR="00000000" w:rsidRDefault="009947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476F"/>
    <w:rsid w:val="00A54AD6"/>
    <w:rsid w:val="00A57564"/>
    <w:rsid w:val="00AB45D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5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CD0013E355248F3A3164F22585B0E57">
    <w:name w:val="CCD0013E355248F3A3164F22585B0E57"/>
    <w:rsid w:val="00AB45D0"/>
    <w:pPr>
      <w:spacing w:after="160" w:line="259" w:lineRule="auto"/>
    </w:pPr>
  </w:style>
  <w:style w:type="paragraph" w:customStyle="1" w:styleId="52897837E4B84E4AA7A0B09914201C07">
    <w:name w:val="52897837E4B84E4AA7A0B09914201C07"/>
    <w:rsid w:val="00AB45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DBC31E-C8BB-4C3A-B8B7-497001D4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324</Words>
  <Characters>1850</Characters>
  <Application>Microsoft Office Word</Application>
  <DocSecurity>0</DocSecurity>
  <Lines>15</Lines>
  <Paragraphs>4</Paragraphs>
  <ScaleCrop>false</ScaleCrop>
  <Company>Texas Legislative Council</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2021-05-31T17:39:00Z</cp:lastPrinted>
  <dcterms:created xsi:type="dcterms:W3CDTF">2015-05-29T14:24:00Z</dcterms:created>
  <dcterms:modified xsi:type="dcterms:W3CDTF">2021-05-31T17:39:00Z</dcterms:modified>
</cp:coreProperties>
</file>

<file path=docProps/custom.xml><?xml version="1.0" encoding="utf-8"?>
<op:Properties xmlns:vt="http://schemas.openxmlformats.org/officeDocument/2006/docPropsVTypes" xmlns:op="http://schemas.openxmlformats.org/officeDocument/2006/custom-properties"/>
</file>