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A7" w:rsidRDefault="006B3FA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7D957DEB42841B2AB4FAC56D3C3E8E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B3FA7" w:rsidRPr="00585C31" w:rsidRDefault="006B3FA7" w:rsidP="000F1DF9">
      <w:pPr>
        <w:spacing w:after="0" w:line="240" w:lineRule="auto"/>
        <w:rPr>
          <w:rFonts w:cs="Times New Roman"/>
          <w:szCs w:val="24"/>
        </w:rPr>
      </w:pPr>
    </w:p>
    <w:p w:rsidR="006B3FA7" w:rsidRPr="00585C31" w:rsidRDefault="006B3FA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B3FA7" w:rsidTr="000F1DF9">
        <w:tc>
          <w:tcPr>
            <w:tcW w:w="2718" w:type="dxa"/>
          </w:tcPr>
          <w:p w:rsidR="006B3FA7" w:rsidRPr="005C2A78" w:rsidRDefault="006B3FA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FDD808B7E5B4BB9B28C8264CE6F629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B3FA7" w:rsidRPr="00FF6471" w:rsidRDefault="006B3FA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84EB0F96E584971AC7F0C141EFAD1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69</w:t>
                </w:r>
              </w:sdtContent>
            </w:sdt>
          </w:p>
        </w:tc>
      </w:tr>
      <w:tr w:rsidR="006B3FA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5A8974A854840C0AC7EFBCD8F2D98CD"/>
            </w:placeholder>
          </w:sdtPr>
          <w:sdtContent>
            <w:tc>
              <w:tcPr>
                <w:tcW w:w="2718" w:type="dxa"/>
              </w:tcPr>
              <w:p w:rsidR="006B3FA7" w:rsidRPr="000F1DF9" w:rsidRDefault="006B3FA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87R19614 JCG-D</w:t>
                </w:r>
              </w:p>
            </w:tc>
          </w:sdtContent>
        </w:sdt>
        <w:tc>
          <w:tcPr>
            <w:tcW w:w="6858" w:type="dxa"/>
          </w:tcPr>
          <w:p w:rsidR="006B3FA7" w:rsidRPr="005C2A78" w:rsidRDefault="006B3FA7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2B2D91EBFF841E29E6DD653BF255B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FFA6F78B40E49BCA4AD01FC5ED564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D3CD44EF22A425DA1B2386187292BB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66AFE56158E4AF289EC9B6AF92FF3AB"/>
                </w:placeholder>
                <w:showingPlcHdr/>
              </w:sdtPr>
              <w:sdtContent/>
            </w:sdt>
          </w:p>
        </w:tc>
      </w:tr>
      <w:tr w:rsidR="006B3FA7" w:rsidTr="000F1DF9">
        <w:tc>
          <w:tcPr>
            <w:tcW w:w="2718" w:type="dxa"/>
          </w:tcPr>
          <w:p w:rsidR="006B3FA7" w:rsidRPr="00BC7495" w:rsidRDefault="006B3F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6E9E8DB693E4E5A821D84802352CBB3"/>
            </w:placeholder>
          </w:sdtPr>
          <w:sdtContent>
            <w:tc>
              <w:tcPr>
                <w:tcW w:w="6858" w:type="dxa"/>
              </w:tcPr>
              <w:p w:rsidR="006B3FA7" w:rsidRPr="00FF6471" w:rsidRDefault="006B3F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6B3FA7" w:rsidTr="000F1DF9">
        <w:tc>
          <w:tcPr>
            <w:tcW w:w="2718" w:type="dxa"/>
          </w:tcPr>
          <w:p w:rsidR="006B3FA7" w:rsidRPr="00BC7495" w:rsidRDefault="006B3F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2E4BFCED4F7414A9D7089A36D228C95"/>
            </w:placeholder>
            <w:date w:fullDate="2021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B3FA7" w:rsidRPr="00FF6471" w:rsidRDefault="006B3F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4/16/2021</w:t>
                </w:r>
              </w:p>
            </w:tc>
          </w:sdtContent>
        </w:sdt>
      </w:tr>
      <w:tr w:rsidR="006B3FA7" w:rsidTr="000F1DF9">
        <w:tc>
          <w:tcPr>
            <w:tcW w:w="2718" w:type="dxa"/>
          </w:tcPr>
          <w:p w:rsidR="006B3FA7" w:rsidRPr="00BC7495" w:rsidRDefault="006B3F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976A28EBA3B4A46938022687AFDA71E"/>
            </w:placeholder>
          </w:sdtPr>
          <w:sdtContent>
            <w:tc>
              <w:tcPr>
                <w:tcW w:w="6858" w:type="dxa"/>
              </w:tcPr>
              <w:p w:rsidR="006B3FA7" w:rsidRPr="00FF6471" w:rsidRDefault="006B3F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6B3FA7" w:rsidRPr="00FF6471" w:rsidRDefault="006B3FA7" w:rsidP="000F1DF9">
      <w:pPr>
        <w:spacing w:after="0" w:line="240" w:lineRule="auto"/>
        <w:rPr>
          <w:rFonts w:cs="Times New Roman"/>
          <w:szCs w:val="24"/>
        </w:rPr>
      </w:pPr>
    </w:p>
    <w:p w:rsidR="006B3FA7" w:rsidRPr="00FF6471" w:rsidRDefault="006B3FA7" w:rsidP="000F1DF9">
      <w:pPr>
        <w:spacing w:after="0" w:line="240" w:lineRule="auto"/>
        <w:rPr>
          <w:rFonts w:cs="Times New Roman"/>
          <w:szCs w:val="24"/>
        </w:rPr>
      </w:pPr>
    </w:p>
    <w:p w:rsidR="006B3FA7" w:rsidRPr="00FF6471" w:rsidRDefault="006B3FA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A283A6DFFD14CC7B121D59E63A21C4B"/>
        </w:placeholder>
      </w:sdtPr>
      <w:sdtContent>
        <w:p w:rsidR="006B3FA7" w:rsidRDefault="006B3FA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0B5EC56DE4B464BADBF655C96D2BA18"/>
        </w:placeholder>
      </w:sdtPr>
      <w:sdtContent>
        <w:p w:rsidR="006B3FA7" w:rsidRDefault="006B3FA7" w:rsidP="00946E65">
          <w:pPr>
            <w:pStyle w:val="NormalWeb"/>
            <w:spacing w:before="0" w:beforeAutospacing="0" w:after="0" w:afterAutospacing="0"/>
            <w:jc w:val="both"/>
            <w:divId w:val="371655247"/>
            <w:rPr>
              <w:rFonts w:eastAsia="Times New Roman"/>
              <w:bCs/>
            </w:rPr>
          </w:pPr>
        </w:p>
        <w:p w:rsidR="006B3FA7" w:rsidRDefault="006B3FA7" w:rsidP="00946E65">
          <w:pPr>
            <w:pStyle w:val="NormalWeb"/>
            <w:spacing w:before="0" w:beforeAutospacing="0" w:after="0" w:afterAutospacing="0"/>
            <w:jc w:val="both"/>
            <w:divId w:val="371655247"/>
          </w:pPr>
          <w:r>
            <w:rPr>
              <w:rFonts w:eastAsia="Times New Roman"/>
              <w:bCs/>
            </w:rPr>
            <w:t>S.B.</w:t>
          </w:r>
          <w:r w:rsidRPr="00313731">
            <w:t xml:space="preserve"> 69 prohibits officers from applying deadly pressure to a </w:t>
          </w:r>
          <w:r>
            <w:t xml:space="preserve">person's throat, neck, or torso, </w:t>
          </w:r>
          <w:r w:rsidRPr="00313731">
            <w:t>blocking a person's nose or mouth, or impeding a person's circulation unless the officer is protecting themselves or another person from serious bodily injury or death.</w:t>
          </w:r>
        </w:p>
        <w:p w:rsidR="006B3FA7" w:rsidRPr="00313731" w:rsidRDefault="006B3FA7" w:rsidP="00946E65">
          <w:pPr>
            <w:pStyle w:val="NormalWeb"/>
            <w:spacing w:before="0" w:beforeAutospacing="0" w:after="0" w:afterAutospacing="0"/>
            <w:jc w:val="both"/>
            <w:divId w:val="371655247"/>
          </w:pPr>
        </w:p>
        <w:p w:rsidR="006B3FA7" w:rsidRPr="00313731" w:rsidRDefault="006B3FA7" w:rsidP="00946E65">
          <w:pPr>
            <w:pStyle w:val="NormalWeb"/>
            <w:spacing w:before="0" w:beforeAutospacing="0" w:after="0" w:afterAutospacing="0"/>
            <w:jc w:val="both"/>
            <w:divId w:val="371655247"/>
          </w:pPr>
          <w:r w:rsidRPr="00313731">
            <w:t>Chokeholds and other methods to restrict airflow involve compression of the neck. As such, their misapplication could lead to serious harm and may involve application over a sustained period. Chokeholds and neck restraints have unique potential for harm to individuals and police-community relations. They should be banned and excluded from training.</w:t>
          </w:r>
        </w:p>
        <w:p w:rsidR="006B3FA7" w:rsidRPr="00313731" w:rsidRDefault="006B3FA7" w:rsidP="00946E65">
          <w:pPr>
            <w:pStyle w:val="NormalWeb"/>
            <w:spacing w:before="0" w:beforeAutospacing="0" w:after="0" w:afterAutospacing="0"/>
            <w:jc w:val="both"/>
            <w:divId w:val="371655247"/>
          </w:pPr>
          <w:r w:rsidRPr="00313731">
            <w:t> </w:t>
          </w:r>
        </w:p>
        <w:p w:rsidR="006B3FA7" w:rsidRPr="00313731" w:rsidRDefault="006B3FA7" w:rsidP="00946E65">
          <w:pPr>
            <w:pStyle w:val="NormalWeb"/>
            <w:spacing w:before="0" w:beforeAutospacing="0" w:after="0" w:afterAutospacing="0"/>
            <w:jc w:val="both"/>
            <w:divId w:val="371655247"/>
          </w:pPr>
          <w:r>
            <w:t>At least 134 people nation</w:t>
          </w:r>
          <w:r w:rsidRPr="00313731">
            <w:t>wide have died in p</w:t>
          </w:r>
          <w:r>
            <w:t>olice custody from "asphyxia/restraint"</w:t>
          </w:r>
          <w:r w:rsidRPr="00313731">
            <w:t xml:space="preserve"> in the past decade alone, and these are only the deaths reported. Wr</w:t>
          </w:r>
          <w:r>
            <w:t xml:space="preserve">ongful death claims against law </w:t>
          </w:r>
          <w:r w:rsidRPr="00313731">
            <w:t>enforcement agencies collectively cost taxpayers millions of dollars to defend and, in many cases, settle. S</w:t>
          </w:r>
          <w:r>
            <w:t>.</w:t>
          </w:r>
          <w:r w:rsidRPr="00313731">
            <w:t>B</w:t>
          </w:r>
          <w:r>
            <w:t>.</w:t>
          </w:r>
          <w:r w:rsidRPr="00313731">
            <w:t xml:space="preserve"> 69 would protect citizens from being choked to death by police and protect taxpayers from paying for wrongful death suits due to police chokeholds.</w:t>
          </w:r>
        </w:p>
        <w:p w:rsidR="006B3FA7" w:rsidRPr="00D70925" w:rsidRDefault="006B3FA7" w:rsidP="00946E6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B3FA7" w:rsidRDefault="006B3FA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69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prohibiting peace officers from using neck restraints during a search or arrest.</w:t>
      </w:r>
    </w:p>
    <w:p w:rsidR="006B3FA7" w:rsidRPr="004026A9" w:rsidRDefault="006B3F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3FA7" w:rsidRPr="005C2A78" w:rsidRDefault="006B3FA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BF0B8A8F03045B19A90837E0B91E3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B3FA7" w:rsidRPr="006529C4" w:rsidRDefault="006B3F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B3FA7" w:rsidRPr="006529C4" w:rsidRDefault="006B3FA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B3FA7" w:rsidRPr="006529C4" w:rsidRDefault="006B3F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B3FA7" w:rsidRPr="005C2A78" w:rsidRDefault="006B3FA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4FE6D36E0E14641A27E2FFA56C51B2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B3FA7" w:rsidRPr="005C2A78" w:rsidRDefault="006B3FA7" w:rsidP="006B3FA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3FA7" w:rsidRDefault="006B3FA7" w:rsidP="006B3FA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2, Code of Criminal Procedure, by adding Article 2.33, as follows:</w:t>
      </w:r>
    </w:p>
    <w:p w:rsidR="006B3FA7" w:rsidRDefault="006B3FA7" w:rsidP="006B3FA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3FA7" w:rsidRPr="005C2A78" w:rsidRDefault="006B3FA7" w:rsidP="006B3FA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Art. 2.33. USE OF NECK RESTRAINTS DURING SEARCH OR ARREST PROHIBITED. Prohibits a peace officer from intentionally using a choke hold, carotid artery hold, or similar neck restraint in searching or arresting a person unless the restraint is necessary to prevent serious bodily injury to or the death of the officer or another person.</w:t>
      </w:r>
    </w:p>
    <w:p w:rsidR="006B3FA7" w:rsidRPr="005C2A78" w:rsidRDefault="006B3FA7" w:rsidP="006B3FA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3FA7" w:rsidRPr="00C8671F" w:rsidRDefault="006B3FA7" w:rsidP="006B3FA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2.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6B3FA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58" w:rsidRDefault="002A5058" w:rsidP="000F1DF9">
      <w:pPr>
        <w:spacing w:after="0" w:line="240" w:lineRule="auto"/>
      </w:pPr>
      <w:r>
        <w:separator/>
      </w:r>
    </w:p>
  </w:endnote>
  <w:endnote w:type="continuationSeparator" w:id="0">
    <w:p w:rsidR="002A5058" w:rsidRDefault="002A505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A505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B3FA7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B3FA7">
                <w:rPr>
                  <w:sz w:val="20"/>
                  <w:szCs w:val="20"/>
                </w:rPr>
                <w:t>C.S.S.B. 69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B3FA7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A505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B3FA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B3FA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58" w:rsidRDefault="002A5058" w:rsidP="000F1DF9">
      <w:pPr>
        <w:spacing w:after="0" w:line="240" w:lineRule="auto"/>
      </w:pPr>
      <w:r>
        <w:separator/>
      </w:r>
    </w:p>
  </w:footnote>
  <w:footnote w:type="continuationSeparator" w:id="0">
    <w:p w:rsidR="002A5058" w:rsidRDefault="002A505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A505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B3FA7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F57C2-72F3-4285-8253-B7E43B3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FA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7D957DEB42841B2AB4FAC56D3C3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1100-ABF2-46A6-86B8-C6740509C1E9}"/>
      </w:docPartPr>
      <w:docPartBody>
        <w:p w:rsidR="00000000" w:rsidRDefault="007E5C83"/>
      </w:docPartBody>
    </w:docPart>
    <w:docPart>
      <w:docPartPr>
        <w:name w:val="AFDD808B7E5B4BB9B28C8264CE6F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C553-CB1A-46C4-A5F3-85BC50554193}"/>
      </w:docPartPr>
      <w:docPartBody>
        <w:p w:rsidR="00000000" w:rsidRDefault="007E5C83"/>
      </w:docPartBody>
    </w:docPart>
    <w:docPart>
      <w:docPartPr>
        <w:name w:val="984EB0F96E584971AC7F0C141EFA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BCC2-E55A-4A60-9D35-141D83A7E9EB}"/>
      </w:docPartPr>
      <w:docPartBody>
        <w:p w:rsidR="00000000" w:rsidRDefault="007E5C83"/>
      </w:docPartBody>
    </w:docPart>
    <w:docPart>
      <w:docPartPr>
        <w:name w:val="05A8974A854840C0AC7EFBCD8F2D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C70-DB7B-465E-9B1D-28483ED8AB32}"/>
      </w:docPartPr>
      <w:docPartBody>
        <w:p w:rsidR="00000000" w:rsidRDefault="007E5C83"/>
      </w:docPartBody>
    </w:docPart>
    <w:docPart>
      <w:docPartPr>
        <w:name w:val="52B2D91EBFF841E29E6DD653BF25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C140-07A7-41A2-9909-E702C5A7036A}"/>
      </w:docPartPr>
      <w:docPartBody>
        <w:p w:rsidR="00000000" w:rsidRDefault="007E5C83"/>
      </w:docPartBody>
    </w:docPart>
    <w:docPart>
      <w:docPartPr>
        <w:name w:val="1FFA6F78B40E49BCA4AD01FC5ED5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7B52-D4DB-412D-9691-B2E740A8A1DF}"/>
      </w:docPartPr>
      <w:docPartBody>
        <w:p w:rsidR="00000000" w:rsidRDefault="007E5C83"/>
      </w:docPartBody>
    </w:docPart>
    <w:docPart>
      <w:docPartPr>
        <w:name w:val="4D3CD44EF22A425DA1B238618729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F151-ED31-4B4C-B321-F26BAF31A6DF}"/>
      </w:docPartPr>
      <w:docPartBody>
        <w:p w:rsidR="00000000" w:rsidRDefault="007E5C83"/>
      </w:docPartBody>
    </w:docPart>
    <w:docPart>
      <w:docPartPr>
        <w:name w:val="366AFE56158E4AF289EC9B6AF92F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8B8D-AAEE-4570-9AD3-09B0FA8582FC}"/>
      </w:docPartPr>
      <w:docPartBody>
        <w:p w:rsidR="00000000" w:rsidRDefault="007E5C83"/>
      </w:docPartBody>
    </w:docPart>
    <w:docPart>
      <w:docPartPr>
        <w:name w:val="66E9E8DB693E4E5A821D84802352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1063-6937-4A93-9FCC-F02DB731C937}"/>
      </w:docPartPr>
      <w:docPartBody>
        <w:p w:rsidR="00000000" w:rsidRDefault="007E5C83"/>
      </w:docPartBody>
    </w:docPart>
    <w:docPart>
      <w:docPartPr>
        <w:name w:val="B2E4BFCED4F7414A9D7089A36D22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CF48-4130-48E7-9044-C1AFED8B0FEB}"/>
      </w:docPartPr>
      <w:docPartBody>
        <w:p w:rsidR="00000000" w:rsidRDefault="00C37AE2" w:rsidP="00C37AE2">
          <w:pPr>
            <w:pStyle w:val="B2E4BFCED4F7414A9D7089A36D228C9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976A28EBA3B4A46938022687AFD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1FBD-65FD-4729-9F34-B2FB5ABF5E24}"/>
      </w:docPartPr>
      <w:docPartBody>
        <w:p w:rsidR="00000000" w:rsidRDefault="007E5C83"/>
      </w:docPartBody>
    </w:docPart>
    <w:docPart>
      <w:docPartPr>
        <w:name w:val="9A283A6DFFD14CC7B121D59E63A2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BA16-E843-478C-9C4B-E9AD46A05109}"/>
      </w:docPartPr>
      <w:docPartBody>
        <w:p w:rsidR="00000000" w:rsidRDefault="007E5C83"/>
      </w:docPartBody>
    </w:docPart>
    <w:docPart>
      <w:docPartPr>
        <w:name w:val="70B5EC56DE4B464BADBF655C96D2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2410-D6E1-480C-A3B2-202362B7132B}"/>
      </w:docPartPr>
      <w:docPartBody>
        <w:p w:rsidR="00000000" w:rsidRDefault="00C37AE2" w:rsidP="00C37AE2">
          <w:pPr>
            <w:pStyle w:val="70B5EC56DE4B464BADBF655C96D2BA1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BF0B8A8F03045B19A90837E0B91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4451-5EF6-492E-BBFB-6E6E8EADB8D7}"/>
      </w:docPartPr>
      <w:docPartBody>
        <w:p w:rsidR="00000000" w:rsidRDefault="007E5C83"/>
      </w:docPartBody>
    </w:docPart>
    <w:docPart>
      <w:docPartPr>
        <w:name w:val="84FE6D36E0E14641A27E2FFA56C5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A58C-E307-4AB3-B417-60FE393A45D0}"/>
      </w:docPartPr>
      <w:docPartBody>
        <w:p w:rsidR="00000000" w:rsidRDefault="007E5C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E5C83"/>
    <w:rsid w:val="008C55F7"/>
    <w:rsid w:val="0090598B"/>
    <w:rsid w:val="00984D6C"/>
    <w:rsid w:val="00A54AD6"/>
    <w:rsid w:val="00A57564"/>
    <w:rsid w:val="00B252A4"/>
    <w:rsid w:val="00B5530B"/>
    <w:rsid w:val="00C129E8"/>
    <w:rsid w:val="00C37AE2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AE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2E4BFCED4F7414A9D7089A36D228C95">
    <w:name w:val="B2E4BFCED4F7414A9D7089A36D228C95"/>
    <w:rsid w:val="00C37AE2"/>
    <w:pPr>
      <w:spacing w:after="160" w:line="259" w:lineRule="auto"/>
    </w:pPr>
  </w:style>
  <w:style w:type="paragraph" w:customStyle="1" w:styleId="70B5EC56DE4B464BADBF655C96D2BA18">
    <w:name w:val="70B5EC56DE4B464BADBF655C96D2BA18"/>
    <w:rsid w:val="00C37A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BE6728A-0B0E-49E7-A0D0-2CA0CE76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305</Words>
  <Characters>1741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Mauzy</cp:lastModifiedBy>
  <cp:revision>161</cp:revision>
  <dcterms:created xsi:type="dcterms:W3CDTF">2015-05-29T14:24:00Z</dcterms:created>
  <dcterms:modified xsi:type="dcterms:W3CDTF">2021-04-16T22:02:00Z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