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875A2" w14:paraId="5A1ECE03" w14:textId="77777777" w:rsidTr="00345119">
        <w:tc>
          <w:tcPr>
            <w:tcW w:w="9576" w:type="dxa"/>
            <w:noWrap/>
          </w:tcPr>
          <w:p w14:paraId="5692D5BE" w14:textId="77777777" w:rsidR="008423E4" w:rsidRPr="0022177D" w:rsidRDefault="00190C0B" w:rsidP="008C79F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D229D2" w14:textId="77777777" w:rsidR="008423E4" w:rsidRPr="0022177D" w:rsidRDefault="008423E4" w:rsidP="008C79F7">
      <w:pPr>
        <w:jc w:val="center"/>
      </w:pPr>
    </w:p>
    <w:p w14:paraId="1B9B4A3D" w14:textId="77777777" w:rsidR="008423E4" w:rsidRPr="00B31F0E" w:rsidRDefault="008423E4" w:rsidP="008C79F7"/>
    <w:p w14:paraId="2F7BBDD5" w14:textId="77777777" w:rsidR="008423E4" w:rsidRPr="00742794" w:rsidRDefault="008423E4" w:rsidP="008C79F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75A2" w14:paraId="450ACEBB" w14:textId="77777777" w:rsidTr="00345119">
        <w:tc>
          <w:tcPr>
            <w:tcW w:w="9576" w:type="dxa"/>
          </w:tcPr>
          <w:p w14:paraId="392E6CA5" w14:textId="77777777" w:rsidR="008423E4" w:rsidRPr="00861995" w:rsidRDefault="00190C0B" w:rsidP="008C79F7">
            <w:pPr>
              <w:jc w:val="right"/>
            </w:pPr>
            <w:r>
              <w:t>S.B. 109</w:t>
            </w:r>
          </w:p>
        </w:tc>
      </w:tr>
      <w:tr w:rsidR="004875A2" w14:paraId="6D168E6F" w14:textId="77777777" w:rsidTr="00345119">
        <w:tc>
          <w:tcPr>
            <w:tcW w:w="9576" w:type="dxa"/>
          </w:tcPr>
          <w:p w14:paraId="4AA9BF23" w14:textId="77777777" w:rsidR="008423E4" w:rsidRPr="00861995" w:rsidRDefault="00190C0B" w:rsidP="008C79F7">
            <w:pPr>
              <w:jc w:val="right"/>
            </w:pPr>
            <w:r>
              <w:t xml:space="preserve">By: </w:t>
            </w:r>
            <w:r w:rsidR="00E731AB">
              <w:t>West</w:t>
            </w:r>
          </w:p>
        </w:tc>
      </w:tr>
      <w:tr w:rsidR="004875A2" w14:paraId="17F5A1F7" w14:textId="77777777" w:rsidTr="00345119">
        <w:tc>
          <w:tcPr>
            <w:tcW w:w="9576" w:type="dxa"/>
          </w:tcPr>
          <w:p w14:paraId="156327AC" w14:textId="77777777" w:rsidR="008423E4" w:rsidRPr="00861995" w:rsidRDefault="00190C0B" w:rsidP="008C79F7">
            <w:pPr>
              <w:jc w:val="right"/>
            </w:pPr>
            <w:r>
              <w:t>Criminal Jurisprudence</w:t>
            </w:r>
          </w:p>
        </w:tc>
      </w:tr>
      <w:tr w:rsidR="004875A2" w14:paraId="27062466" w14:textId="77777777" w:rsidTr="00345119">
        <w:tc>
          <w:tcPr>
            <w:tcW w:w="9576" w:type="dxa"/>
          </w:tcPr>
          <w:p w14:paraId="45534836" w14:textId="77777777" w:rsidR="008423E4" w:rsidRDefault="00190C0B" w:rsidP="008C79F7">
            <w:pPr>
              <w:jc w:val="right"/>
            </w:pPr>
            <w:r>
              <w:t>Committee Report (Unamended)</w:t>
            </w:r>
          </w:p>
        </w:tc>
      </w:tr>
    </w:tbl>
    <w:p w14:paraId="31AF1C4C" w14:textId="77777777" w:rsidR="008423E4" w:rsidRDefault="008423E4" w:rsidP="008C79F7">
      <w:pPr>
        <w:tabs>
          <w:tab w:val="right" w:pos="9360"/>
        </w:tabs>
      </w:pPr>
    </w:p>
    <w:p w14:paraId="25DD4EC7" w14:textId="77777777" w:rsidR="008423E4" w:rsidRDefault="008423E4" w:rsidP="008C79F7"/>
    <w:p w14:paraId="3623E07D" w14:textId="77777777" w:rsidR="008423E4" w:rsidRDefault="008423E4" w:rsidP="008C79F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875A2" w14:paraId="08038D7E" w14:textId="77777777" w:rsidTr="00345119">
        <w:tc>
          <w:tcPr>
            <w:tcW w:w="9576" w:type="dxa"/>
          </w:tcPr>
          <w:p w14:paraId="1967FE18" w14:textId="77777777" w:rsidR="008423E4" w:rsidRPr="00A8133F" w:rsidRDefault="00190C0B" w:rsidP="008C79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58B9AA9" w14:textId="77777777" w:rsidR="008423E4" w:rsidRDefault="008423E4" w:rsidP="008C79F7"/>
          <w:p w14:paraId="17B92B3A" w14:textId="3CB1EA8D" w:rsidR="008423E4" w:rsidRDefault="00190C0B" w:rsidP="008C7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</w:t>
            </w:r>
            <w:r w:rsidR="00094D4A" w:rsidRPr="00094D4A">
              <w:t xml:space="preserve"> 2017</w:t>
            </w:r>
            <w:r>
              <w:t>, the legislature enacted</w:t>
            </w:r>
            <w:r w:rsidR="00094D4A" w:rsidRPr="00094D4A">
              <w:t xml:space="preserve"> </w:t>
            </w:r>
            <w:r w:rsidR="009332C0">
              <w:t>legislation</w:t>
            </w:r>
            <w:r w:rsidR="00094D4A" w:rsidRPr="00094D4A">
              <w:t xml:space="preserve"> that extended the statute of limitations </w:t>
            </w:r>
            <w:r w:rsidR="009332C0">
              <w:t>for the</w:t>
            </w:r>
            <w:r w:rsidR="00094D4A" w:rsidRPr="00094D4A">
              <w:t xml:space="preserve"> offense of </w:t>
            </w:r>
            <w:r w:rsidR="009332C0" w:rsidRPr="009332C0">
              <w:t>exploitation of a child, elderly individual, or disabled</w:t>
            </w:r>
            <w:r w:rsidR="009E0467">
              <w:t xml:space="preserve"> </w:t>
            </w:r>
            <w:r w:rsidR="009E0467" w:rsidRPr="009E0467">
              <w:t>individual</w:t>
            </w:r>
            <w:r w:rsidR="00094D4A" w:rsidRPr="00094D4A">
              <w:t xml:space="preserve">. </w:t>
            </w:r>
            <w:r w:rsidR="00FB5F37">
              <w:t xml:space="preserve">Since then, reports indicate that </w:t>
            </w:r>
            <w:r w:rsidR="007B32E2">
              <w:t>many</w:t>
            </w:r>
            <w:r w:rsidR="007B32E2" w:rsidRPr="00094D4A">
              <w:t xml:space="preserve"> </w:t>
            </w:r>
            <w:r w:rsidR="007B32E2" w:rsidRPr="00FB5F37">
              <w:t>elderly individuals and individuals with disabilities are exploited</w:t>
            </w:r>
            <w:r w:rsidR="007B32E2">
              <w:t xml:space="preserve"> each year</w:t>
            </w:r>
            <w:r w:rsidR="007B32E2" w:rsidRPr="00FB5F37">
              <w:t xml:space="preserve"> </w:t>
            </w:r>
            <w:r w:rsidR="00094D4A" w:rsidRPr="00094D4A">
              <w:t xml:space="preserve">with </w:t>
            </w:r>
            <w:r w:rsidR="00FB5F37">
              <w:t xml:space="preserve">an </w:t>
            </w:r>
            <w:r w:rsidR="00094D4A" w:rsidRPr="00094D4A">
              <w:t>average</w:t>
            </w:r>
            <w:r w:rsidR="00FB5F37">
              <w:t xml:space="preserve"> of</w:t>
            </w:r>
            <w:r w:rsidR="00094D4A" w:rsidRPr="00094D4A">
              <w:t xml:space="preserve"> </w:t>
            </w:r>
            <w:r w:rsidR="00FB5F37">
              <w:t>approximately</w:t>
            </w:r>
            <w:r w:rsidR="00094D4A" w:rsidRPr="00094D4A">
              <w:t xml:space="preserve"> $36 billion lost by </w:t>
            </w:r>
            <w:r w:rsidR="00B10336">
              <w:t>these</w:t>
            </w:r>
            <w:r w:rsidR="00795695">
              <w:t xml:space="preserve"> individuals</w:t>
            </w:r>
            <w:r w:rsidR="00795695" w:rsidRPr="00094D4A">
              <w:t xml:space="preserve"> </w:t>
            </w:r>
            <w:r w:rsidR="00795695">
              <w:t xml:space="preserve">across the country due </w:t>
            </w:r>
            <w:r w:rsidR="00094D4A" w:rsidRPr="00094D4A">
              <w:t xml:space="preserve">to various forms of financial abuse. S.B. 109 </w:t>
            </w:r>
            <w:r w:rsidR="00023A5D" w:rsidRPr="00023A5D">
              <w:t xml:space="preserve">seeks to further protect these vulnerable individuals </w:t>
            </w:r>
            <w:r w:rsidR="00094D4A" w:rsidRPr="00094D4A">
              <w:t xml:space="preserve">by </w:t>
            </w:r>
            <w:r w:rsidR="00716F69">
              <w:t xml:space="preserve">specifying that </w:t>
            </w:r>
            <w:r w:rsidR="00126B44">
              <w:t>a person commits fraudulent</w:t>
            </w:r>
            <w:r w:rsidR="007B32E2" w:rsidRPr="007B32E2">
              <w:t xml:space="preserve"> securing of document execution</w:t>
            </w:r>
            <w:r w:rsidR="00716F69">
              <w:t xml:space="preserve"> </w:t>
            </w:r>
            <w:r w:rsidR="00126B44">
              <w:t>if they</w:t>
            </w:r>
            <w:r w:rsidR="00EA3C26">
              <w:t xml:space="preserve"> </w:t>
            </w:r>
            <w:r w:rsidR="0029626F">
              <w:t>caus</w:t>
            </w:r>
            <w:r w:rsidR="00126B44">
              <w:t>e</w:t>
            </w:r>
            <w:r w:rsidR="0029626F">
              <w:t xml:space="preserve"> another person or a public servant to take the applicable actions when securing document execution</w:t>
            </w:r>
            <w:r w:rsidR="00126B44">
              <w:t xml:space="preserve"> without that person's or the public servant's effective consent</w:t>
            </w:r>
            <w:r w:rsidR="00F80DEA">
              <w:t>.</w:t>
            </w:r>
          </w:p>
          <w:p w14:paraId="35BBFDC7" w14:textId="77777777" w:rsidR="008423E4" w:rsidRPr="00E26B13" w:rsidRDefault="008423E4" w:rsidP="008C79F7">
            <w:pPr>
              <w:rPr>
                <w:b/>
              </w:rPr>
            </w:pPr>
          </w:p>
        </w:tc>
      </w:tr>
      <w:tr w:rsidR="004875A2" w14:paraId="108F551A" w14:textId="77777777" w:rsidTr="00345119">
        <w:tc>
          <w:tcPr>
            <w:tcW w:w="9576" w:type="dxa"/>
          </w:tcPr>
          <w:p w14:paraId="0B57D838" w14:textId="77777777" w:rsidR="0017725B" w:rsidRDefault="00190C0B" w:rsidP="008C79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0E8DB9" w14:textId="77777777" w:rsidR="0017725B" w:rsidRDefault="0017725B" w:rsidP="008C79F7">
            <w:pPr>
              <w:rPr>
                <w:b/>
                <w:u w:val="single"/>
              </w:rPr>
            </w:pPr>
          </w:p>
          <w:p w14:paraId="55113E1E" w14:textId="47B13BBB" w:rsidR="00094D4A" w:rsidRPr="00094D4A" w:rsidRDefault="00190C0B" w:rsidP="008C79F7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14:paraId="5D6BEDD1" w14:textId="77777777" w:rsidR="0017725B" w:rsidRPr="0017725B" w:rsidRDefault="0017725B" w:rsidP="008C79F7">
            <w:pPr>
              <w:rPr>
                <w:b/>
                <w:u w:val="single"/>
              </w:rPr>
            </w:pPr>
          </w:p>
        </w:tc>
      </w:tr>
      <w:tr w:rsidR="004875A2" w14:paraId="10CB8811" w14:textId="77777777" w:rsidTr="00345119">
        <w:tc>
          <w:tcPr>
            <w:tcW w:w="9576" w:type="dxa"/>
          </w:tcPr>
          <w:p w14:paraId="65C088AE" w14:textId="77777777" w:rsidR="008423E4" w:rsidRPr="00A8133F" w:rsidRDefault="00190C0B" w:rsidP="008C79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6486AEE" w14:textId="77777777" w:rsidR="008423E4" w:rsidRDefault="008423E4" w:rsidP="008C79F7"/>
          <w:p w14:paraId="64E91209" w14:textId="5FD9780C" w:rsidR="00094D4A" w:rsidRDefault="00190C0B" w:rsidP="008C7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14:paraId="496DB527" w14:textId="77777777" w:rsidR="008423E4" w:rsidRPr="00E21FDC" w:rsidRDefault="008423E4" w:rsidP="008C79F7">
            <w:pPr>
              <w:rPr>
                <w:b/>
              </w:rPr>
            </w:pPr>
          </w:p>
        </w:tc>
      </w:tr>
      <w:tr w:rsidR="004875A2" w14:paraId="54532A59" w14:textId="77777777" w:rsidTr="00345119">
        <w:tc>
          <w:tcPr>
            <w:tcW w:w="9576" w:type="dxa"/>
          </w:tcPr>
          <w:p w14:paraId="6B2FA10E" w14:textId="77777777" w:rsidR="008423E4" w:rsidRPr="00A8133F" w:rsidRDefault="00190C0B" w:rsidP="008C79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428EB9" w14:textId="77777777" w:rsidR="008423E4" w:rsidRDefault="008423E4" w:rsidP="008C79F7"/>
          <w:p w14:paraId="1927B269" w14:textId="1285B3D5" w:rsidR="00656860" w:rsidRDefault="00190C0B" w:rsidP="008C79F7">
            <w:pPr>
              <w:pStyle w:val="Header"/>
              <w:jc w:val="both"/>
            </w:pPr>
            <w:r>
              <w:t xml:space="preserve">S.B. 109 amends the </w:t>
            </w:r>
            <w:r w:rsidRPr="00E731AB">
              <w:t>Penal Code</w:t>
            </w:r>
            <w:r>
              <w:t xml:space="preserve"> to</w:t>
            </w:r>
            <w:r w:rsidR="000541F3">
              <w:t xml:space="preserve"> </w:t>
            </w:r>
            <w:r w:rsidR="00B31DD3">
              <w:t>re</w:t>
            </w:r>
            <w:r w:rsidR="00283E27">
              <w:t>name the offense of securing execution of document by deception as</w:t>
            </w:r>
            <w:r w:rsidR="00E27170">
              <w:t xml:space="preserve"> the offense of</w:t>
            </w:r>
            <w:r w:rsidR="00283E27">
              <w:t xml:space="preserve"> fraudulent securing of document execution and to re</w:t>
            </w:r>
            <w:r w:rsidR="00B31DD3">
              <w:t xml:space="preserve">vise </w:t>
            </w:r>
            <w:r w:rsidR="000541F3">
              <w:t xml:space="preserve">the </w:t>
            </w:r>
            <w:r w:rsidR="00E1284E" w:rsidRPr="00E1284E">
              <w:t>conduct constitut</w:t>
            </w:r>
            <w:r w:rsidR="00283E27">
              <w:t>ing</w:t>
            </w:r>
            <w:r w:rsidR="00E1284E" w:rsidRPr="00E1284E">
              <w:t xml:space="preserve"> </w:t>
            </w:r>
            <w:r w:rsidR="00A846A4" w:rsidRPr="00A846A4">
              <w:t xml:space="preserve">the offense </w:t>
            </w:r>
            <w:r w:rsidR="00B31DD3">
              <w:t xml:space="preserve">by removing the specification that the conduct is committed by deception and specifying instead that the actor's </w:t>
            </w:r>
            <w:r w:rsidR="00C51A23">
              <w:t>caus</w:t>
            </w:r>
            <w:r w:rsidR="00B85E21">
              <w:t>ing</w:t>
            </w:r>
            <w:r w:rsidR="00C51A23">
              <w:t xml:space="preserve"> </w:t>
            </w:r>
            <w:r w:rsidR="00287C11">
              <w:t xml:space="preserve">another person or a public servant </w:t>
            </w:r>
            <w:r w:rsidR="00B31DD3">
              <w:t xml:space="preserve">to sign, execute, file, or record the document, as applicable, is done </w:t>
            </w:r>
            <w:r w:rsidR="00287C11">
              <w:t>without that person's</w:t>
            </w:r>
            <w:r w:rsidR="003C5EF4">
              <w:t xml:space="preserve"> or </w:t>
            </w:r>
            <w:r w:rsidR="00E27170">
              <w:t xml:space="preserve">the </w:t>
            </w:r>
            <w:r w:rsidR="003C5EF4">
              <w:t>public servant's</w:t>
            </w:r>
            <w:r w:rsidR="00287C11">
              <w:t xml:space="preserve"> effective consent</w:t>
            </w:r>
            <w:r w:rsidR="004D7CE9">
              <w:t xml:space="preserve">. The bill establishes that "effective consent" includes consent by a person legally authorized to act </w:t>
            </w:r>
            <w:r w:rsidR="00094D4A">
              <w:t>for the owner</w:t>
            </w:r>
            <w:r w:rsidR="00B31DD3">
              <w:t xml:space="preserve"> and that c</w:t>
            </w:r>
            <w:r w:rsidR="004D7CE9">
              <w:t>onsent is not effective</w:t>
            </w:r>
            <w:r>
              <w:t xml:space="preserve"> under the following circumsta</w:t>
            </w:r>
            <w:r>
              <w:t>nces:</w:t>
            </w:r>
          </w:p>
          <w:p w14:paraId="2D9EB2A8" w14:textId="5BEE6719" w:rsidR="00656860" w:rsidRDefault="00190C0B" w:rsidP="008C79F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</w:t>
            </w:r>
            <w:r w:rsidR="004D7CE9">
              <w:t xml:space="preserve">induced by </w:t>
            </w:r>
            <w:r w:rsidR="00094D4A">
              <w:t>deception</w:t>
            </w:r>
            <w:r w:rsidR="004D7CE9">
              <w:t xml:space="preserve"> or coercion</w:t>
            </w:r>
            <w:r>
              <w:t>;</w:t>
            </w:r>
          </w:p>
          <w:p w14:paraId="07895A59" w14:textId="61BBC9F9" w:rsidR="00656860" w:rsidRDefault="00190C0B" w:rsidP="008C79F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</w:t>
            </w:r>
            <w:r w:rsidR="004D7CE9">
              <w:t>given by a person who</w:t>
            </w:r>
            <w:r w:rsidR="00094D4A">
              <w:t xml:space="preserve"> </w:t>
            </w:r>
            <w:r w:rsidR="00094D4A" w:rsidRPr="00094D4A">
              <w:t>by reason of youth, mental disease or defect, or intoxication</w:t>
            </w:r>
            <w:r w:rsidR="004D7CE9">
              <w:t xml:space="preserve"> is known by the actor to be unable to make reasonable </w:t>
            </w:r>
            <w:r w:rsidR="00552306" w:rsidRPr="00552306">
              <w:t>property dispositions</w:t>
            </w:r>
            <w:r>
              <w:t>;</w:t>
            </w:r>
            <w:r w:rsidR="00552306">
              <w:t xml:space="preserve"> or</w:t>
            </w:r>
          </w:p>
          <w:p w14:paraId="481F2B87" w14:textId="0F8195E2" w:rsidR="004C4B77" w:rsidRDefault="00190C0B" w:rsidP="008C79F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</w:t>
            </w:r>
            <w:r w:rsidR="00656860">
              <w:t>g</w:t>
            </w:r>
            <w:r w:rsidR="00552306" w:rsidRPr="00552306">
              <w:t>iven by a person who by reason of advanced age is known by the actor to have a diminished capacity to make informed and rational decisions about the reasonable disposition of property.</w:t>
            </w:r>
          </w:p>
          <w:p w14:paraId="727EADD8" w14:textId="63347CB6" w:rsidR="00552306" w:rsidRDefault="00552306" w:rsidP="008C79F7">
            <w:pPr>
              <w:pStyle w:val="Header"/>
              <w:jc w:val="both"/>
            </w:pPr>
          </w:p>
          <w:p w14:paraId="6FA146A1" w14:textId="448CCA6F" w:rsidR="00552306" w:rsidRPr="009C36CD" w:rsidRDefault="00190C0B" w:rsidP="008C79F7">
            <w:pPr>
              <w:pStyle w:val="Header"/>
              <w:jc w:val="both"/>
            </w:pPr>
            <w:r>
              <w:t xml:space="preserve">S.B. 109 amends the </w:t>
            </w:r>
            <w:r w:rsidRPr="00552306">
              <w:t>Civil Practice and Remedies Code</w:t>
            </w:r>
            <w:r>
              <w:t xml:space="preserve">, </w:t>
            </w:r>
            <w:r w:rsidR="00CD25BE">
              <w:t xml:space="preserve">the </w:t>
            </w:r>
            <w:r>
              <w:t>Code of Criminal Procedure, and</w:t>
            </w:r>
            <w:r w:rsidR="00CD25BE">
              <w:t xml:space="preserve"> the</w:t>
            </w:r>
            <w:r>
              <w:t xml:space="preserve"> Health and Safety </w:t>
            </w:r>
            <w:r>
              <w:t>Code to make conforming and nonsubstantive changes.</w:t>
            </w:r>
          </w:p>
          <w:p w14:paraId="098527C3" w14:textId="77777777" w:rsidR="008423E4" w:rsidRPr="00835628" w:rsidRDefault="008423E4" w:rsidP="008C79F7">
            <w:pPr>
              <w:rPr>
                <w:b/>
              </w:rPr>
            </w:pPr>
          </w:p>
        </w:tc>
      </w:tr>
      <w:tr w:rsidR="004875A2" w14:paraId="32EC693B" w14:textId="77777777" w:rsidTr="00345119">
        <w:tc>
          <w:tcPr>
            <w:tcW w:w="9576" w:type="dxa"/>
          </w:tcPr>
          <w:p w14:paraId="158C6F40" w14:textId="77777777" w:rsidR="008423E4" w:rsidRPr="00A8133F" w:rsidRDefault="00190C0B" w:rsidP="008C79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94B8B3" w14:textId="77777777" w:rsidR="008423E4" w:rsidRDefault="008423E4" w:rsidP="008C79F7"/>
          <w:p w14:paraId="24C19E8E" w14:textId="55B58474" w:rsidR="008423E4" w:rsidRPr="008C79F7" w:rsidRDefault="00190C0B" w:rsidP="008C7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28DC664" w14:textId="77777777" w:rsidR="008423E4" w:rsidRPr="00BE0E75" w:rsidRDefault="008423E4" w:rsidP="008C79F7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2EF3" w14:textId="77777777" w:rsidR="00000000" w:rsidRDefault="00190C0B">
      <w:r>
        <w:separator/>
      </w:r>
    </w:p>
  </w:endnote>
  <w:endnote w:type="continuationSeparator" w:id="0">
    <w:p w14:paraId="38F65D99" w14:textId="77777777" w:rsidR="00000000" w:rsidRDefault="001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10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75A2" w14:paraId="5339370F" w14:textId="77777777" w:rsidTr="009C1E9A">
      <w:trPr>
        <w:cantSplit/>
      </w:trPr>
      <w:tc>
        <w:tcPr>
          <w:tcW w:w="0" w:type="pct"/>
        </w:tcPr>
        <w:p w14:paraId="0C2124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7961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A7F82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E82F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6052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75A2" w14:paraId="65E532A6" w14:textId="77777777" w:rsidTr="009C1E9A">
      <w:trPr>
        <w:cantSplit/>
      </w:trPr>
      <w:tc>
        <w:tcPr>
          <w:tcW w:w="0" w:type="pct"/>
        </w:tcPr>
        <w:p w14:paraId="55020E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0515BD" w14:textId="77777777" w:rsidR="00EC379B" w:rsidRPr="009C1E9A" w:rsidRDefault="00190C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25847</w:t>
          </w:r>
        </w:p>
      </w:tc>
      <w:tc>
        <w:tcPr>
          <w:tcW w:w="2453" w:type="pct"/>
        </w:tcPr>
        <w:p w14:paraId="1D1FBEBE" w14:textId="177E91E4" w:rsidR="00EC379B" w:rsidRDefault="00190C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5FB7">
            <w:t>21.131.507</w:t>
          </w:r>
          <w:r>
            <w:fldChar w:fldCharType="end"/>
          </w:r>
        </w:p>
      </w:tc>
    </w:tr>
    <w:tr w:rsidR="004875A2" w14:paraId="676E3B51" w14:textId="77777777" w:rsidTr="009C1E9A">
      <w:trPr>
        <w:cantSplit/>
      </w:trPr>
      <w:tc>
        <w:tcPr>
          <w:tcW w:w="0" w:type="pct"/>
        </w:tcPr>
        <w:p w14:paraId="24D4E9E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1E872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33D88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505B7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75A2" w14:paraId="2505528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AE6770F" w14:textId="70AC4703" w:rsidR="00EC379B" w:rsidRDefault="00190C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79F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6722BC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83B962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5B6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553F" w14:textId="77777777" w:rsidR="00000000" w:rsidRDefault="00190C0B">
      <w:r>
        <w:separator/>
      </w:r>
    </w:p>
  </w:footnote>
  <w:footnote w:type="continuationSeparator" w:id="0">
    <w:p w14:paraId="51F05D23" w14:textId="77777777" w:rsidR="00000000" w:rsidRDefault="0019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51C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C45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C27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4A6A"/>
    <w:multiLevelType w:val="hybridMultilevel"/>
    <w:tmpl w:val="2FE01998"/>
    <w:lvl w:ilvl="0" w:tplc="278A4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AA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7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A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0C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4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09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E3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A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A5D"/>
    <w:rsid w:val="0002413D"/>
    <w:rsid w:val="000249F2"/>
    <w:rsid w:val="00024F7B"/>
    <w:rsid w:val="0002678A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23A"/>
    <w:rsid w:val="00043B84"/>
    <w:rsid w:val="0004512B"/>
    <w:rsid w:val="000463F0"/>
    <w:rsid w:val="00046BDA"/>
    <w:rsid w:val="0004762E"/>
    <w:rsid w:val="000532BD"/>
    <w:rsid w:val="000541F3"/>
    <w:rsid w:val="00055C12"/>
    <w:rsid w:val="000608B0"/>
    <w:rsid w:val="0006104C"/>
    <w:rsid w:val="000641A7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D4A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E55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C92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B44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0B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E27"/>
    <w:rsid w:val="002874E3"/>
    <w:rsid w:val="00287656"/>
    <w:rsid w:val="00287C11"/>
    <w:rsid w:val="00291518"/>
    <w:rsid w:val="0029626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42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312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EF4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5A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FC5"/>
    <w:rsid w:val="004B138F"/>
    <w:rsid w:val="004B412A"/>
    <w:rsid w:val="004B576C"/>
    <w:rsid w:val="004B772A"/>
    <w:rsid w:val="004C302F"/>
    <w:rsid w:val="004C4609"/>
    <w:rsid w:val="004C4B77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CE9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A90"/>
    <w:rsid w:val="00551CA6"/>
    <w:rsid w:val="0055230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76A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5E2"/>
    <w:rsid w:val="006402E7"/>
    <w:rsid w:val="00640CB6"/>
    <w:rsid w:val="00641B42"/>
    <w:rsid w:val="00645750"/>
    <w:rsid w:val="00650692"/>
    <w:rsid w:val="006508D3"/>
    <w:rsid w:val="00650AFA"/>
    <w:rsid w:val="0065686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2AA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F69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5B3"/>
    <w:rsid w:val="0078552A"/>
    <w:rsid w:val="00785729"/>
    <w:rsid w:val="00786058"/>
    <w:rsid w:val="0079487D"/>
    <w:rsid w:val="00795695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2E2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4EB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9F7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2C0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A28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467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DDC"/>
    <w:rsid w:val="00A51F3E"/>
    <w:rsid w:val="00A5364B"/>
    <w:rsid w:val="00A54142"/>
    <w:rsid w:val="00A54C42"/>
    <w:rsid w:val="00A572B1"/>
    <w:rsid w:val="00A577AF"/>
    <w:rsid w:val="00A60177"/>
    <w:rsid w:val="00A61C27"/>
    <w:rsid w:val="00A62B90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6A4"/>
    <w:rsid w:val="00A932BB"/>
    <w:rsid w:val="00A93579"/>
    <w:rsid w:val="00A93934"/>
    <w:rsid w:val="00A95D51"/>
    <w:rsid w:val="00A95FB7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336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DD3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E21"/>
    <w:rsid w:val="00B90097"/>
    <w:rsid w:val="00B90999"/>
    <w:rsid w:val="00B91AD7"/>
    <w:rsid w:val="00B92D23"/>
    <w:rsid w:val="00B95BC8"/>
    <w:rsid w:val="00B96E87"/>
    <w:rsid w:val="00BA146A"/>
    <w:rsid w:val="00BA32EE"/>
    <w:rsid w:val="00BB208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A2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5BE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A3A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8C6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6F7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15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84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170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1AB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C26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DE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F37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A72E5B-A9E4-4AB1-9E99-B63457C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41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4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1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2216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SB00109 (Committee Report (Unamended))</vt:lpstr>
    </vt:vector>
  </TitlesOfParts>
  <Company>State of Texas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25847</dc:subject>
  <dc:creator>State of Texas</dc:creator>
  <dc:description>SB 109 by West-(H)Criminal Jurisprudence</dc:description>
  <cp:lastModifiedBy>Damian Duarte</cp:lastModifiedBy>
  <cp:revision>2</cp:revision>
  <cp:lastPrinted>2003-11-26T17:21:00Z</cp:lastPrinted>
  <dcterms:created xsi:type="dcterms:W3CDTF">2021-05-14T18:30:00Z</dcterms:created>
  <dcterms:modified xsi:type="dcterms:W3CDTF">2021-05-14T18:30:00Z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21.131.507</vt:lpwstr>
  </property>
</Properties>
</file>