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A4" w:rsidRDefault="00DA50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4DDADD074649D0A2EB60608AAD7179"/>
          </w:placeholder>
        </w:sdtPr>
        <w:sdtContent>
          <w:r w:rsidRPr="005C2A78">
            <w:rPr>
              <w:rFonts w:cs="Times New Roman"/>
              <w:b/>
              <w:szCs w:val="24"/>
              <w:u w:val="single"/>
            </w:rPr>
            <w:t>BILL ANALYSIS</w:t>
          </w:r>
        </w:sdtContent>
      </w:sdt>
    </w:p>
    <w:p w:rsidR="00DA50A4" w:rsidRPr="00585C31" w:rsidRDefault="00DA50A4" w:rsidP="000F1DF9">
      <w:pPr>
        <w:spacing w:after="0" w:line="240" w:lineRule="auto"/>
        <w:rPr>
          <w:rFonts w:cs="Times New Roman"/>
          <w:szCs w:val="24"/>
        </w:rPr>
      </w:pPr>
    </w:p>
    <w:p w:rsidR="00DA50A4" w:rsidRPr="00585C31" w:rsidRDefault="00DA50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50A4" w:rsidTr="000F1DF9">
        <w:tc>
          <w:tcPr>
            <w:tcW w:w="2718" w:type="dxa"/>
          </w:tcPr>
          <w:p w:rsidR="00DA50A4" w:rsidRPr="005C2A78" w:rsidRDefault="00DA50A4" w:rsidP="006D756B">
            <w:pPr>
              <w:rPr>
                <w:rFonts w:cs="Times New Roman"/>
                <w:szCs w:val="24"/>
              </w:rPr>
            </w:pPr>
            <w:sdt>
              <w:sdtPr>
                <w:rPr>
                  <w:rFonts w:cs="Times New Roman"/>
                  <w:szCs w:val="24"/>
                </w:rPr>
                <w:alias w:val="Agency Title"/>
                <w:tag w:val="AgencyTitleContentControl"/>
                <w:id w:val="1920747753"/>
                <w:lock w:val="sdtContentLocked"/>
                <w:placeholder>
                  <w:docPart w:val="6F2C850F7F7B4FE6BD68C4C5EBCEACEC"/>
                </w:placeholder>
              </w:sdtPr>
              <w:sdtEndPr>
                <w:rPr>
                  <w:rFonts w:cstheme="minorBidi"/>
                  <w:szCs w:val="22"/>
                </w:rPr>
              </w:sdtEndPr>
              <w:sdtContent>
                <w:r>
                  <w:rPr>
                    <w:rFonts w:cs="Times New Roman"/>
                    <w:szCs w:val="24"/>
                  </w:rPr>
                  <w:t>Senate Research Center</w:t>
                </w:r>
              </w:sdtContent>
            </w:sdt>
          </w:p>
        </w:tc>
        <w:tc>
          <w:tcPr>
            <w:tcW w:w="6858" w:type="dxa"/>
          </w:tcPr>
          <w:p w:rsidR="00DA50A4" w:rsidRPr="00FF6471" w:rsidRDefault="00DA50A4" w:rsidP="000F1DF9">
            <w:pPr>
              <w:jc w:val="right"/>
              <w:rPr>
                <w:rFonts w:cs="Times New Roman"/>
                <w:szCs w:val="24"/>
              </w:rPr>
            </w:pPr>
            <w:sdt>
              <w:sdtPr>
                <w:rPr>
                  <w:rFonts w:cs="Times New Roman"/>
                  <w:szCs w:val="24"/>
                </w:rPr>
                <w:alias w:val="Bill Number"/>
                <w:tag w:val="BillNumberOne"/>
                <w:id w:val="-410784069"/>
                <w:lock w:val="sdtContentLocked"/>
                <w:placeholder>
                  <w:docPart w:val="9C56EF592D1846798C1D7AC58EC4B141"/>
                </w:placeholder>
              </w:sdtPr>
              <w:sdtContent>
                <w:r>
                  <w:rPr>
                    <w:rFonts w:cs="Times New Roman"/>
                    <w:szCs w:val="24"/>
                  </w:rPr>
                  <w:t>S.B. 111</w:t>
                </w:r>
              </w:sdtContent>
            </w:sdt>
          </w:p>
        </w:tc>
      </w:tr>
      <w:tr w:rsidR="00DA50A4" w:rsidTr="000F1DF9">
        <w:sdt>
          <w:sdtPr>
            <w:rPr>
              <w:rFonts w:cs="Times New Roman"/>
              <w:szCs w:val="24"/>
            </w:rPr>
            <w:alias w:val="TLCNumber"/>
            <w:tag w:val="TLCNumber"/>
            <w:id w:val="-542600604"/>
            <w:lock w:val="sdtLocked"/>
            <w:placeholder>
              <w:docPart w:val="C72270DCA4194C15AF6F78B89D263F5C"/>
            </w:placeholder>
          </w:sdtPr>
          <w:sdtContent>
            <w:tc>
              <w:tcPr>
                <w:tcW w:w="2718" w:type="dxa"/>
              </w:tcPr>
              <w:p w:rsidR="00DA50A4" w:rsidRPr="000F1DF9" w:rsidRDefault="00DA50A4" w:rsidP="00C65088">
                <w:pPr>
                  <w:rPr>
                    <w:rFonts w:cs="Times New Roman"/>
                    <w:szCs w:val="24"/>
                  </w:rPr>
                </w:pPr>
                <w:r>
                  <w:rPr>
                    <w:rFonts w:cs="Times New Roman"/>
                    <w:szCs w:val="24"/>
                  </w:rPr>
                  <w:t>87R885 MAW-D</w:t>
                </w:r>
              </w:p>
            </w:tc>
          </w:sdtContent>
        </w:sdt>
        <w:tc>
          <w:tcPr>
            <w:tcW w:w="6858" w:type="dxa"/>
          </w:tcPr>
          <w:p w:rsidR="00DA50A4" w:rsidRPr="005C2A78" w:rsidRDefault="00DA50A4" w:rsidP="00073EDD">
            <w:pPr>
              <w:jc w:val="right"/>
              <w:rPr>
                <w:rFonts w:cs="Times New Roman"/>
                <w:szCs w:val="24"/>
              </w:rPr>
            </w:pPr>
            <w:sdt>
              <w:sdtPr>
                <w:rPr>
                  <w:rFonts w:cs="Times New Roman"/>
                  <w:szCs w:val="24"/>
                </w:rPr>
                <w:alias w:val="Author Label"/>
                <w:tag w:val="By"/>
                <w:id w:val="72399597"/>
                <w:lock w:val="sdtLocked"/>
                <w:placeholder>
                  <w:docPart w:val="2D51BBFBFF6A4E74837BED0DD6115D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ED9959B5134F81AD0CAC4E8508F2D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28C99A78134403CBA12FE1EC03A2BBB"/>
                </w:placeholder>
                <w:showingPlcHdr/>
              </w:sdtPr>
              <w:sdtContent/>
            </w:sdt>
            <w:sdt>
              <w:sdtPr>
                <w:rPr>
                  <w:rFonts w:cs="Times New Roman"/>
                  <w:szCs w:val="24"/>
                </w:rPr>
                <w:alias w:val="DualSponsor"/>
                <w:tag w:val="DualSponsor"/>
                <w:id w:val="1029379812"/>
                <w:lock w:val="sdtContentLocked"/>
                <w:placeholder>
                  <w:docPart w:val="C3BF9A50A9B54B13BFD434CE9BB4AE60"/>
                </w:placeholder>
                <w:showingPlcHdr/>
              </w:sdtPr>
              <w:sdtContent/>
            </w:sdt>
          </w:p>
        </w:tc>
      </w:tr>
      <w:tr w:rsidR="00DA50A4" w:rsidTr="000F1DF9">
        <w:tc>
          <w:tcPr>
            <w:tcW w:w="2718" w:type="dxa"/>
          </w:tcPr>
          <w:p w:rsidR="00DA50A4" w:rsidRPr="00BC7495" w:rsidRDefault="00DA50A4" w:rsidP="000F1DF9">
            <w:pPr>
              <w:rPr>
                <w:rFonts w:cs="Times New Roman"/>
                <w:szCs w:val="24"/>
              </w:rPr>
            </w:pPr>
          </w:p>
        </w:tc>
        <w:sdt>
          <w:sdtPr>
            <w:rPr>
              <w:rFonts w:cs="Times New Roman"/>
              <w:szCs w:val="24"/>
            </w:rPr>
            <w:alias w:val="Committee"/>
            <w:tag w:val="Committee"/>
            <w:id w:val="1914272295"/>
            <w:lock w:val="sdtContentLocked"/>
            <w:placeholder>
              <w:docPart w:val="6F2F7BD9AFE941AD9B0BB6712DD4DF7F"/>
            </w:placeholder>
          </w:sdtPr>
          <w:sdtContent>
            <w:tc>
              <w:tcPr>
                <w:tcW w:w="6858" w:type="dxa"/>
              </w:tcPr>
              <w:p w:rsidR="00DA50A4" w:rsidRPr="00FF6471" w:rsidRDefault="00DA50A4" w:rsidP="000F1DF9">
                <w:pPr>
                  <w:jc w:val="right"/>
                  <w:rPr>
                    <w:rFonts w:cs="Times New Roman"/>
                    <w:szCs w:val="24"/>
                  </w:rPr>
                </w:pPr>
                <w:r>
                  <w:rPr>
                    <w:rFonts w:cs="Times New Roman"/>
                    <w:szCs w:val="24"/>
                  </w:rPr>
                  <w:t>Criminal Justice</w:t>
                </w:r>
              </w:p>
            </w:tc>
          </w:sdtContent>
        </w:sdt>
      </w:tr>
      <w:tr w:rsidR="00DA50A4" w:rsidTr="000F1DF9">
        <w:tc>
          <w:tcPr>
            <w:tcW w:w="2718" w:type="dxa"/>
          </w:tcPr>
          <w:p w:rsidR="00DA50A4" w:rsidRPr="00BC7495" w:rsidRDefault="00DA50A4" w:rsidP="000F1DF9">
            <w:pPr>
              <w:rPr>
                <w:rFonts w:cs="Times New Roman"/>
                <w:szCs w:val="24"/>
              </w:rPr>
            </w:pPr>
          </w:p>
        </w:tc>
        <w:sdt>
          <w:sdtPr>
            <w:rPr>
              <w:rFonts w:cs="Times New Roman"/>
              <w:szCs w:val="24"/>
            </w:rPr>
            <w:alias w:val="Date"/>
            <w:tag w:val="DateContentControl"/>
            <w:id w:val="1178081906"/>
            <w:lock w:val="sdtLocked"/>
            <w:placeholder>
              <w:docPart w:val="A18D6A7BFF194107AC66325A412CB30B"/>
            </w:placeholder>
            <w:date w:fullDate="2021-03-17T00:00:00Z">
              <w:dateFormat w:val="M/d/yyyy"/>
              <w:lid w:val="en-US"/>
              <w:storeMappedDataAs w:val="dateTime"/>
              <w:calendar w:val="gregorian"/>
            </w:date>
          </w:sdtPr>
          <w:sdtContent>
            <w:tc>
              <w:tcPr>
                <w:tcW w:w="6858" w:type="dxa"/>
              </w:tcPr>
              <w:p w:rsidR="00DA50A4" w:rsidRPr="00FF6471" w:rsidRDefault="00DA50A4" w:rsidP="000F1DF9">
                <w:pPr>
                  <w:jc w:val="right"/>
                  <w:rPr>
                    <w:rFonts w:cs="Times New Roman"/>
                    <w:szCs w:val="24"/>
                  </w:rPr>
                </w:pPr>
                <w:r>
                  <w:rPr>
                    <w:rFonts w:cs="Times New Roman"/>
                    <w:szCs w:val="24"/>
                  </w:rPr>
                  <w:t>3/17/2021</w:t>
                </w:r>
              </w:p>
            </w:tc>
          </w:sdtContent>
        </w:sdt>
      </w:tr>
      <w:tr w:rsidR="00DA50A4" w:rsidTr="000F1DF9">
        <w:tc>
          <w:tcPr>
            <w:tcW w:w="2718" w:type="dxa"/>
          </w:tcPr>
          <w:p w:rsidR="00DA50A4" w:rsidRPr="00BC7495" w:rsidRDefault="00DA50A4" w:rsidP="000F1DF9">
            <w:pPr>
              <w:rPr>
                <w:rFonts w:cs="Times New Roman"/>
                <w:szCs w:val="24"/>
              </w:rPr>
            </w:pPr>
          </w:p>
        </w:tc>
        <w:sdt>
          <w:sdtPr>
            <w:rPr>
              <w:rFonts w:cs="Times New Roman"/>
              <w:szCs w:val="24"/>
            </w:rPr>
            <w:alias w:val="BA Version"/>
            <w:tag w:val="BAVersion"/>
            <w:id w:val="-1685590809"/>
            <w:lock w:val="sdtContentLocked"/>
            <w:placeholder>
              <w:docPart w:val="6C1BAA2B60E74E9E94226F7D70CBC4C0"/>
            </w:placeholder>
          </w:sdtPr>
          <w:sdtContent>
            <w:tc>
              <w:tcPr>
                <w:tcW w:w="6858" w:type="dxa"/>
              </w:tcPr>
              <w:p w:rsidR="00DA50A4" w:rsidRPr="00FF6471" w:rsidRDefault="00DA50A4" w:rsidP="000F1DF9">
                <w:pPr>
                  <w:jc w:val="right"/>
                  <w:rPr>
                    <w:rFonts w:cs="Times New Roman"/>
                    <w:szCs w:val="24"/>
                  </w:rPr>
                </w:pPr>
                <w:r>
                  <w:rPr>
                    <w:rFonts w:cs="Times New Roman"/>
                    <w:szCs w:val="24"/>
                  </w:rPr>
                  <w:t>As Filed</w:t>
                </w:r>
              </w:p>
            </w:tc>
          </w:sdtContent>
        </w:sdt>
      </w:tr>
    </w:tbl>
    <w:p w:rsidR="00DA50A4" w:rsidRPr="00FF6471" w:rsidRDefault="00DA50A4" w:rsidP="000F1DF9">
      <w:pPr>
        <w:spacing w:after="0" w:line="240" w:lineRule="auto"/>
        <w:rPr>
          <w:rFonts w:cs="Times New Roman"/>
          <w:szCs w:val="24"/>
        </w:rPr>
      </w:pPr>
    </w:p>
    <w:p w:rsidR="00DA50A4" w:rsidRPr="00FF6471" w:rsidRDefault="00DA50A4" w:rsidP="000F1DF9">
      <w:pPr>
        <w:spacing w:after="0" w:line="240" w:lineRule="auto"/>
        <w:rPr>
          <w:rFonts w:cs="Times New Roman"/>
          <w:szCs w:val="24"/>
        </w:rPr>
      </w:pPr>
    </w:p>
    <w:p w:rsidR="00DA50A4" w:rsidRPr="00FF6471" w:rsidRDefault="00DA50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8FACE1A6C24DC2BF3793700202A976"/>
        </w:placeholder>
      </w:sdtPr>
      <w:sdtContent>
        <w:p w:rsidR="00DA50A4" w:rsidRDefault="00DA50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9529810F864125B42A18A4DB90FBCC"/>
        </w:placeholder>
      </w:sdtPr>
      <w:sdtContent>
        <w:p w:rsidR="00DA50A4" w:rsidRDefault="00DA50A4" w:rsidP="00DA50A4">
          <w:pPr>
            <w:pStyle w:val="NormalWeb"/>
            <w:spacing w:before="0" w:beforeAutospacing="0" w:after="0" w:afterAutospacing="0"/>
            <w:jc w:val="both"/>
            <w:divId w:val="155651143"/>
            <w:rPr>
              <w:rFonts w:eastAsia="Times New Roman"/>
              <w:bCs/>
            </w:rPr>
          </w:pPr>
        </w:p>
        <w:p w:rsidR="00DA50A4" w:rsidRPr="00CD7F18" w:rsidRDefault="00DA50A4" w:rsidP="00DA50A4">
          <w:pPr>
            <w:pStyle w:val="NormalWeb"/>
            <w:spacing w:before="0" w:beforeAutospacing="0" w:after="0" w:afterAutospacing="0"/>
            <w:jc w:val="both"/>
            <w:divId w:val="155651143"/>
          </w:pPr>
          <w:r>
            <w:t xml:space="preserve">Under Article 39.14, </w:t>
          </w:r>
          <w:r w:rsidRPr="00CD7F18">
            <w:t>Code of Criminal Procedure, prosecutors are requi</w:t>
          </w:r>
          <w:r>
            <w:t>red to turn over to the defense</w:t>
          </w:r>
          <w:r w:rsidRPr="00CD7F18">
            <w:t xml:space="preserve"> all material evidence except those items that are exempted by statute. Prosecutors are obligated to disclose this evidence to the defendant, but in many instances prosecutors are reliant on the release of evidence, known or not known to exist, collected by the investigating law enforcement agency.</w:t>
          </w:r>
        </w:p>
        <w:p w:rsidR="00DA50A4" w:rsidRPr="00CD7F18" w:rsidRDefault="00DA50A4" w:rsidP="00DA50A4">
          <w:pPr>
            <w:pStyle w:val="NormalWeb"/>
            <w:spacing w:before="0" w:beforeAutospacing="0" w:after="0" w:afterAutospacing="0"/>
            <w:jc w:val="both"/>
            <w:divId w:val="155651143"/>
          </w:pPr>
          <w:r w:rsidRPr="00CD7F18">
            <w:t> </w:t>
          </w:r>
        </w:p>
        <w:p w:rsidR="00DA50A4" w:rsidRPr="00CD7F18" w:rsidRDefault="00DA50A4" w:rsidP="00DA50A4">
          <w:pPr>
            <w:pStyle w:val="NormalWeb"/>
            <w:spacing w:before="0" w:beforeAutospacing="0" w:after="0" w:afterAutospacing="0"/>
            <w:jc w:val="both"/>
            <w:divId w:val="155651143"/>
          </w:pPr>
          <w:r w:rsidRPr="00CD7F18">
            <w:t>If an investigating law enforcement agency does not turn over information or evidence to the prosecutor, the prosecutor can face sanctions including reprimand, censure, termination and even disbarment for his subsequent failure to disclose the information to the defense. Law enforcement agencies however, are not compelled to disclose the information, nor do they face sanctions for their inadvertent or willful failure to release all evidence or required information to prosecutors.</w:t>
          </w:r>
        </w:p>
        <w:p w:rsidR="00DA50A4" w:rsidRPr="00CD7F18" w:rsidRDefault="00DA50A4" w:rsidP="00DA50A4">
          <w:pPr>
            <w:pStyle w:val="NormalWeb"/>
            <w:spacing w:before="0" w:beforeAutospacing="0" w:after="0" w:afterAutospacing="0"/>
            <w:jc w:val="both"/>
            <w:divId w:val="155651143"/>
          </w:pPr>
          <w:r w:rsidRPr="00CD7F18">
            <w:t> </w:t>
          </w:r>
        </w:p>
        <w:p w:rsidR="00DA50A4" w:rsidRPr="00CD7F18" w:rsidRDefault="00DA50A4" w:rsidP="00DA50A4">
          <w:pPr>
            <w:pStyle w:val="NormalWeb"/>
            <w:spacing w:before="0" w:beforeAutospacing="0" w:after="0" w:afterAutospacing="0"/>
            <w:jc w:val="both"/>
            <w:divId w:val="155651143"/>
          </w:pPr>
          <w:r>
            <w:t xml:space="preserve">S.B. 111 would amend Chapter 2, </w:t>
          </w:r>
          <w:r w:rsidRPr="00CD7F18">
            <w:t>Code of Criminal Procedure, to require a law enforcement agency that files a case with the attorney re</w:t>
          </w:r>
          <w:r>
            <w:t>presenting the state</w:t>
          </w:r>
          <w:r w:rsidRPr="00CD7F18">
            <w:t xml:space="preserve"> to submit to the prosecutor, a written statement from an officer employed by the agency which attests that all exculpatory, impeaching, or mitigating evidence in possess</w:t>
          </w:r>
          <w:r>
            <w:t>ion of the investigating agency</w:t>
          </w:r>
          <w:r w:rsidRPr="00CD7F18">
            <w:t xml:space="preserve"> has been released to the state's attorney at the time the case is filed.</w:t>
          </w:r>
        </w:p>
        <w:p w:rsidR="00DA50A4" w:rsidRPr="00CD7F18" w:rsidRDefault="00DA50A4" w:rsidP="00DA50A4">
          <w:pPr>
            <w:pStyle w:val="NormalWeb"/>
            <w:spacing w:before="0" w:beforeAutospacing="0" w:after="0" w:afterAutospacing="0"/>
            <w:jc w:val="both"/>
            <w:divId w:val="155651143"/>
          </w:pPr>
          <w:r w:rsidRPr="00CD7F18">
            <w:t> </w:t>
          </w:r>
        </w:p>
        <w:p w:rsidR="00DA50A4" w:rsidRPr="00CD7F18" w:rsidRDefault="00DA50A4" w:rsidP="00DA50A4">
          <w:pPr>
            <w:pStyle w:val="NormalWeb"/>
            <w:spacing w:before="0" w:beforeAutospacing="0" w:after="0" w:afterAutospacing="0"/>
            <w:jc w:val="both"/>
            <w:divId w:val="155651143"/>
          </w:pPr>
          <w:r w:rsidRPr="00CD7F18">
            <w:t>The bill also requires that any exculpatory, impeaching, or mitigating evidence collected after the investigating agency files a case with the county or district attorne</w:t>
          </w:r>
          <w:r>
            <w:t>y which is subject to discovery</w:t>
          </w:r>
          <w:r w:rsidRPr="00CD7F18">
            <w:t xml:space="preserve"> is also promptly turned over to the state's attorney.</w:t>
          </w:r>
        </w:p>
        <w:p w:rsidR="00DA50A4" w:rsidRPr="00CD7F18" w:rsidRDefault="00DA50A4" w:rsidP="00DA50A4">
          <w:pPr>
            <w:pStyle w:val="NormalWeb"/>
            <w:spacing w:before="0" w:beforeAutospacing="0" w:after="0" w:afterAutospacing="0"/>
            <w:jc w:val="both"/>
            <w:divId w:val="155651143"/>
          </w:pPr>
          <w:r w:rsidRPr="00CD7F18">
            <w:t> </w:t>
          </w:r>
        </w:p>
        <w:p w:rsidR="00DA50A4" w:rsidRPr="00CD7F18" w:rsidRDefault="00DA50A4" w:rsidP="00DA50A4">
          <w:pPr>
            <w:pStyle w:val="NormalWeb"/>
            <w:spacing w:before="0" w:beforeAutospacing="0" w:after="0" w:afterAutospacing="0"/>
            <w:jc w:val="both"/>
            <w:divId w:val="155651143"/>
          </w:pPr>
          <w:r w:rsidRPr="00CD7F18">
            <w:t>The language of S</w:t>
          </w:r>
          <w:r>
            <w:t>.</w:t>
          </w:r>
          <w:r w:rsidRPr="00CD7F18">
            <w:t>B</w:t>
          </w:r>
          <w:r>
            <w:t xml:space="preserve">. </w:t>
          </w:r>
          <w:r w:rsidRPr="00CD7F18">
            <w:t>111 is identical to S</w:t>
          </w:r>
          <w:r>
            <w:t>.</w:t>
          </w:r>
          <w:r w:rsidRPr="00CD7F18">
            <w:t>B</w:t>
          </w:r>
          <w:r>
            <w:t>. 2114, which</w:t>
          </w:r>
          <w:r w:rsidRPr="00CD7F18">
            <w:t xml:space="preserve"> was approved by the Senate during the 86th Legislature.</w:t>
          </w:r>
        </w:p>
        <w:p w:rsidR="00DA50A4" w:rsidRPr="00D70925" w:rsidRDefault="00DA50A4" w:rsidP="00DA50A4">
          <w:pPr>
            <w:spacing w:after="0" w:line="240" w:lineRule="auto"/>
            <w:jc w:val="both"/>
            <w:rPr>
              <w:rFonts w:eastAsia="Times New Roman" w:cs="Times New Roman"/>
              <w:bCs/>
              <w:szCs w:val="24"/>
            </w:rPr>
          </w:pPr>
        </w:p>
      </w:sdtContent>
    </w:sdt>
    <w:p w:rsidR="00DA50A4" w:rsidRDefault="00DA50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 </w:t>
      </w:r>
      <w:bookmarkStart w:id="1" w:name="AmendsCurrentLaw"/>
      <w:bookmarkEnd w:id="1"/>
      <w:r>
        <w:rPr>
          <w:rFonts w:cs="Times New Roman"/>
          <w:szCs w:val="24"/>
        </w:rPr>
        <w:t>amends current law relating to certain duties of law enforcement agencies concerning certain information subject to disclosure to a defendant.</w:t>
      </w:r>
    </w:p>
    <w:p w:rsidR="00DA50A4" w:rsidRPr="00C44DC2" w:rsidRDefault="00DA50A4" w:rsidP="000F1DF9">
      <w:pPr>
        <w:spacing w:after="0" w:line="240" w:lineRule="auto"/>
        <w:jc w:val="both"/>
        <w:rPr>
          <w:rFonts w:eastAsia="Times New Roman" w:cs="Times New Roman"/>
          <w:szCs w:val="24"/>
        </w:rPr>
      </w:pPr>
    </w:p>
    <w:p w:rsidR="00DA50A4" w:rsidRPr="005C2A78" w:rsidRDefault="00DA50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F904CA2DE2439D909065003925994D"/>
          </w:placeholder>
        </w:sdtPr>
        <w:sdtContent>
          <w:r>
            <w:rPr>
              <w:rFonts w:eastAsia="Times New Roman" w:cs="Times New Roman"/>
              <w:b/>
              <w:szCs w:val="24"/>
              <w:u w:val="single"/>
            </w:rPr>
            <w:t>RULEMAKING AUTHORITY</w:t>
          </w:r>
        </w:sdtContent>
      </w:sdt>
    </w:p>
    <w:p w:rsidR="00DA50A4" w:rsidRPr="006529C4" w:rsidRDefault="00DA50A4" w:rsidP="00774EC7">
      <w:pPr>
        <w:spacing w:after="0" w:line="240" w:lineRule="auto"/>
        <w:jc w:val="both"/>
        <w:rPr>
          <w:rFonts w:cs="Times New Roman"/>
          <w:szCs w:val="24"/>
        </w:rPr>
      </w:pPr>
    </w:p>
    <w:p w:rsidR="00DA50A4" w:rsidRPr="006529C4" w:rsidRDefault="00DA50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50A4" w:rsidRPr="006529C4" w:rsidRDefault="00DA50A4" w:rsidP="00774EC7">
      <w:pPr>
        <w:spacing w:after="0" w:line="240" w:lineRule="auto"/>
        <w:jc w:val="both"/>
        <w:rPr>
          <w:rFonts w:cs="Times New Roman"/>
          <w:szCs w:val="24"/>
        </w:rPr>
      </w:pPr>
    </w:p>
    <w:p w:rsidR="00DA50A4" w:rsidRPr="005C2A78" w:rsidRDefault="00DA50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C9B953D021433EA25EFACA247573E5"/>
          </w:placeholder>
        </w:sdtPr>
        <w:sdtContent>
          <w:r>
            <w:rPr>
              <w:rFonts w:eastAsia="Times New Roman" w:cs="Times New Roman"/>
              <w:b/>
              <w:szCs w:val="24"/>
              <w:u w:val="single"/>
            </w:rPr>
            <w:t>SECTION BY SECTION ANALYSIS</w:t>
          </w:r>
        </w:sdtContent>
      </w:sdt>
    </w:p>
    <w:p w:rsidR="00DA50A4" w:rsidRPr="005C2A78" w:rsidRDefault="00DA50A4" w:rsidP="000F1DF9">
      <w:pPr>
        <w:spacing w:after="0" w:line="240" w:lineRule="auto"/>
        <w:jc w:val="both"/>
        <w:rPr>
          <w:rFonts w:eastAsia="Times New Roman" w:cs="Times New Roman"/>
          <w:szCs w:val="24"/>
        </w:rPr>
      </w:pPr>
    </w:p>
    <w:p w:rsidR="00DA50A4" w:rsidRPr="00C44DC2" w:rsidRDefault="00DA50A4" w:rsidP="00DA50A4">
      <w:pPr>
        <w:spacing w:after="0" w:line="240" w:lineRule="auto"/>
        <w:jc w:val="both"/>
      </w:pPr>
      <w:r w:rsidRPr="00C44DC2">
        <w:rPr>
          <w:rFonts w:eastAsia="Times New Roman" w:cs="Times New Roman"/>
          <w:szCs w:val="24"/>
        </w:rPr>
        <w:t xml:space="preserve">SECTION 1. Amends </w:t>
      </w:r>
      <w:r w:rsidRPr="00C44DC2">
        <w:t xml:space="preserve">Chapter 2, Code of Criminal Procedure, by adding Article 2.1397, as follows: </w:t>
      </w:r>
    </w:p>
    <w:p w:rsidR="00DA50A4" w:rsidRPr="00C44DC2" w:rsidRDefault="00DA50A4" w:rsidP="00DA50A4">
      <w:pPr>
        <w:spacing w:after="0" w:line="240" w:lineRule="auto"/>
        <w:jc w:val="both"/>
      </w:pPr>
    </w:p>
    <w:p w:rsidR="00DA50A4" w:rsidRPr="00C44DC2" w:rsidRDefault="00DA50A4" w:rsidP="00DA50A4">
      <w:pPr>
        <w:spacing w:after="0" w:line="240" w:lineRule="auto"/>
        <w:ind w:left="720"/>
        <w:jc w:val="both"/>
      </w:pPr>
      <w:r w:rsidRPr="00C44DC2">
        <w:t>Art. 2.1397. DUTIES OF LAW ENFORCEMENT AGENCY FILING CASE. (a) Defines "attorney representing the stat</w:t>
      </w:r>
      <w:r>
        <w:t>e" and "law enforcement agency."</w:t>
      </w:r>
    </w:p>
    <w:p w:rsidR="00DA50A4" w:rsidRPr="00C44DC2" w:rsidRDefault="00DA50A4" w:rsidP="00DA50A4">
      <w:pPr>
        <w:spacing w:after="0" w:line="240" w:lineRule="auto"/>
        <w:ind w:left="720"/>
        <w:jc w:val="both"/>
      </w:pPr>
    </w:p>
    <w:p w:rsidR="00DA50A4" w:rsidRPr="00C44DC2" w:rsidRDefault="00DA50A4" w:rsidP="00DA50A4">
      <w:pPr>
        <w:spacing w:after="0" w:line="240" w:lineRule="auto"/>
        <w:ind w:left="1440"/>
        <w:jc w:val="both"/>
      </w:pPr>
      <w:r w:rsidRPr="00C44DC2">
        <w:t xml:space="preserve">(b) Requires a law enforcement agency filing a case with the attorney representing the state to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(Discovery) have been transmitted to the attorney representing the state. </w:t>
      </w:r>
    </w:p>
    <w:p w:rsidR="00DA50A4" w:rsidRPr="00C44DC2" w:rsidRDefault="00DA50A4" w:rsidP="00DA50A4">
      <w:pPr>
        <w:spacing w:after="0" w:line="240" w:lineRule="auto"/>
        <w:ind w:left="1440"/>
        <w:jc w:val="both"/>
      </w:pPr>
    </w:p>
    <w:p w:rsidR="00DA50A4" w:rsidRPr="00C44DC2" w:rsidRDefault="00DA50A4" w:rsidP="00DA50A4">
      <w:pPr>
        <w:spacing w:after="0" w:line="240" w:lineRule="auto"/>
        <w:ind w:left="1440"/>
        <w:jc w:val="both"/>
        <w:rPr>
          <w:rFonts w:eastAsia="Times New Roman" w:cs="Times New Roman"/>
          <w:szCs w:val="24"/>
        </w:rPr>
      </w:pPr>
      <w:r w:rsidRPr="00C44DC2">
        <w:t xml:space="preserve">(c) Requires an agency employee, if at any time after the case is filed with the attorney representing the state the law enforcement agency discovers or acquires any additional document, item, or information required to be disclosed to the defendant under Article 39.14, to promptly transmit the document, item, or information to the attorney representing the state. </w:t>
      </w:r>
    </w:p>
    <w:p w:rsidR="00DA50A4" w:rsidRPr="00C44DC2" w:rsidRDefault="00DA50A4" w:rsidP="00DA50A4">
      <w:pPr>
        <w:spacing w:after="0" w:line="240" w:lineRule="auto"/>
        <w:jc w:val="both"/>
        <w:rPr>
          <w:rFonts w:eastAsia="Times New Roman" w:cs="Times New Roman"/>
          <w:szCs w:val="24"/>
        </w:rPr>
      </w:pPr>
    </w:p>
    <w:p w:rsidR="00DA50A4" w:rsidRPr="00C8671F" w:rsidRDefault="00DA50A4" w:rsidP="00DA50A4">
      <w:pPr>
        <w:spacing w:after="0" w:line="240" w:lineRule="auto"/>
        <w:jc w:val="both"/>
        <w:rPr>
          <w:rFonts w:eastAsia="Times New Roman" w:cs="Times New Roman"/>
          <w:szCs w:val="24"/>
        </w:rPr>
      </w:pPr>
      <w:r w:rsidRPr="00C44DC2">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DA50A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89" w:rsidRDefault="00FB2889" w:rsidP="000F1DF9">
      <w:pPr>
        <w:spacing w:after="0" w:line="240" w:lineRule="auto"/>
      </w:pPr>
      <w:r>
        <w:separator/>
      </w:r>
    </w:p>
  </w:endnote>
  <w:endnote w:type="continuationSeparator" w:id="0">
    <w:p w:rsidR="00FB2889" w:rsidRDefault="00FB28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28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50A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50A4">
                <w:rPr>
                  <w:sz w:val="20"/>
                  <w:szCs w:val="20"/>
                </w:rPr>
                <w:t>S.B. 111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50A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28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50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50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89" w:rsidRDefault="00FB2889" w:rsidP="000F1DF9">
      <w:pPr>
        <w:spacing w:after="0" w:line="240" w:lineRule="auto"/>
      </w:pPr>
      <w:r>
        <w:separator/>
      </w:r>
    </w:p>
  </w:footnote>
  <w:footnote w:type="continuationSeparator" w:id="0">
    <w:p w:rsidR="00FB2889" w:rsidRDefault="00FB28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50A4"/>
    <w:rsid w:val="00DB48D8"/>
    <w:rsid w:val="00E036F8"/>
    <w:rsid w:val="00E10F50"/>
    <w:rsid w:val="00E23091"/>
    <w:rsid w:val="00E32B14"/>
    <w:rsid w:val="00E46194"/>
    <w:rsid w:val="00EE2AD8"/>
    <w:rsid w:val="00F30915"/>
    <w:rsid w:val="00FB288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8170"/>
  <w15:docId w15:val="{7BC1BB2E-FD62-43BE-90D1-192200E0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50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4DDADD074649D0A2EB60608AAD7179"/>
        <w:category>
          <w:name w:val="General"/>
          <w:gallery w:val="placeholder"/>
        </w:category>
        <w:types>
          <w:type w:val="bbPlcHdr"/>
        </w:types>
        <w:behaviors>
          <w:behavior w:val="content"/>
        </w:behaviors>
        <w:guid w:val="{0FE1D33A-58C5-4CD1-9711-D15B9218C09B}"/>
      </w:docPartPr>
      <w:docPartBody>
        <w:p w:rsidR="00000000" w:rsidRDefault="007019CB"/>
      </w:docPartBody>
    </w:docPart>
    <w:docPart>
      <w:docPartPr>
        <w:name w:val="6F2C850F7F7B4FE6BD68C4C5EBCEACEC"/>
        <w:category>
          <w:name w:val="General"/>
          <w:gallery w:val="placeholder"/>
        </w:category>
        <w:types>
          <w:type w:val="bbPlcHdr"/>
        </w:types>
        <w:behaviors>
          <w:behavior w:val="content"/>
        </w:behaviors>
        <w:guid w:val="{6A040489-4698-4C92-89A8-223A49CC8933}"/>
      </w:docPartPr>
      <w:docPartBody>
        <w:p w:rsidR="00000000" w:rsidRDefault="007019CB"/>
      </w:docPartBody>
    </w:docPart>
    <w:docPart>
      <w:docPartPr>
        <w:name w:val="9C56EF592D1846798C1D7AC58EC4B141"/>
        <w:category>
          <w:name w:val="General"/>
          <w:gallery w:val="placeholder"/>
        </w:category>
        <w:types>
          <w:type w:val="bbPlcHdr"/>
        </w:types>
        <w:behaviors>
          <w:behavior w:val="content"/>
        </w:behaviors>
        <w:guid w:val="{12D22BD5-3A57-447C-A9D7-672CD1B7ADED}"/>
      </w:docPartPr>
      <w:docPartBody>
        <w:p w:rsidR="00000000" w:rsidRDefault="007019CB"/>
      </w:docPartBody>
    </w:docPart>
    <w:docPart>
      <w:docPartPr>
        <w:name w:val="C72270DCA4194C15AF6F78B89D263F5C"/>
        <w:category>
          <w:name w:val="General"/>
          <w:gallery w:val="placeholder"/>
        </w:category>
        <w:types>
          <w:type w:val="bbPlcHdr"/>
        </w:types>
        <w:behaviors>
          <w:behavior w:val="content"/>
        </w:behaviors>
        <w:guid w:val="{4D5B88BB-80E9-4A21-9097-5263A6126F2A}"/>
      </w:docPartPr>
      <w:docPartBody>
        <w:p w:rsidR="00000000" w:rsidRDefault="007019CB"/>
      </w:docPartBody>
    </w:docPart>
    <w:docPart>
      <w:docPartPr>
        <w:name w:val="2D51BBFBFF6A4E74837BED0DD6115DC8"/>
        <w:category>
          <w:name w:val="General"/>
          <w:gallery w:val="placeholder"/>
        </w:category>
        <w:types>
          <w:type w:val="bbPlcHdr"/>
        </w:types>
        <w:behaviors>
          <w:behavior w:val="content"/>
        </w:behaviors>
        <w:guid w:val="{7D1464C2-2D99-494B-83EF-A6814C8BD915}"/>
      </w:docPartPr>
      <w:docPartBody>
        <w:p w:rsidR="00000000" w:rsidRDefault="007019CB"/>
      </w:docPartBody>
    </w:docPart>
    <w:docPart>
      <w:docPartPr>
        <w:name w:val="6DED9959B5134F81AD0CAC4E8508F2D3"/>
        <w:category>
          <w:name w:val="General"/>
          <w:gallery w:val="placeholder"/>
        </w:category>
        <w:types>
          <w:type w:val="bbPlcHdr"/>
        </w:types>
        <w:behaviors>
          <w:behavior w:val="content"/>
        </w:behaviors>
        <w:guid w:val="{2E6A5262-F30B-4AE2-A56A-4456CAB8FFB3}"/>
      </w:docPartPr>
      <w:docPartBody>
        <w:p w:rsidR="00000000" w:rsidRDefault="007019CB"/>
      </w:docPartBody>
    </w:docPart>
    <w:docPart>
      <w:docPartPr>
        <w:name w:val="728C99A78134403CBA12FE1EC03A2BBB"/>
        <w:category>
          <w:name w:val="General"/>
          <w:gallery w:val="placeholder"/>
        </w:category>
        <w:types>
          <w:type w:val="bbPlcHdr"/>
        </w:types>
        <w:behaviors>
          <w:behavior w:val="content"/>
        </w:behaviors>
        <w:guid w:val="{29ECF369-2DB5-4AA0-AFFF-5A61B887887C}"/>
      </w:docPartPr>
      <w:docPartBody>
        <w:p w:rsidR="00000000" w:rsidRDefault="007019CB"/>
      </w:docPartBody>
    </w:docPart>
    <w:docPart>
      <w:docPartPr>
        <w:name w:val="C3BF9A50A9B54B13BFD434CE9BB4AE60"/>
        <w:category>
          <w:name w:val="General"/>
          <w:gallery w:val="placeholder"/>
        </w:category>
        <w:types>
          <w:type w:val="bbPlcHdr"/>
        </w:types>
        <w:behaviors>
          <w:behavior w:val="content"/>
        </w:behaviors>
        <w:guid w:val="{7CA2A461-847E-496C-AFCD-0C6BA50D5282}"/>
      </w:docPartPr>
      <w:docPartBody>
        <w:p w:rsidR="00000000" w:rsidRDefault="007019CB"/>
      </w:docPartBody>
    </w:docPart>
    <w:docPart>
      <w:docPartPr>
        <w:name w:val="6F2F7BD9AFE941AD9B0BB6712DD4DF7F"/>
        <w:category>
          <w:name w:val="General"/>
          <w:gallery w:val="placeholder"/>
        </w:category>
        <w:types>
          <w:type w:val="bbPlcHdr"/>
        </w:types>
        <w:behaviors>
          <w:behavior w:val="content"/>
        </w:behaviors>
        <w:guid w:val="{FE211ED7-4C89-431C-AC78-1C012835C1C8}"/>
      </w:docPartPr>
      <w:docPartBody>
        <w:p w:rsidR="00000000" w:rsidRDefault="007019CB"/>
      </w:docPartBody>
    </w:docPart>
    <w:docPart>
      <w:docPartPr>
        <w:name w:val="A18D6A7BFF194107AC66325A412CB30B"/>
        <w:category>
          <w:name w:val="General"/>
          <w:gallery w:val="placeholder"/>
        </w:category>
        <w:types>
          <w:type w:val="bbPlcHdr"/>
        </w:types>
        <w:behaviors>
          <w:behavior w:val="content"/>
        </w:behaviors>
        <w:guid w:val="{E1F968CF-94E1-4B3B-96AB-FAAC4C8C2606}"/>
      </w:docPartPr>
      <w:docPartBody>
        <w:p w:rsidR="00000000" w:rsidRDefault="00425748" w:rsidP="00425748">
          <w:pPr>
            <w:pStyle w:val="A18D6A7BFF194107AC66325A412CB30B"/>
          </w:pPr>
          <w:r w:rsidRPr="00A30DD1">
            <w:rPr>
              <w:rStyle w:val="PlaceholderText"/>
            </w:rPr>
            <w:t>Click here to enter a date.</w:t>
          </w:r>
        </w:p>
      </w:docPartBody>
    </w:docPart>
    <w:docPart>
      <w:docPartPr>
        <w:name w:val="6C1BAA2B60E74E9E94226F7D70CBC4C0"/>
        <w:category>
          <w:name w:val="General"/>
          <w:gallery w:val="placeholder"/>
        </w:category>
        <w:types>
          <w:type w:val="bbPlcHdr"/>
        </w:types>
        <w:behaviors>
          <w:behavior w:val="content"/>
        </w:behaviors>
        <w:guid w:val="{475D54C4-915B-4F4E-AC90-BAF8F522DFEF}"/>
      </w:docPartPr>
      <w:docPartBody>
        <w:p w:rsidR="00000000" w:rsidRDefault="007019CB"/>
      </w:docPartBody>
    </w:docPart>
    <w:docPart>
      <w:docPartPr>
        <w:name w:val="708FACE1A6C24DC2BF3793700202A976"/>
        <w:category>
          <w:name w:val="General"/>
          <w:gallery w:val="placeholder"/>
        </w:category>
        <w:types>
          <w:type w:val="bbPlcHdr"/>
        </w:types>
        <w:behaviors>
          <w:behavior w:val="content"/>
        </w:behaviors>
        <w:guid w:val="{7A71DACC-79D0-4B0E-9630-BD4BF7CC856B}"/>
      </w:docPartPr>
      <w:docPartBody>
        <w:p w:rsidR="00000000" w:rsidRDefault="007019CB"/>
      </w:docPartBody>
    </w:docPart>
    <w:docPart>
      <w:docPartPr>
        <w:name w:val="C49529810F864125B42A18A4DB90FBCC"/>
        <w:category>
          <w:name w:val="General"/>
          <w:gallery w:val="placeholder"/>
        </w:category>
        <w:types>
          <w:type w:val="bbPlcHdr"/>
        </w:types>
        <w:behaviors>
          <w:behavior w:val="content"/>
        </w:behaviors>
        <w:guid w:val="{C4D54077-687A-4811-8821-DD6E7481FD76}"/>
      </w:docPartPr>
      <w:docPartBody>
        <w:p w:rsidR="00000000" w:rsidRDefault="00425748" w:rsidP="00425748">
          <w:pPr>
            <w:pStyle w:val="C49529810F864125B42A18A4DB90FBCC"/>
          </w:pPr>
          <w:r>
            <w:rPr>
              <w:rFonts w:eastAsia="Times New Roman" w:cs="Times New Roman"/>
              <w:bCs/>
              <w:szCs w:val="24"/>
            </w:rPr>
            <w:t xml:space="preserve"> </w:t>
          </w:r>
        </w:p>
      </w:docPartBody>
    </w:docPart>
    <w:docPart>
      <w:docPartPr>
        <w:name w:val="BEF904CA2DE2439D909065003925994D"/>
        <w:category>
          <w:name w:val="General"/>
          <w:gallery w:val="placeholder"/>
        </w:category>
        <w:types>
          <w:type w:val="bbPlcHdr"/>
        </w:types>
        <w:behaviors>
          <w:behavior w:val="content"/>
        </w:behaviors>
        <w:guid w:val="{F06A1B8D-51A2-49ED-A068-69B5DEC79EC8}"/>
      </w:docPartPr>
      <w:docPartBody>
        <w:p w:rsidR="00000000" w:rsidRDefault="007019CB"/>
      </w:docPartBody>
    </w:docPart>
    <w:docPart>
      <w:docPartPr>
        <w:name w:val="51C9B953D021433EA25EFACA247573E5"/>
        <w:category>
          <w:name w:val="General"/>
          <w:gallery w:val="placeholder"/>
        </w:category>
        <w:types>
          <w:type w:val="bbPlcHdr"/>
        </w:types>
        <w:behaviors>
          <w:behavior w:val="content"/>
        </w:behaviors>
        <w:guid w:val="{F6299EEB-967C-4130-860B-5A320FCE31C9}"/>
      </w:docPartPr>
      <w:docPartBody>
        <w:p w:rsidR="00000000" w:rsidRDefault="00701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5748"/>
    <w:rsid w:val="004816E8"/>
    <w:rsid w:val="00493D6D"/>
    <w:rsid w:val="00576003"/>
    <w:rsid w:val="005B408E"/>
    <w:rsid w:val="005D31F2"/>
    <w:rsid w:val="00635291"/>
    <w:rsid w:val="006959CC"/>
    <w:rsid w:val="00696675"/>
    <w:rsid w:val="006B0016"/>
    <w:rsid w:val="007019C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7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8D6A7BFF194107AC66325A412CB30B">
    <w:name w:val="A18D6A7BFF194107AC66325A412CB30B"/>
    <w:rsid w:val="00425748"/>
    <w:pPr>
      <w:spacing w:after="160" w:line="259" w:lineRule="auto"/>
    </w:pPr>
  </w:style>
  <w:style w:type="paragraph" w:customStyle="1" w:styleId="C49529810F864125B42A18A4DB90FBCC">
    <w:name w:val="C49529810F864125B42A18A4DB90FBCC"/>
    <w:rsid w:val="004257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36E554-7847-426D-9AAB-39061756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496</Words>
  <Characters>2828</Characters>
  <Application>Microsoft Office Word</Application>
  <DocSecurity>0</DocSecurity>
  <Lines>23</Lines>
  <Paragraphs>6</Paragraphs>
  <ScaleCrop>false</ScaleCrop>
  <Company>Texas Legislative Council</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2021-03-17T20:02:00Z</cp:lastPrinted>
  <dcterms:created xsi:type="dcterms:W3CDTF">2015-05-29T14:24:00Z</dcterms:created>
  <dcterms:modified xsi:type="dcterms:W3CDTF">2021-03-17T20:02:00Z</dcterms:modified>
</cp:coreProperties>
</file>

<file path=docProps/custom.xml><?xml version="1.0" encoding="utf-8"?>
<op:Properties xmlns:vt="http://schemas.openxmlformats.org/officeDocument/2006/docPropsVTypes" xmlns:op="http://schemas.openxmlformats.org/officeDocument/2006/custom-properties"/>
</file>