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360"/>
      </w:tblGrid>
      <w:tr w:rsidR="001746D8" w14:paraId="3F443891" w14:textId="77777777" w:rsidTr="00345119">
        <w:tc>
          <w:tcPr>
            <w:tcW w:w="9576" w:type="dxa"/>
            <w:noWrap/>
          </w:tcPr>
          <w:p w14:paraId="232AE29C" w14:textId="77777777" w:rsidR="008423E4" w:rsidRPr="0022177D" w:rsidRDefault="00FF25B4" w:rsidP="00D72AD0">
            <w:pPr>
              <w:pStyle w:val="Heading1"/>
            </w:pPr>
            <w:bookmarkStart w:id="0" w:name="_GoBack"/>
            <w:bookmarkEnd w:id="0"/>
            <w:r w:rsidRPr="00631897">
              <w:t>BILL ANALYSIS</w:t>
            </w:r>
          </w:p>
        </w:tc>
      </w:tr>
    </w:tbl>
    <w:p w14:paraId="373ADE81" w14:textId="77777777" w:rsidR="008423E4" w:rsidRPr="0022177D" w:rsidRDefault="008423E4" w:rsidP="00D72AD0">
      <w:pPr>
        <w:jc w:val="center"/>
      </w:pPr>
    </w:p>
    <w:p w14:paraId="6876CDCF" w14:textId="77777777" w:rsidR="008423E4" w:rsidRPr="00B31F0E" w:rsidRDefault="008423E4" w:rsidP="00D72AD0"/>
    <w:p w14:paraId="30C25AF6" w14:textId="77777777" w:rsidR="008423E4" w:rsidRPr="00742794" w:rsidRDefault="008423E4" w:rsidP="00D72AD0">
      <w:pPr>
        <w:tabs>
          <w:tab w:val="right" w:pos="9360"/>
        </w:tabs>
      </w:pPr>
    </w:p>
    <w:tbl>
      <w:tblPr>
        <w:tblW w:w="0" w:type="auto"/>
        <w:tblLayout w:type="fixed"/>
        <w:tblLook w:val="01E0" w:firstRow="1" w:lastRow="1" w:firstColumn="1" w:lastColumn="1" w:noHBand="0" w:noVBand="0"/>
      </w:tblPr>
      <w:tblGrid>
        <w:gridCol w:w="9576"/>
      </w:tblGrid>
      <w:tr w:rsidR="001746D8" w14:paraId="479B3076" w14:textId="77777777" w:rsidTr="00345119">
        <w:tc>
          <w:tcPr>
            <w:tcW w:w="9576" w:type="dxa"/>
          </w:tcPr>
          <w:p w14:paraId="2B286443" w14:textId="77777777" w:rsidR="008423E4" w:rsidRPr="00861995" w:rsidRDefault="00FF25B4" w:rsidP="00D72AD0">
            <w:pPr>
              <w:jc w:val="right"/>
            </w:pPr>
            <w:r>
              <w:t>S.B. 113</w:t>
            </w:r>
          </w:p>
        </w:tc>
      </w:tr>
      <w:tr w:rsidR="001746D8" w14:paraId="192B0441" w14:textId="77777777" w:rsidTr="00345119">
        <w:tc>
          <w:tcPr>
            <w:tcW w:w="9576" w:type="dxa"/>
          </w:tcPr>
          <w:p w14:paraId="279EFBB5" w14:textId="77777777" w:rsidR="008423E4" w:rsidRPr="00861995" w:rsidRDefault="00FF25B4" w:rsidP="00D72AD0">
            <w:pPr>
              <w:jc w:val="right"/>
            </w:pPr>
            <w:r>
              <w:t xml:space="preserve">By: </w:t>
            </w:r>
            <w:r w:rsidR="00886D5B">
              <w:t>West</w:t>
            </w:r>
          </w:p>
        </w:tc>
      </w:tr>
      <w:tr w:rsidR="001746D8" w14:paraId="4BB1073F" w14:textId="77777777" w:rsidTr="00345119">
        <w:tc>
          <w:tcPr>
            <w:tcW w:w="9576" w:type="dxa"/>
          </w:tcPr>
          <w:p w14:paraId="224EFF9E" w14:textId="77777777" w:rsidR="008423E4" w:rsidRPr="00861995" w:rsidRDefault="00FF25B4" w:rsidP="00D72AD0">
            <w:pPr>
              <w:jc w:val="right"/>
            </w:pPr>
            <w:r>
              <w:t>Ways &amp; Means</w:t>
            </w:r>
          </w:p>
        </w:tc>
      </w:tr>
      <w:tr w:rsidR="001746D8" w14:paraId="1A2D94D5" w14:textId="77777777" w:rsidTr="00345119">
        <w:tc>
          <w:tcPr>
            <w:tcW w:w="9576" w:type="dxa"/>
          </w:tcPr>
          <w:p w14:paraId="616FD43A" w14:textId="77777777" w:rsidR="008423E4" w:rsidRDefault="00FF25B4" w:rsidP="00D72AD0">
            <w:pPr>
              <w:jc w:val="right"/>
            </w:pPr>
            <w:r>
              <w:t>Committee Report (Unamended)</w:t>
            </w:r>
          </w:p>
        </w:tc>
      </w:tr>
    </w:tbl>
    <w:p w14:paraId="61B36819" w14:textId="77777777" w:rsidR="008423E4" w:rsidRDefault="008423E4" w:rsidP="00D72AD0">
      <w:pPr>
        <w:tabs>
          <w:tab w:val="right" w:pos="9360"/>
        </w:tabs>
      </w:pPr>
    </w:p>
    <w:p w14:paraId="3AAD742E" w14:textId="77777777" w:rsidR="008423E4" w:rsidRDefault="008423E4" w:rsidP="00D72AD0"/>
    <w:p w14:paraId="2B4ECE2C" w14:textId="77777777" w:rsidR="008423E4" w:rsidRDefault="008423E4" w:rsidP="00D72AD0"/>
    <w:tbl>
      <w:tblPr>
        <w:tblW w:w="0" w:type="auto"/>
        <w:tblCellMar>
          <w:left w:w="115" w:type="dxa"/>
          <w:right w:w="115" w:type="dxa"/>
        </w:tblCellMar>
        <w:tblLook w:val="01E0" w:firstRow="1" w:lastRow="1" w:firstColumn="1" w:lastColumn="1" w:noHBand="0" w:noVBand="0"/>
      </w:tblPr>
      <w:tblGrid>
        <w:gridCol w:w="9360"/>
      </w:tblGrid>
      <w:tr w:rsidR="001746D8" w14:paraId="3FF226FD" w14:textId="77777777" w:rsidTr="00345119">
        <w:tc>
          <w:tcPr>
            <w:tcW w:w="9576" w:type="dxa"/>
          </w:tcPr>
          <w:p w14:paraId="09483013" w14:textId="77777777" w:rsidR="008423E4" w:rsidRPr="00A8133F" w:rsidRDefault="00FF25B4" w:rsidP="00D72AD0">
            <w:pPr>
              <w:rPr>
                <w:b/>
              </w:rPr>
            </w:pPr>
            <w:r w:rsidRPr="009C1E9A">
              <w:rPr>
                <w:b/>
                <w:u w:val="single"/>
              </w:rPr>
              <w:t>BACKGROUND AND PURPOSE</w:t>
            </w:r>
            <w:r>
              <w:rPr>
                <w:b/>
              </w:rPr>
              <w:t xml:space="preserve"> </w:t>
            </w:r>
          </w:p>
          <w:p w14:paraId="31690452" w14:textId="77777777" w:rsidR="008423E4" w:rsidRDefault="008423E4" w:rsidP="00D72AD0"/>
          <w:p w14:paraId="24D79934" w14:textId="074950EB" w:rsidR="008423E4" w:rsidRDefault="00FF25B4" w:rsidP="00D72AD0">
            <w:pPr>
              <w:pStyle w:val="Header"/>
              <w:tabs>
                <w:tab w:val="clear" w:pos="4320"/>
                <w:tab w:val="clear" w:pos="8640"/>
              </w:tabs>
              <w:jc w:val="both"/>
            </w:pPr>
            <w:r w:rsidRPr="00711B42">
              <w:t xml:space="preserve">A community land trust (CLT) is an important tool for expanding homeownership opportunities for low- and moderate-income families, especially in </w:t>
            </w:r>
            <w:r w:rsidRPr="00711B42">
              <w:t>areas with rapidly rising property values. A CLT operates by building homes</w:t>
            </w:r>
            <w:r w:rsidR="00954275">
              <w:t xml:space="preserve">, </w:t>
            </w:r>
            <w:r w:rsidRPr="00711B42">
              <w:t>typically on vacant lots</w:t>
            </w:r>
            <w:r w:rsidR="00954275">
              <w:t>,</w:t>
            </w:r>
            <w:r w:rsidRPr="00711B42">
              <w:t xml:space="preserve"> and selling them to families</w:t>
            </w:r>
            <w:r w:rsidR="00954275">
              <w:t xml:space="preserve"> with a qualifying income</w:t>
            </w:r>
            <w:r w:rsidRPr="00711B42">
              <w:t>. The CLT maintains ownership of the land and leases the land to the family under a long-term ground</w:t>
            </w:r>
            <w:r w:rsidRPr="00711B42">
              <w:t xml:space="preserve"> lease</w:t>
            </w:r>
            <w:r w:rsidR="00954275">
              <w:t>, which is</w:t>
            </w:r>
            <w:r w:rsidRPr="00711B42">
              <w:t xml:space="preserve"> typically 99 years</w:t>
            </w:r>
            <w:r w:rsidR="00954275">
              <w:t xml:space="preserve"> in length, that</w:t>
            </w:r>
            <w:r w:rsidRPr="00711B42">
              <w:t xml:space="preserve"> restricts the resale of the home to another income-eligible family and caps the resale price of the home to preserve </w:t>
            </w:r>
            <w:r w:rsidR="00954275">
              <w:t>its</w:t>
            </w:r>
            <w:r w:rsidR="00954275" w:rsidRPr="00711B42">
              <w:t xml:space="preserve"> </w:t>
            </w:r>
            <w:r w:rsidRPr="00711B42">
              <w:t xml:space="preserve">long-term affordability. Under current law, there is confusion as to how appraisal </w:t>
            </w:r>
            <w:r w:rsidRPr="00711B42">
              <w:t xml:space="preserve">districts should appraise </w:t>
            </w:r>
            <w:r w:rsidR="00954275">
              <w:t>these</w:t>
            </w:r>
            <w:r w:rsidRPr="00711B42">
              <w:t xml:space="preserve"> homes and land for purposes of assessing property taxes</w:t>
            </w:r>
            <w:r w:rsidR="00954275">
              <w:t>. This has reportedly</w:t>
            </w:r>
            <w:r w:rsidRPr="00711B42">
              <w:t xml:space="preserve"> ma</w:t>
            </w:r>
            <w:r w:rsidR="00954275">
              <w:t>de</w:t>
            </w:r>
            <w:r w:rsidRPr="00711B42">
              <w:t xml:space="preserve"> it difficult for nonprofit housing developers to develop </w:t>
            </w:r>
            <w:r w:rsidR="00954275">
              <w:t>new</w:t>
            </w:r>
            <w:r w:rsidR="00954275" w:rsidRPr="00711B42">
              <w:t xml:space="preserve"> </w:t>
            </w:r>
            <w:r w:rsidRPr="00711B42">
              <w:t>projects because they are unable to estimate what the property tax</w:t>
            </w:r>
            <w:r w:rsidR="00954275">
              <w:t xml:space="preserve"> burden</w:t>
            </w:r>
            <w:r w:rsidRPr="00711B42">
              <w:t xml:space="preserve"> will be</w:t>
            </w:r>
            <w:r w:rsidRPr="00711B42">
              <w:t xml:space="preserve">. S.B. 113 </w:t>
            </w:r>
            <w:r w:rsidR="00954275">
              <w:t xml:space="preserve">seeks to address this issue by </w:t>
            </w:r>
            <w:r w:rsidRPr="00711B42">
              <w:t>requir</w:t>
            </w:r>
            <w:r w:rsidR="00954275">
              <w:t>ing</w:t>
            </w:r>
            <w:r w:rsidRPr="00711B42">
              <w:t xml:space="preserve"> the use of the income method in appraising </w:t>
            </w:r>
            <w:r w:rsidR="00954275">
              <w:t>CLT</w:t>
            </w:r>
            <w:r w:rsidRPr="00711B42">
              <w:t xml:space="preserve"> property and the same capitalization rate that </w:t>
            </w:r>
            <w:r w:rsidR="00954275">
              <w:t>is</w:t>
            </w:r>
            <w:r w:rsidRPr="00711B42">
              <w:t xml:space="preserve"> use</w:t>
            </w:r>
            <w:r w:rsidR="00954275">
              <w:t>d</w:t>
            </w:r>
            <w:r w:rsidRPr="00711B42">
              <w:t xml:space="preserve"> to appraise other rent-restricted properties. </w:t>
            </w:r>
            <w:r w:rsidR="000E3D92">
              <w:t>S.B. 113 also provides</w:t>
            </w:r>
            <w:r w:rsidRPr="00711B42">
              <w:t xml:space="preserve"> that subsidiaries of a CLT </w:t>
            </w:r>
            <w:r w:rsidR="000E3D92">
              <w:t xml:space="preserve">may also </w:t>
            </w:r>
            <w:r w:rsidRPr="00711B42">
              <w:t xml:space="preserve">qualify </w:t>
            </w:r>
            <w:r w:rsidR="000E3D92">
              <w:t>as a</w:t>
            </w:r>
            <w:r w:rsidRPr="00711B42">
              <w:t xml:space="preserve"> CLT</w:t>
            </w:r>
            <w:r w:rsidR="000E3D92">
              <w:t>, thus</w:t>
            </w:r>
            <w:r w:rsidRPr="00711B42">
              <w:t xml:space="preserve"> allow</w:t>
            </w:r>
            <w:r w:rsidR="000E3D92">
              <w:t>ing</w:t>
            </w:r>
            <w:r w:rsidRPr="00711B42">
              <w:t xml:space="preserve"> CLTs to set up a subsidiary to own </w:t>
            </w:r>
            <w:r w:rsidR="000E3D92">
              <w:t>certain</w:t>
            </w:r>
            <w:r w:rsidR="000E3D92" w:rsidRPr="00711B42">
              <w:t xml:space="preserve"> </w:t>
            </w:r>
            <w:r w:rsidRPr="00711B42">
              <w:t>land, which is a common practice in the real estate industry.</w:t>
            </w:r>
          </w:p>
          <w:p w14:paraId="7E1D2A71" w14:textId="77777777" w:rsidR="008423E4" w:rsidRPr="00E26B13" w:rsidRDefault="008423E4" w:rsidP="00D72AD0">
            <w:pPr>
              <w:rPr>
                <w:b/>
              </w:rPr>
            </w:pPr>
          </w:p>
        </w:tc>
      </w:tr>
      <w:tr w:rsidR="001746D8" w14:paraId="36752ABD" w14:textId="77777777" w:rsidTr="00345119">
        <w:tc>
          <w:tcPr>
            <w:tcW w:w="9576" w:type="dxa"/>
          </w:tcPr>
          <w:p w14:paraId="47CE8E27" w14:textId="77777777" w:rsidR="0017725B" w:rsidRDefault="00FF25B4" w:rsidP="00D72AD0">
            <w:pPr>
              <w:rPr>
                <w:b/>
                <w:u w:val="single"/>
              </w:rPr>
            </w:pPr>
            <w:r>
              <w:rPr>
                <w:b/>
                <w:u w:val="single"/>
              </w:rPr>
              <w:t>CRIMINAL JUSTICE IMPACT</w:t>
            </w:r>
          </w:p>
          <w:p w14:paraId="5A304AA1" w14:textId="77777777" w:rsidR="0017725B" w:rsidRDefault="0017725B" w:rsidP="00D72AD0">
            <w:pPr>
              <w:rPr>
                <w:b/>
                <w:u w:val="single"/>
              </w:rPr>
            </w:pPr>
          </w:p>
          <w:p w14:paraId="6099BE7A" w14:textId="091811A2" w:rsidR="006D1AE2" w:rsidRPr="006D1AE2" w:rsidRDefault="00FF25B4" w:rsidP="00D72AD0">
            <w:pPr>
              <w:jc w:val="both"/>
            </w:pPr>
            <w:r>
              <w:t xml:space="preserve">It is the committee's opinion that this bill does not expressly create a criminal </w:t>
            </w:r>
            <w:r>
              <w:t>offense, increase the punishment for an existing criminal offense or category of offenses, or change the eligibility of a person for community supervision, parole, or mandatory supervision.</w:t>
            </w:r>
          </w:p>
          <w:p w14:paraId="22050A9F" w14:textId="77777777" w:rsidR="0017725B" w:rsidRPr="0017725B" w:rsidRDefault="0017725B" w:rsidP="00D72AD0">
            <w:pPr>
              <w:rPr>
                <w:b/>
                <w:u w:val="single"/>
              </w:rPr>
            </w:pPr>
          </w:p>
        </w:tc>
      </w:tr>
      <w:tr w:rsidR="001746D8" w14:paraId="7E8F289A" w14:textId="77777777" w:rsidTr="00345119">
        <w:tc>
          <w:tcPr>
            <w:tcW w:w="9576" w:type="dxa"/>
          </w:tcPr>
          <w:p w14:paraId="47F5583F" w14:textId="77777777" w:rsidR="008423E4" w:rsidRPr="00A8133F" w:rsidRDefault="00FF25B4" w:rsidP="00D72AD0">
            <w:pPr>
              <w:rPr>
                <w:b/>
              </w:rPr>
            </w:pPr>
            <w:r w:rsidRPr="009C1E9A">
              <w:rPr>
                <w:b/>
                <w:u w:val="single"/>
              </w:rPr>
              <w:t>RULEMAKING AUTHORITY</w:t>
            </w:r>
            <w:r>
              <w:rPr>
                <w:b/>
              </w:rPr>
              <w:t xml:space="preserve"> </w:t>
            </w:r>
          </w:p>
          <w:p w14:paraId="2A473C95" w14:textId="77777777" w:rsidR="008423E4" w:rsidRDefault="008423E4" w:rsidP="00D72AD0"/>
          <w:p w14:paraId="2296FAC3" w14:textId="67FD776F" w:rsidR="006D1AE2" w:rsidRDefault="00FF25B4" w:rsidP="00D72AD0">
            <w:pPr>
              <w:pStyle w:val="Header"/>
              <w:tabs>
                <w:tab w:val="clear" w:pos="4320"/>
                <w:tab w:val="clear" w:pos="8640"/>
              </w:tabs>
              <w:jc w:val="both"/>
            </w:pPr>
            <w:r>
              <w:t>It is the committee's opinion that this b</w:t>
            </w:r>
            <w:r>
              <w:t>ill does not expressly grant any additional rulemaking authority to a state officer, department, agency, or institution.</w:t>
            </w:r>
          </w:p>
          <w:p w14:paraId="3C4357E1" w14:textId="77777777" w:rsidR="008423E4" w:rsidRPr="00E21FDC" w:rsidRDefault="008423E4" w:rsidP="00D72AD0">
            <w:pPr>
              <w:rPr>
                <w:b/>
              </w:rPr>
            </w:pPr>
          </w:p>
        </w:tc>
      </w:tr>
      <w:tr w:rsidR="001746D8" w14:paraId="6FCA5823" w14:textId="77777777" w:rsidTr="00345119">
        <w:tc>
          <w:tcPr>
            <w:tcW w:w="9576" w:type="dxa"/>
          </w:tcPr>
          <w:p w14:paraId="5515A24A" w14:textId="77777777" w:rsidR="007363B8" w:rsidRDefault="00FF25B4" w:rsidP="00D72AD0">
            <w:pPr>
              <w:rPr>
                <w:b/>
              </w:rPr>
            </w:pPr>
            <w:r w:rsidRPr="009C1E9A">
              <w:rPr>
                <w:b/>
                <w:u w:val="single"/>
              </w:rPr>
              <w:t>ANALYSIS</w:t>
            </w:r>
            <w:r>
              <w:rPr>
                <w:b/>
              </w:rPr>
              <w:t xml:space="preserve"> </w:t>
            </w:r>
          </w:p>
          <w:p w14:paraId="39FFE4F3" w14:textId="77777777" w:rsidR="00454E88" w:rsidRPr="00454E88" w:rsidRDefault="00454E88" w:rsidP="00D72AD0">
            <w:pPr>
              <w:rPr>
                <w:b/>
              </w:rPr>
            </w:pPr>
          </w:p>
          <w:p w14:paraId="55A8DBE6" w14:textId="41E89822" w:rsidR="00387752" w:rsidRDefault="00FF25B4" w:rsidP="00D72AD0">
            <w:pPr>
              <w:pStyle w:val="Header"/>
              <w:jc w:val="both"/>
            </w:pPr>
            <w:r w:rsidRPr="00387752">
              <w:t>S.B. 113 amends the Local Government Code to authorize a</w:t>
            </w:r>
            <w:r w:rsidR="00C84558">
              <w:t xml:space="preserve"> nonprofit organization that is organized as</w:t>
            </w:r>
            <w:r w:rsidR="0082042A">
              <w:t xml:space="preserve"> a</w:t>
            </w:r>
            <w:r w:rsidRPr="00387752">
              <w:t xml:space="preserve"> limited partnership</w:t>
            </w:r>
            <w:r w:rsidRPr="00387752">
              <w:t xml:space="preserve"> of which a </w:t>
            </w:r>
            <w:r>
              <w:t>501(c)(3)</w:t>
            </w:r>
            <w:r w:rsidRPr="00387752">
              <w:t xml:space="preserve"> </w:t>
            </w:r>
            <w:r w:rsidR="0082042A" w:rsidRPr="00387752">
              <w:t>tax</w:t>
            </w:r>
            <w:r w:rsidR="0082042A">
              <w:t>-</w:t>
            </w:r>
            <w:r w:rsidRPr="00387752">
              <w:t xml:space="preserve">exempt nonprofit corporation controls 100 percent of the general partner interest or a limited liability company for which such a nonprofit corporation serves as the only member </w:t>
            </w:r>
            <w:r w:rsidR="0082042A">
              <w:t xml:space="preserve">and </w:t>
            </w:r>
            <w:r w:rsidRPr="00387752">
              <w:t>that is created to acquire and hold land for the</w:t>
            </w:r>
            <w:r w:rsidRPr="00387752">
              <w:t xml:space="preserve"> benefit of developing and preserving long-term affordable housing in a municipality or county to be designated as a </w:t>
            </w:r>
            <w:r>
              <w:t>community land trust (</w:t>
            </w:r>
            <w:r w:rsidRPr="00387752">
              <w:t>CLT</w:t>
            </w:r>
            <w:r>
              <w:t>)</w:t>
            </w:r>
            <w:r w:rsidRPr="00387752">
              <w:t xml:space="preserve">.   </w:t>
            </w:r>
          </w:p>
          <w:p w14:paraId="7F8F485E" w14:textId="77777777" w:rsidR="00387752" w:rsidRDefault="00387752" w:rsidP="00D72AD0">
            <w:pPr>
              <w:pStyle w:val="Header"/>
              <w:jc w:val="both"/>
            </w:pPr>
          </w:p>
          <w:p w14:paraId="7F48F131" w14:textId="346C752F" w:rsidR="00723016" w:rsidRDefault="00FF25B4" w:rsidP="00D72AD0">
            <w:pPr>
              <w:pStyle w:val="Header"/>
              <w:jc w:val="both"/>
            </w:pPr>
            <w:r w:rsidRPr="009602F2">
              <w:t>S.B. 113 amends the</w:t>
            </w:r>
            <w:r>
              <w:t xml:space="preserve"> Tax Code to require </w:t>
            </w:r>
            <w:r w:rsidR="00B470C0">
              <w:t>a</w:t>
            </w:r>
            <w:r w:rsidR="00B470C0" w:rsidRPr="009602F2">
              <w:t xml:space="preserve"> </w:t>
            </w:r>
            <w:r w:rsidRPr="009602F2">
              <w:t>chief appraiser</w:t>
            </w:r>
            <w:r>
              <w:t>, i</w:t>
            </w:r>
            <w:r w:rsidRPr="009602F2">
              <w:t>n appraising land</w:t>
            </w:r>
            <w:r w:rsidR="00454E88">
              <w:t xml:space="preserve"> or a housing unit</w:t>
            </w:r>
            <w:r>
              <w:t xml:space="preserve"> </w:t>
            </w:r>
            <w:r w:rsidRPr="009602F2">
              <w:t xml:space="preserve">that is leased by a </w:t>
            </w:r>
            <w:r w:rsidR="00553DBD">
              <w:t xml:space="preserve">CLT </w:t>
            </w:r>
            <w:r w:rsidR="00454E88" w:rsidRPr="00454E88">
              <w:t xml:space="preserve">to a family meeting </w:t>
            </w:r>
            <w:r w:rsidR="00387752">
              <w:t>applicable</w:t>
            </w:r>
            <w:r w:rsidR="00387752" w:rsidRPr="00454E88">
              <w:t xml:space="preserve"> </w:t>
            </w:r>
            <w:r w:rsidR="00454E88" w:rsidRPr="00454E88">
              <w:t>income-eligibility</w:t>
            </w:r>
            <w:r w:rsidR="00454E88">
              <w:t xml:space="preserve"> standards</w:t>
            </w:r>
            <w:r w:rsidR="00280A15">
              <w:t xml:space="preserve"> </w:t>
            </w:r>
            <w:r w:rsidR="00280A15" w:rsidRPr="00280A15">
              <w:t>under regulations or restrictions limiting the amount that the family may be required to pay for the rental or lease of the property</w:t>
            </w:r>
            <w:r>
              <w:t>, to do the following:</w:t>
            </w:r>
          </w:p>
          <w:p w14:paraId="2F854279" w14:textId="48401727" w:rsidR="00723016" w:rsidRDefault="00FF25B4" w:rsidP="00D72AD0">
            <w:pPr>
              <w:pStyle w:val="Header"/>
              <w:numPr>
                <w:ilvl w:val="0"/>
                <w:numId w:val="4"/>
              </w:numPr>
              <w:jc w:val="both"/>
            </w:pPr>
            <w:r w:rsidRPr="009602F2">
              <w:t>use the income me</w:t>
            </w:r>
            <w:r w:rsidRPr="009602F2">
              <w:t>thod of appraisal to determine the</w:t>
            </w:r>
            <w:r>
              <w:t xml:space="preserve"> property's</w:t>
            </w:r>
            <w:r w:rsidRPr="009602F2">
              <w:t xml:space="preserve"> appraised value</w:t>
            </w:r>
            <w:r>
              <w:t>,</w:t>
            </w:r>
            <w:r w:rsidRPr="009602F2">
              <w:t xml:space="preserve"> regardless of whether the chief appraiser considers that method to be the most appropriate</w:t>
            </w:r>
            <w:r>
              <w:t>; and</w:t>
            </w:r>
          </w:p>
          <w:p w14:paraId="13DB1EC0" w14:textId="5FABA9B1" w:rsidR="00723016" w:rsidRDefault="00FF25B4" w:rsidP="00D72AD0">
            <w:pPr>
              <w:pStyle w:val="Header"/>
              <w:numPr>
                <w:ilvl w:val="0"/>
                <w:numId w:val="4"/>
              </w:numPr>
              <w:jc w:val="both"/>
            </w:pPr>
            <w:r>
              <w:t>use the same capitalization rate used to appraise other rent-restricted properties.</w:t>
            </w:r>
          </w:p>
          <w:p w14:paraId="135D602F" w14:textId="23D1AEC6" w:rsidR="009602F2" w:rsidRDefault="00FF25B4" w:rsidP="00D72AD0">
            <w:pPr>
              <w:pStyle w:val="Header"/>
              <w:jc w:val="both"/>
            </w:pPr>
            <w:r>
              <w:t xml:space="preserve">The bill </w:t>
            </w:r>
            <w:r w:rsidR="00280A15">
              <w:t>replaces</w:t>
            </w:r>
            <w:r w:rsidR="00AB3457">
              <w:t xml:space="preserve"> the requirement for the chief appraiser, in appraising the property, to </w:t>
            </w:r>
            <w:r w:rsidR="00AB3457" w:rsidRPr="00AB3457">
              <w:t>take into account the extent to which that use and limitation reduce the</w:t>
            </w:r>
            <w:r w:rsidR="00280A15">
              <w:t xml:space="preserve"> property's </w:t>
            </w:r>
            <w:r w:rsidR="00AB3457" w:rsidRPr="00AB3457">
              <w:t xml:space="preserve">market value </w:t>
            </w:r>
            <w:r w:rsidR="00280A15">
              <w:t xml:space="preserve">with a </w:t>
            </w:r>
            <w:r>
              <w:t>require</w:t>
            </w:r>
            <w:r w:rsidR="00280A15">
              <w:t>ment for</w:t>
            </w:r>
            <w:r>
              <w:t xml:space="preserve"> the chief appraiser</w:t>
            </w:r>
            <w:r w:rsidR="00454E88">
              <w:t xml:space="preserve"> to </w:t>
            </w:r>
            <w:r>
              <w:t>take into account the uses and limit</w:t>
            </w:r>
            <w:r>
              <w:t>ations applicable to the property, including the terms of the lease applicable to the property, for purposes of computing the actual rental income from the property and projecting future rental income</w:t>
            </w:r>
            <w:r w:rsidR="00280A15">
              <w:t>.</w:t>
            </w:r>
          </w:p>
          <w:p w14:paraId="003FB1E3" w14:textId="77777777" w:rsidR="007363B8" w:rsidRDefault="007363B8" w:rsidP="00D72AD0">
            <w:pPr>
              <w:pStyle w:val="Header"/>
              <w:jc w:val="both"/>
            </w:pPr>
          </w:p>
          <w:p w14:paraId="2697F788" w14:textId="064FEA23" w:rsidR="00C55D77" w:rsidRDefault="00FF25B4" w:rsidP="00D72AD0">
            <w:pPr>
              <w:pStyle w:val="Header"/>
              <w:jc w:val="both"/>
            </w:pPr>
            <w:r w:rsidRPr="00454E88">
              <w:t>S.B. 113</w:t>
            </w:r>
            <w:r>
              <w:t xml:space="preserve"> prohibits </w:t>
            </w:r>
            <w:r w:rsidR="00B470C0">
              <w:t xml:space="preserve">a </w:t>
            </w:r>
            <w:r>
              <w:t>chief appraiser</w:t>
            </w:r>
            <w:r w:rsidRPr="00C55D77">
              <w:t xml:space="preserve"> </w:t>
            </w:r>
            <w:r>
              <w:t>from appraising</w:t>
            </w:r>
            <w:r w:rsidRPr="00C55D77">
              <w:t xml:space="preserve"> </w:t>
            </w:r>
            <w:r w:rsidR="00B470C0">
              <w:t>a</w:t>
            </w:r>
            <w:r w:rsidR="00B470C0" w:rsidRPr="00C55D77">
              <w:t xml:space="preserve"> </w:t>
            </w:r>
            <w:r w:rsidRPr="00C55D77">
              <w:t xml:space="preserve">housing unit </w:t>
            </w:r>
            <w:r w:rsidR="00B470C0" w:rsidRPr="00B470C0">
              <w:t xml:space="preserve">the owner </w:t>
            </w:r>
            <w:r w:rsidR="00723016">
              <w:t xml:space="preserve">of which </w:t>
            </w:r>
            <w:r w:rsidR="00B470C0" w:rsidRPr="00B470C0">
              <w:t xml:space="preserve">or a predecessor of the owner acquired from a </w:t>
            </w:r>
            <w:r w:rsidR="00B470C0">
              <w:t xml:space="preserve">CLT </w:t>
            </w:r>
            <w:r w:rsidR="00B470C0" w:rsidRPr="00B470C0">
              <w:t xml:space="preserve">and that is located on land owned by the </w:t>
            </w:r>
            <w:r w:rsidR="00B470C0">
              <w:t>CLT</w:t>
            </w:r>
            <w:r w:rsidR="00B470C0" w:rsidRPr="00B470C0">
              <w:t xml:space="preserve"> and leased by the owner </w:t>
            </w:r>
            <w:r w:rsidR="00B470C0">
              <w:t xml:space="preserve">subject to an eligible land use restriction </w:t>
            </w:r>
            <w:r w:rsidRPr="00C55D77">
              <w:t>in a tax year for an amount that exceeds the price for whic</w:t>
            </w:r>
            <w:r w:rsidRPr="00C55D77">
              <w:t xml:space="preserve">h the housing unit may be sold under </w:t>
            </w:r>
            <w:r w:rsidR="00B470C0">
              <w:t>that</w:t>
            </w:r>
            <w:r w:rsidRPr="00C55D77">
              <w:t xml:space="preserve"> restriction in that tax year. For </w:t>
            </w:r>
            <w:r w:rsidR="00B470C0">
              <w:t xml:space="preserve">this </w:t>
            </w:r>
            <w:r w:rsidRPr="00C55D77">
              <w:t xml:space="preserve">purpose, </w:t>
            </w:r>
            <w:r w:rsidR="005C7655">
              <w:t xml:space="preserve">the bill defines </w:t>
            </w:r>
            <w:r w:rsidRPr="00C55D77">
              <w:t xml:space="preserve">"eligible land use restriction" </w:t>
            </w:r>
            <w:r w:rsidR="005C7655">
              <w:t>as</w:t>
            </w:r>
            <w:r w:rsidR="005C7655" w:rsidRPr="00C55D77">
              <w:t xml:space="preserve"> </w:t>
            </w:r>
            <w:r w:rsidRPr="00C55D77">
              <w:t>an agreement, deed restriction, or restrictive covenant appl</w:t>
            </w:r>
            <w:r>
              <w:t>icable to the housing unit that:</w:t>
            </w:r>
          </w:p>
          <w:p w14:paraId="2EFFDA60" w14:textId="77777777" w:rsidR="00C55D77" w:rsidRDefault="00FF25B4" w:rsidP="00D72AD0">
            <w:pPr>
              <w:pStyle w:val="Header"/>
              <w:numPr>
                <w:ilvl w:val="0"/>
                <w:numId w:val="2"/>
              </w:numPr>
              <w:jc w:val="both"/>
            </w:pPr>
            <w:r>
              <w:t xml:space="preserve">is recorded in the </w:t>
            </w:r>
            <w:r>
              <w:t>real property records;</w:t>
            </w:r>
          </w:p>
          <w:p w14:paraId="28695F0E" w14:textId="77777777" w:rsidR="00C55D77" w:rsidRDefault="00FF25B4" w:rsidP="00D72AD0">
            <w:pPr>
              <w:pStyle w:val="Header"/>
              <w:numPr>
                <w:ilvl w:val="0"/>
                <w:numId w:val="2"/>
              </w:numPr>
              <w:jc w:val="both"/>
            </w:pPr>
            <w:r>
              <w:t>has a term of at least 40 years;</w:t>
            </w:r>
          </w:p>
          <w:p w14:paraId="6D706F2E" w14:textId="26983B5E" w:rsidR="00C55D77" w:rsidRDefault="00FF25B4" w:rsidP="00D72AD0">
            <w:pPr>
              <w:pStyle w:val="Header"/>
              <w:numPr>
                <w:ilvl w:val="0"/>
                <w:numId w:val="2"/>
              </w:numPr>
              <w:jc w:val="both"/>
            </w:pPr>
            <w:r>
              <w:t xml:space="preserve">restricts the price for which the housing unit may be sold to a price that is equal to or less than </w:t>
            </w:r>
            <w:r w:rsidR="00B470C0">
              <w:t xml:space="preserve">its </w:t>
            </w:r>
            <w:r>
              <w:t>market value; and</w:t>
            </w:r>
          </w:p>
          <w:p w14:paraId="0D66226A" w14:textId="23795AF0" w:rsidR="00454E88" w:rsidRDefault="00FF25B4" w:rsidP="00D72AD0">
            <w:pPr>
              <w:pStyle w:val="Header"/>
              <w:numPr>
                <w:ilvl w:val="0"/>
                <w:numId w:val="2"/>
              </w:numPr>
              <w:jc w:val="both"/>
            </w:pPr>
            <w:r>
              <w:t xml:space="preserve">restricts the sale of the housing unit to a family meeting </w:t>
            </w:r>
            <w:r w:rsidR="00B470C0">
              <w:t xml:space="preserve">applicable </w:t>
            </w:r>
            <w:r>
              <w:t>income-e</w:t>
            </w:r>
            <w:r>
              <w:t>ligibility standards.</w:t>
            </w:r>
          </w:p>
          <w:p w14:paraId="2242E2CC" w14:textId="77777777" w:rsidR="00A43457" w:rsidRDefault="00A43457" w:rsidP="00D72AD0">
            <w:pPr>
              <w:pStyle w:val="Header"/>
              <w:jc w:val="both"/>
            </w:pPr>
          </w:p>
          <w:p w14:paraId="7B037EFA" w14:textId="4C5A8551" w:rsidR="00454E88" w:rsidRDefault="00FF25B4" w:rsidP="00D72AD0">
            <w:pPr>
              <w:pStyle w:val="Header"/>
              <w:jc w:val="both"/>
            </w:pPr>
            <w:r w:rsidRPr="00A43457">
              <w:t>S.B. 113</w:t>
            </w:r>
            <w:r>
              <w:t xml:space="preserve"> </w:t>
            </w:r>
            <w:r w:rsidR="009312F3">
              <w:t>estab</w:t>
            </w:r>
            <w:r w:rsidR="001940C9">
              <w:t>lishes that prorat</w:t>
            </w:r>
            <w:r w:rsidR="009A12CA">
              <w:t>ed</w:t>
            </w:r>
            <w:r w:rsidR="001940C9">
              <w:t xml:space="preserve"> </w:t>
            </w:r>
            <w:r w:rsidR="005C7655">
              <w:t xml:space="preserve">property </w:t>
            </w:r>
            <w:r w:rsidR="001940C9">
              <w:t xml:space="preserve">taxes </w:t>
            </w:r>
            <w:r w:rsidR="009A12CA">
              <w:t xml:space="preserve">are not </w:t>
            </w:r>
            <w:r w:rsidR="001940C9">
              <w:t xml:space="preserve">due </w:t>
            </w:r>
            <w:r w:rsidR="009A12CA">
              <w:t xml:space="preserve">against </w:t>
            </w:r>
            <w:r w:rsidRPr="00A43457">
              <w:t xml:space="preserve">land received by a </w:t>
            </w:r>
            <w:r w:rsidR="005C7655">
              <w:t xml:space="preserve">charitable </w:t>
            </w:r>
            <w:r w:rsidRPr="00A43457">
              <w:t xml:space="preserve">organization </w:t>
            </w:r>
            <w:r w:rsidR="009312F3">
              <w:t>for i</w:t>
            </w:r>
            <w:r w:rsidR="009312F3" w:rsidRPr="009312F3">
              <w:t xml:space="preserve">mproving </w:t>
            </w:r>
            <w:r w:rsidR="009312F3">
              <w:t>property for low-income housing</w:t>
            </w:r>
            <w:r w:rsidR="009312F3" w:rsidRPr="00A43457">
              <w:t xml:space="preserve">, </w:t>
            </w:r>
            <w:r w:rsidR="005C7655">
              <w:t xml:space="preserve">by a community housing development organization </w:t>
            </w:r>
            <w:r w:rsidR="009312F3">
              <w:t xml:space="preserve">improving property for low or moderate-income housing, or </w:t>
            </w:r>
            <w:r w:rsidR="005C7655">
              <w:t xml:space="preserve">by an applicable organization </w:t>
            </w:r>
            <w:r w:rsidR="009312F3" w:rsidRPr="009312F3">
              <w:t>constructing or rehabilitating</w:t>
            </w:r>
            <w:r w:rsidR="009312F3">
              <w:t xml:space="preserve"> low-income housing</w:t>
            </w:r>
            <w:r w:rsidR="009312F3" w:rsidRPr="009312F3">
              <w:t xml:space="preserve"> </w:t>
            </w:r>
            <w:r w:rsidR="009A12CA">
              <w:t xml:space="preserve">on the basis of the </w:t>
            </w:r>
            <w:r w:rsidR="005C7655">
              <w:t xml:space="preserve">corresponding </w:t>
            </w:r>
            <w:r w:rsidR="009A12CA">
              <w:t xml:space="preserve">property tax exemption for </w:t>
            </w:r>
            <w:r w:rsidRPr="00A43457">
              <w:t xml:space="preserve">that </w:t>
            </w:r>
            <w:r w:rsidR="009A12CA">
              <w:t xml:space="preserve">land </w:t>
            </w:r>
            <w:r w:rsidRPr="00A43457">
              <w:t>terminat</w:t>
            </w:r>
            <w:r w:rsidR="009A12CA">
              <w:t>ing</w:t>
            </w:r>
            <w:r w:rsidRPr="00A43457">
              <w:t xml:space="preserve"> during the year because of the sale by the organization of a</w:t>
            </w:r>
            <w:r w:rsidRPr="00A43457">
              <w:t xml:space="preserve"> housing unit located on the land</w:t>
            </w:r>
            <w:r w:rsidR="001940C9">
              <w:t xml:space="preserve"> </w:t>
            </w:r>
            <w:r w:rsidR="00387752">
              <w:t xml:space="preserve">if </w:t>
            </w:r>
            <w:r w:rsidR="001940C9">
              <w:t xml:space="preserve">the following </w:t>
            </w:r>
            <w:r w:rsidR="00387752">
              <w:t>conditions are satisfied</w:t>
            </w:r>
            <w:r w:rsidR="001940C9">
              <w:t>:</w:t>
            </w:r>
          </w:p>
          <w:p w14:paraId="502B38FA" w14:textId="2E766E99" w:rsidR="001940C9" w:rsidRDefault="00FF25B4" w:rsidP="00D72AD0">
            <w:pPr>
              <w:pStyle w:val="Header"/>
              <w:numPr>
                <w:ilvl w:val="0"/>
                <w:numId w:val="3"/>
              </w:numPr>
              <w:jc w:val="both"/>
            </w:pPr>
            <w:r>
              <w:t xml:space="preserve">the housing unit is sold to a family meeting </w:t>
            </w:r>
            <w:r w:rsidR="00387752">
              <w:t xml:space="preserve">applicable </w:t>
            </w:r>
            <w:r>
              <w:t>income-eligibility standards;</w:t>
            </w:r>
          </w:p>
          <w:p w14:paraId="2535A7E9" w14:textId="77777777" w:rsidR="001940C9" w:rsidRDefault="00FF25B4" w:rsidP="00D72AD0">
            <w:pPr>
              <w:pStyle w:val="Header"/>
              <w:numPr>
                <w:ilvl w:val="0"/>
                <w:numId w:val="3"/>
              </w:numPr>
              <w:jc w:val="both"/>
            </w:pPr>
            <w:r>
              <w:t>the organization retains title to the land on which the housing unit is located; and</w:t>
            </w:r>
          </w:p>
          <w:p w14:paraId="4A4D6CDF" w14:textId="603EB673" w:rsidR="009C36CD" w:rsidRDefault="00FF25B4" w:rsidP="00D72AD0">
            <w:pPr>
              <w:pStyle w:val="Header"/>
              <w:numPr>
                <w:ilvl w:val="0"/>
                <w:numId w:val="3"/>
              </w:numPr>
              <w:jc w:val="both"/>
            </w:pPr>
            <w:r>
              <w:t>before t</w:t>
            </w:r>
            <w:r>
              <w:t xml:space="preserve">he date on which the housing unit is sold, the organization is designated a </w:t>
            </w:r>
            <w:r w:rsidR="0025641F" w:rsidRPr="0025641F">
              <w:t xml:space="preserve">CLT </w:t>
            </w:r>
            <w:r>
              <w:t>by the governing body of a municipality or county.</w:t>
            </w:r>
            <w:r w:rsidR="006D1AE2">
              <w:t xml:space="preserve"> </w:t>
            </w:r>
          </w:p>
          <w:p w14:paraId="7D743752" w14:textId="643E7C57" w:rsidR="00387752" w:rsidRDefault="00387752" w:rsidP="00D72AD0">
            <w:pPr>
              <w:pStyle w:val="Header"/>
              <w:jc w:val="both"/>
            </w:pPr>
          </w:p>
          <w:p w14:paraId="4C350FBD" w14:textId="49F3FDB0" w:rsidR="00387752" w:rsidRPr="009C36CD" w:rsidRDefault="00FF25B4" w:rsidP="00D72AD0">
            <w:pPr>
              <w:pStyle w:val="Header"/>
              <w:jc w:val="both"/>
            </w:pPr>
            <w:r>
              <w:t>S.B. 113 applies only to property taxes imposed for a tax year that begins on or after the bill's effective date.</w:t>
            </w:r>
          </w:p>
          <w:p w14:paraId="17569622" w14:textId="77777777" w:rsidR="008423E4" w:rsidRPr="00835628" w:rsidRDefault="008423E4" w:rsidP="00D72AD0">
            <w:pPr>
              <w:rPr>
                <w:b/>
              </w:rPr>
            </w:pPr>
          </w:p>
        </w:tc>
      </w:tr>
      <w:tr w:rsidR="001746D8" w14:paraId="738A399A" w14:textId="77777777" w:rsidTr="00345119">
        <w:tc>
          <w:tcPr>
            <w:tcW w:w="9576" w:type="dxa"/>
          </w:tcPr>
          <w:p w14:paraId="40A422FD" w14:textId="77777777" w:rsidR="008423E4" w:rsidRPr="00A8133F" w:rsidRDefault="00FF25B4" w:rsidP="00D72AD0">
            <w:pPr>
              <w:rPr>
                <w:b/>
              </w:rPr>
            </w:pPr>
            <w:r w:rsidRPr="009C1E9A">
              <w:rPr>
                <w:b/>
                <w:u w:val="single"/>
              </w:rPr>
              <w:t>EFFECTIVE DATE</w:t>
            </w:r>
            <w:r>
              <w:rPr>
                <w:b/>
              </w:rPr>
              <w:t xml:space="preserve"> </w:t>
            </w:r>
          </w:p>
          <w:p w14:paraId="73DF0984" w14:textId="77777777" w:rsidR="008423E4" w:rsidRDefault="008423E4" w:rsidP="00D72AD0"/>
          <w:p w14:paraId="4E7D0357" w14:textId="40F61A06" w:rsidR="008423E4" w:rsidRPr="003624F2" w:rsidRDefault="00FF25B4" w:rsidP="00D72AD0">
            <w:pPr>
              <w:pStyle w:val="Header"/>
              <w:tabs>
                <w:tab w:val="clear" w:pos="4320"/>
                <w:tab w:val="clear" w:pos="8640"/>
              </w:tabs>
              <w:jc w:val="both"/>
            </w:pPr>
            <w:r>
              <w:t>September 1, 2021.</w:t>
            </w:r>
          </w:p>
          <w:p w14:paraId="2CF5FA25" w14:textId="77777777" w:rsidR="008423E4" w:rsidRPr="00233FDB" w:rsidRDefault="008423E4" w:rsidP="00D72AD0">
            <w:pPr>
              <w:rPr>
                <w:b/>
              </w:rPr>
            </w:pPr>
          </w:p>
        </w:tc>
      </w:tr>
    </w:tbl>
    <w:p w14:paraId="18D0B2D2" w14:textId="77777777" w:rsidR="008423E4" w:rsidRPr="00BE0E75" w:rsidRDefault="008423E4" w:rsidP="00D72AD0">
      <w:pPr>
        <w:jc w:val="both"/>
        <w:rPr>
          <w:rFonts w:ascii="Arial" w:hAnsi="Arial"/>
          <w:sz w:val="16"/>
          <w:szCs w:val="16"/>
        </w:rPr>
      </w:pPr>
    </w:p>
    <w:p w14:paraId="1968EF18" w14:textId="77777777" w:rsidR="004108C3" w:rsidRPr="008423E4" w:rsidRDefault="004108C3" w:rsidP="00D72AD0"/>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271B04" w14:textId="77777777" w:rsidR="00000000" w:rsidRDefault="00FF25B4">
      <w:r>
        <w:separator/>
      </w:r>
    </w:p>
  </w:endnote>
  <w:endnote w:type="continuationSeparator" w:id="0">
    <w:p w14:paraId="2B264BA8" w14:textId="77777777" w:rsidR="00000000" w:rsidRDefault="00FF25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9B9515" w14:textId="77777777" w:rsidR="00EC379B" w:rsidRDefault="00EC37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1746D8" w14:paraId="16297EFA" w14:textId="77777777" w:rsidTr="009C1E9A">
      <w:trPr>
        <w:cantSplit/>
      </w:trPr>
      <w:tc>
        <w:tcPr>
          <w:tcW w:w="0" w:type="pct"/>
        </w:tcPr>
        <w:p w14:paraId="396B2CE5" w14:textId="77777777" w:rsidR="00137D90" w:rsidRDefault="00137D90" w:rsidP="009C1E9A">
          <w:pPr>
            <w:pStyle w:val="Footer"/>
            <w:tabs>
              <w:tab w:val="clear" w:pos="8640"/>
              <w:tab w:val="right" w:pos="9360"/>
            </w:tabs>
          </w:pPr>
        </w:p>
      </w:tc>
      <w:tc>
        <w:tcPr>
          <w:tcW w:w="2395" w:type="pct"/>
        </w:tcPr>
        <w:p w14:paraId="5FA620E2" w14:textId="77777777" w:rsidR="00137D90" w:rsidRDefault="00137D90" w:rsidP="009C1E9A">
          <w:pPr>
            <w:pStyle w:val="Footer"/>
            <w:tabs>
              <w:tab w:val="clear" w:pos="8640"/>
              <w:tab w:val="right" w:pos="9360"/>
            </w:tabs>
          </w:pPr>
        </w:p>
        <w:p w14:paraId="03487A30" w14:textId="77777777" w:rsidR="001A4310" w:rsidRDefault="001A4310" w:rsidP="009C1E9A">
          <w:pPr>
            <w:pStyle w:val="Footer"/>
            <w:tabs>
              <w:tab w:val="clear" w:pos="8640"/>
              <w:tab w:val="right" w:pos="9360"/>
            </w:tabs>
          </w:pPr>
        </w:p>
        <w:p w14:paraId="0E842F20" w14:textId="77777777" w:rsidR="00137D90" w:rsidRDefault="00137D90" w:rsidP="009C1E9A">
          <w:pPr>
            <w:pStyle w:val="Footer"/>
            <w:tabs>
              <w:tab w:val="clear" w:pos="8640"/>
              <w:tab w:val="right" w:pos="9360"/>
            </w:tabs>
          </w:pPr>
        </w:p>
      </w:tc>
      <w:tc>
        <w:tcPr>
          <w:tcW w:w="2453" w:type="pct"/>
        </w:tcPr>
        <w:p w14:paraId="00108E23" w14:textId="77777777" w:rsidR="00137D90" w:rsidRDefault="00137D90" w:rsidP="009C1E9A">
          <w:pPr>
            <w:pStyle w:val="Footer"/>
            <w:tabs>
              <w:tab w:val="clear" w:pos="8640"/>
              <w:tab w:val="right" w:pos="9360"/>
            </w:tabs>
            <w:jc w:val="right"/>
          </w:pPr>
        </w:p>
      </w:tc>
    </w:tr>
    <w:tr w:rsidR="001746D8" w14:paraId="7700E611" w14:textId="77777777" w:rsidTr="009C1E9A">
      <w:trPr>
        <w:cantSplit/>
      </w:trPr>
      <w:tc>
        <w:tcPr>
          <w:tcW w:w="0" w:type="pct"/>
        </w:tcPr>
        <w:p w14:paraId="50F90161" w14:textId="77777777" w:rsidR="00EC379B" w:rsidRDefault="00EC379B" w:rsidP="009C1E9A">
          <w:pPr>
            <w:pStyle w:val="Footer"/>
            <w:tabs>
              <w:tab w:val="clear" w:pos="8640"/>
              <w:tab w:val="right" w:pos="9360"/>
            </w:tabs>
          </w:pPr>
        </w:p>
      </w:tc>
      <w:tc>
        <w:tcPr>
          <w:tcW w:w="2395" w:type="pct"/>
        </w:tcPr>
        <w:p w14:paraId="7BB6D573" w14:textId="77777777" w:rsidR="00EC379B" w:rsidRPr="009C1E9A" w:rsidRDefault="00FF25B4" w:rsidP="009C1E9A">
          <w:pPr>
            <w:pStyle w:val="Footer"/>
            <w:tabs>
              <w:tab w:val="clear" w:pos="8640"/>
              <w:tab w:val="right" w:pos="9360"/>
            </w:tabs>
            <w:rPr>
              <w:rFonts w:ascii="Shruti" w:hAnsi="Shruti"/>
              <w:sz w:val="22"/>
            </w:rPr>
          </w:pPr>
          <w:r>
            <w:rPr>
              <w:rFonts w:ascii="Shruti" w:hAnsi="Shruti"/>
              <w:sz w:val="22"/>
            </w:rPr>
            <w:t>87R 28138</w:t>
          </w:r>
        </w:p>
      </w:tc>
      <w:tc>
        <w:tcPr>
          <w:tcW w:w="2453" w:type="pct"/>
        </w:tcPr>
        <w:p w14:paraId="30278408" w14:textId="7221CD62" w:rsidR="00EC379B" w:rsidRDefault="00FF25B4" w:rsidP="009C1E9A">
          <w:pPr>
            <w:pStyle w:val="Footer"/>
            <w:tabs>
              <w:tab w:val="clear" w:pos="8640"/>
              <w:tab w:val="right" w:pos="9360"/>
            </w:tabs>
            <w:jc w:val="right"/>
          </w:pPr>
          <w:r>
            <w:fldChar w:fldCharType="begin"/>
          </w:r>
          <w:r>
            <w:instrText xml:space="preserve"> DOCPROPERTY  OTID  \* MERGEFORMAT </w:instrText>
          </w:r>
          <w:r>
            <w:fldChar w:fldCharType="separate"/>
          </w:r>
          <w:r w:rsidR="00C07C0A">
            <w:t>21.139.2364</w:t>
          </w:r>
          <w:r>
            <w:fldChar w:fldCharType="end"/>
          </w:r>
        </w:p>
      </w:tc>
    </w:tr>
    <w:tr w:rsidR="001746D8" w14:paraId="0D54C962" w14:textId="77777777" w:rsidTr="009C1E9A">
      <w:trPr>
        <w:cantSplit/>
      </w:trPr>
      <w:tc>
        <w:tcPr>
          <w:tcW w:w="0" w:type="pct"/>
        </w:tcPr>
        <w:p w14:paraId="78871F18" w14:textId="77777777" w:rsidR="00EC379B" w:rsidRDefault="00EC379B" w:rsidP="009C1E9A">
          <w:pPr>
            <w:pStyle w:val="Footer"/>
            <w:tabs>
              <w:tab w:val="clear" w:pos="4320"/>
              <w:tab w:val="clear" w:pos="8640"/>
              <w:tab w:val="left" w:pos="2865"/>
            </w:tabs>
          </w:pPr>
        </w:p>
      </w:tc>
      <w:tc>
        <w:tcPr>
          <w:tcW w:w="2395" w:type="pct"/>
        </w:tcPr>
        <w:p w14:paraId="72C0E4E9" w14:textId="77777777" w:rsidR="00EC379B" w:rsidRPr="009C1E9A" w:rsidRDefault="00EC379B" w:rsidP="009C1E9A">
          <w:pPr>
            <w:pStyle w:val="Footer"/>
            <w:tabs>
              <w:tab w:val="clear" w:pos="4320"/>
              <w:tab w:val="clear" w:pos="8640"/>
              <w:tab w:val="left" w:pos="2865"/>
            </w:tabs>
            <w:rPr>
              <w:rFonts w:ascii="Shruti" w:hAnsi="Shruti"/>
              <w:sz w:val="22"/>
            </w:rPr>
          </w:pPr>
        </w:p>
      </w:tc>
      <w:tc>
        <w:tcPr>
          <w:tcW w:w="2453" w:type="pct"/>
        </w:tcPr>
        <w:p w14:paraId="6D1AAEF6" w14:textId="77777777" w:rsidR="00EC379B" w:rsidRDefault="00EC379B" w:rsidP="006D504F">
          <w:pPr>
            <w:pStyle w:val="Footer"/>
            <w:rPr>
              <w:rStyle w:val="PageNumber"/>
            </w:rPr>
          </w:pPr>
        </w:p>
        <w:p w14:paraId="33B6F7FF" w14:textId="77777777" w:rsidR="00EC379B" w:rsidRDefault="00EC379B" w:rsidP="009C1E9A">
          <w:pPr>
            <w:pStyle w:val="Footer"/>
            <w:tabs>
              <w:tab w:val="clear" w:pos="8640"/>
              <w:tab w:val="right" w:pos="9360"/>
            </w:tabs>
            <w:jc w:val="right"/>
          </w:pPr>
        </w:p>
      </w:tc>
    </w:tr>
    <w:tr w:rsidR="001746D8" w14:paraId="6901BF4E" w14:textId="77777777" w:rsidTr="009C1E9A">
      <w:trPr>
        <w:cantSplit/>
        <w:trHeight w:val="323"/>
      </w:trPr>
      <w:tc>
        <w:tcPr>
          <w:tcW w:w="0" w:type="pct"/>
          <w:gridSpan w:val="3"/>
        </w:tcPr>
        <w:p w14:paraId="08BE5C9E" w14:textId="6B8CC014" w:rsidR="00EC379B" w:rsidRDefault="00FF25B4"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D72AD0">
            <w:rPr>
              <w:rStyle w:val="PageNumber"/>
              <w:noProof/>
            </w:rPr>
            <w:t>2</w:t>
          </w:r>
          <w:r>
            <w:rPr>
              <w:rStyle w:val="PageNumber"/>
            </w:rPr>
            <w:fldChar w:fldCharType="end"/>
          </w:r>
        </w:p>
        <w:p w14:paraId="09F3CCBA" w14:textId="77777777" w:rsidR="00EC379B" w:rsidRDefault="00EC379B" w:rsidP="009C1E9A">
          <w:pPr>
            <w:pStyle w:val="Footer"/>
            <w:tabs>
              <w:tab w:val="clear" w:pos="8640"/>
              <w:tab w:val="right" w:pos="9360"/>
            </w:tabs>
            <w:jc w:val="center"/>
          </w:pPr>
        </w:p>
      </w:tc>
    </w:tr>
  </w:tbl>
  <w:p w14:paraId="0314F4F9" w14:textId="77777777" w:rsidR="00EC379B" w:rsidRPr="00FF6F72" w:rsidRDefault="00EC379B"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C1021C" w14:textId="77777777" w:rsidR="00EC379B" w:rsidRDefault="00EC37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DF8875" w14:textId="77777777" w:rsidR="00000000" w:rsidRDefault="00FF25B4">
      <w:r>
        <w:separator/>
      </w:r>
    </w:p>
  </w:footnote>
  <w:footnote w:type="continuationSeparator" w:id="0">
    <w:p w14:paraId="21A8B851" w14:textId="77777777" w:rsidR="00000000" w:rsidRDefault="00FF25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F2FA42" w14:textId="77777777" w:rsidR="00EC379B" w:rsidRDefault="00EC37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31697B" w14:textId="77777777" w:rsidR="00EC379B" w:rsidRDefault="00EC37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8B02D6" w14:textId="77777777" w:rsidR="00EC379B" w:rsidRDefault="00EC37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CE2762"/>
    <w:multiLevelType w:val="hybridMultilevel"/>
    <w:tmpl w:val="1BDC2168"/>
    <w:lvl w:ilvl="0" w:tplc="EACC1B96">
      <w:start w:val="1"/>
      <w:numFmt w:val="bullet"/>
      <w:lvlText w:val=""/>
      <w:lvlJc w:val="left"/>
      <w:pPr>
        <w:tabs>
          <w:tab w:val="num" w:pos="720"/>
        </w:tabs>
        <w:ind w:left="720" w:hanging="360"/>
      </w:pPr>
      <w:rPr>
        <w:rFonts w:ascii="Symbol" w:hAnsi="Symbol" w:hint="default"/>
      </w:rPr>
    </w:lvl>
    <w:lvl w:ilvl="1" w:tplc="B60EB3D2" w:tentative="1">
      <w:start w:val="1"/>
      <w:numFmt w:val="bullet"/>
      <w:lvlText w:val="o"/>
      <w:lvlJc w:val="left"/>
      <w:pPr>
        <w:ind w:left="1440" w:hanging="360"/>
      </w:pPr>
      <w:rPr>
        <w:rFonts w:ascii="Courier New" w:hAnsi="Courier New" w:cs="Courier New" w:hint="default"/>
      </w:rPr>
    </w:lvl>
    <w:lvl w:ilvl="2" w:tplc="0A968070" w:tentative="1">
      <w:start w:val="1"/>
      <w:numFmt w:val="bullet"/>
      <w:lvlText w:val=""/>
      <w:lvlJc w:val="left"/>
      <w:pPr>
        <w:ind w:left="2160" w:hanging="360"/>
      </w:pPr>
      <w:rPr>
        <w:rFonts w:ascii="Wingdings" w:hAnsi="Wingdings" w:hint="default"/>
      </w:rPr>
    </w:lvl>
    <w:lvl w:ilvl="3" w:tplc="E68C330C" w:tentative="1">
      <w:start w:val="1"/>
      <w:numFmt w:val="bullet"/>
      <w:lvlText w:val=""/>
      <w:lvlJc w:val="left"/>
      <w:pPr>
        <w:ind w:left="2880" w:hanging="360"/>
      </w:pPr>
      <w:rPr>
        <w:rFonts w:ascii="Symbol" w:hAnsi="Symbol" w:hint="default"/>
      </w:rPr>
    </w:lvl>
    <w:lvl w:ilvl="4" w:tplc="B43CF4DA" w:tentative="1">
      <w:start w:val="1"/>
      <w:numFmt w:val="bullet"/>
      <w:lvlText w:val="o"/>
      <w:lvlJc w:val="left"/>
      <w:pPr>
        <w:ind w:left="3600" w:hanging="360"/>
      </w:pPr>
      <w:rPr>
        <w:rFonts w:ascii="Courier New" w:hAnsi="Courier New" w:cs="Courier New" w:hint="default"/>
      </w:rPr>
    </w:lvl>
    <w:lvl w:ilvl="5" w:tplc="0784A8FC" w:tentative="1">
      <w:start w:val="1"/>
      <w:numFmt w:val="bullet"/>
      <w:lvlText w:val=""/>
      <w:lvlJc w:val="left"/>
      <w:pPr>
        <w:ind w:left="4320" w:hanging="360"/>
      </w:pPr>
      <w:rPr>
        <w:rFonts w:ascii="Wingdings" w:hAnsi="Wingdings" w:hint="default"/>
      </w:rPr>
    </w:lvl>
    <w:lvl w:ilvl="6" w:tplc="3B90596A" w:tentative="1">
      <w:start w:val="1"/>
      <w:numFmt w:val="bullet"/>
      <w:lvlText w:val=""/>
      <w:lvlJc w:val="left"/>
      <w:pPr>
        <w:ind w:left="5040" w:hanging="360"/>
      </w:pPr>
      <w:rPr>
        <w:rFonts w:ascii="Symbol" w:hAnsi="Symbol" w:hint="default"/>
      </w:rPr>
    </w:lvl>
    <w:lvl w:ilvl="7" w:tplc="B79C734C" w:tentative="1">
      <w:start w:val="1"/>
      <w:numFmt w:val="bullet"/>
      <w:lvlText w:val="o"/>
      <w:lvlJc w:val="left"/>
      <w:pPr>
        <w:ind w:left="5760" w:hanging="360"/>
      </w:pPr>
      <w:rPr>
        <w:rFonts w:ascii="Courier New" w:hAnsi="Courier New" w:cs="Courier New" w:hint="default"/>
      </w:rPr>
    </w:lvl>
    <w:lvl w:ilvl="8" w:tplc="CD5CDDB8" w:tentative="1">
      <w:start w:val="1"/>
      <w:numFmt w:val="bullet"/>
      <w:lvlText w:val=""/>
      <w:lvlJc w:val="left"/>
      <w:pPr>
        <w:ind w:left="6480" w:hanging="360"/>
      </w:pPr>
      <w:rPr>
        <w:rFonts w:ascii="Wingdings" w:hAnsi="Wingdings" w:hint="default"/>
      </w:rPr>
    </w:lvl>
  </w:abstractNum>
  <w:abstractNum w:abstractNumId="1" w15:restartNumberingAfterBreak="0">
    <w:nsid w:val="443E4887"/>
    <w:multiLevelType w:val="hybridMultilevel"/>
    <w:tmpl w:val="645821B4"/>
    <w:lvl w:ilvl="0" w:tplc="7A52F79A">
      <w:start w:val="1"/>
      <w:numFmt w:val="bullet"/>
      <w:lvlText w:val=""/>
      <w:lvlJc w:val="left"/>
      <w:pPr>
        <w:tabs>
          <w:tab w:val="num" w:pos="720"/>
        </w:tabs>
        <w:ind w:left="720" w:hanging="360"/>
      </w:pPr>
      <w:rPr>
        <w:rFonts w:ascii="Symbol" w:hAnsi="Symbol" w:hint="default"/>
      </w:rPr>
    </w:lvl>
    <w:lvl w:ilvl="1" w:tplc="51189D74" w:tentative="1">
      <w:start w:val="1"/>
      <w:numFmt w:val="bullet"/>
      <w:lvlText w:val="o"/>
      <w:lvlJc w:val="left"/>
      <w:pPr>
        <w:ind w:left="1440" w:hanging="360"/>
      </w:pPr>
      <w:rPr>
        <w:rFonts w:ascii="Courier New" w:hAnsi="Courier New" w:cs="Courier New" w:hint="default"/>
      </w:rPr>
    </w:lvl>
    <w:lvl w:ilvl="2" w:tplc="EA5A3792" w:tentative="1">
      <w:start w:val="1"/>
      <w:numFmt w:val="bullet"/>
      <w:lvlText w:val=""/>
      <w:lvlJc w:val="left"/>
      <w:pPr>
        <w:ind w:left="2160" w:hanging="360"/>
      </w:pPr>
      <w:rPr>
        <w:rFonts w:ascii="Wingdings" w:hAnsi="Wingdings" w:hint="default"/>
      </w:rPr>
    </w:lvl>
    <w:lvl w:ilvl="3" w:tplc="59A0C416" w:tentative="1">
      <w:start w:val="1"/>
      <w:numFmt w:val="bullet"/>
      <w:lvlText w:val=""/>
      <w:lvlJc w:val="left"/>
      <w:pPr>
        <w:ind w:left="2880" w:hanging="360"/>
      </w:pPr>
      <w:rPr>
        <w:rFonts w:ascii="Symbol" w:hAnsi="Symbol" w:hint="default"/>
      </w:rPr>
    </w:lvl>
    <w:lvl w:ilvl="4" w:tplc="09D6C60C" w:tentative="1">
      <w:start w:val="1"/>
      <w:numFmt w:val="bullet"/>
      <w:lvlText w:val="o"/>
      <w:lvlJc w:val="left"/>
      <w:pPr>
        <w:ind w:left="3600" w:hanging="360"/>
      </w:pPr>
      <w:rPr>
        <w:rFonts w:ascii="Courier New" w:hAnsi="Courier New" w:cs="Courier New" w:hint="default"/>
      </w:rPr>
    </w:lvl>
    <w:lvl w:ilvl="5" w:tplc="3424A3D2" w:tentative="1">
      <w:start w:val="1"/>
      <w:numFmt w:val="bullet"/>
      <w:lvlText w:val=""/>
      <w:lvlJc w:val="left"/>
      <w:pPr>
        <w:ind w:left="4320" w:hanging="360"/>
      </w:pPr>
      <w:rPr>
        <w:rFonts w:ascii="Wingdings" w:hAnsi="Wingdings" w:hint="default"/>
      </w:rPr>
    </w:lvl>
    <w:lvl w:ilvl="6" w:tplc="1E40C9A6" w:tentative="1">
      <w:start w:val="1"/>
      <w:numFmt w:val="bullet"/>
      <w:lvlText w:val=""/>
      <w:lvlJc w:val="left"/>
      <w:pPr>
        <w:ind w:left="5040" w:hanging="360"/>
      </w:pPr>
      <w:rPr>
        <w:rFonts w:ascii="Symbol" w:hAnsi="Symbol" w:hint="default"/>
      </w:rPr>
    </w:lvl>
    <w:lvl w:ilvl="7" w:tplc="8076AFAE" w:tentative="1">
      <w:start w:val="1"/>
      <w:numFmt w:val="bullet"/>
      <w:lvlText w:val="o"/>
      <w:lvlJc w:val="left"/>
      <w:pPr>
        <w:ind w:left="5760" w:hanging="360"/>
      </w:pPr>
      <w:rPr>
        <w:rFonts w:ascii="Courier New" w:hAnsi="Courier New" w:cs="Courier New" w:hint="default"/>
      </w:rPr>
    </w:lvl>
    <w:lvl w:ilvl="8" w:tplc="23DE664C" w:tentative="1">
      <w:start w:val="1"/>
      <w:numFmt w:val="bullet"/>
      <w:lvlText w:val=""/>
      <w:lvlJc w:val="left"/>
      <w:pPr>
        <w:ind w:left="6480" w:hanging="360"/>
      </w:pPr>
      <w:rPr>
        <w:rFonts w:ascii="Wingdings" w:hAnsi="Wingdings" w:hint="default"/>
      </w:rPr>
    </w:lvl>
  </w:abstractNum>
  <w:abstractNum w:abstractNumId="2" w15:restartNumberingAfterBreak="0">
    <w:nsid w:val="5BED5C39"/>
    <w:multiLevelType w:val="hybridMultilevel"/>
    <w:tmpl w:val="884EB670"/>
    <w:lvl w:ilvl="0" w:tplc="7BA4C5BE">
      <w:start w:val="1"/>
      <w:numFmt w:val="bullet"/>
      <w:lvlText w:val=""/>
      <w:lvlJc w:val="left"/>
      <w:pPr>
        <w:tabs>
          <w:tab w:val="num" w:pos="720"/>
        </w:tabs>
        <w:ind w:left="720" w:hanging="360"/>
      </w:pPr>
      <w:rPr>
        <w:rFonts w:ascii="Symbol" w:hAnsi="Symbol" w:hint="default"/>
      </w:rPr>
    </w:lvl>
    <w:lvl w:ilvl="1" w:tplc="96FA7CB8" w:tentative="1">
      <w:start w:val="1"/>
      <w:numFmt w:val="bullet"/>
      <w:lvlText w:val="o"/>
      <w:lvlJc w:val="left"/>
      <w:pPr>
        <w:ind w:left="1440" w:hanging="360"/>
      </w:pPr>
      <w:rPr>
        <w:rFonts w:ascii="Courier New" w:hAnsi="Courier New" w:cs="Courier New" w:hint="default"/>
      </w:rPr>
    </w:lvl>
    <w:lvl w:ilvl="2" w:tplc="057E207A" w:tentative="1">
      <w:start w:val="1"/>
      <w:numFmt w:val="bullet"/>
      <w:lvlText w:val=""/>
      <w:lvlJc w:val="left"/>
      <w:pPr>
        <w:ind w:left="2160" w:hanging="360"/>
      </w:pPr>
      <w:rPr>
        <w:rFonts w:ascii="Wingdings" w:hAnsi="Wingdings" w:hint="default"/>
      </w:rPr>
    </w:lvl>
    <w:lvl w:ilvl="3" w:tplc="46DCE28E" w:tentative="1">
      <w:start w:val="1"/>
      <w:numFmt w:val="bullet"/>
      <w:lvlText w:val=""/>
      <w:lvlJc w:val="left"/>
      <w:pPr>
        <w:ind w:left="2880" w:hanging="360"/>
      </w:pPr>
      <w:rPr>
        <w:rFonts w:ascii="Symbol" w:hAnsi="Symbol" w:hint="default"/>
      </w:rPr>
    </w:lvl>
    <w:lvl w:ilvl="4" w:tplc="138681AA" w:tentative="1">
      <w:start w:val="1"/>
      <w:numFmt w:val="bullet"/>
      <w:lvlText w:val="o"/>
      <w:lvlJc w:val="left"/>
      <w:pPr>
        <w:ind w:left="3600" w:hanging="360"/>
      </w:pPr>
      <w:rPr>
        <w:rFonts w:ascii="Courier New" w:hAnsi="Courier New" w:cs="Courier New" w:hint="default"/>
      </w:rPr>
    </w:lvl>
    <w:lvl w:ilvl="5" w:tplc="E81E5D7E" w:tentative="1">
      <w:start w:val="1"/>
      <w:numFmt w:val="bullet"/>
      <w:lvlText w:val=""/>
      <w:lvlJc w:val="left"/>
      <w:pPr>
        <w:ind w:left="4320" w:hanging="360"/>
      </w:pPr>
      <w:rPr>
        <w:rFonts w:ascii="Wingdings" w:hAnsi="Wingdings" w:hint="default"/>
      </w:rPr>
    </w:lvl>
    <w:lvl w:ilvl="6" w:tplc="17CC3ECA" w:tentative="1">
      <w:start w:val="1"/>
      <w:numFmt w:val="bullet"/>
      <w:lvlText w:val=""/>
      <w:lvlJc w:val="left"/>
      <w:pPr>
        <w:ind w:left="5040" w:hanging="360"/>
      </w:pPr>
      <w:rPr>
        <w:rFonts w:ascii="Symbol" w:hAnsi="Symbol" w:hint="default"/>
      </w:rPr>
    </w:lvl>
    <w:lvl w:ilvl="7" w:tplc="277C38DA" w:tentative="1">
      <w:start w:val="1"/>
      <w:numFmt w:val="bullet"/>
      <w:lvlText w:val="o"/>
      <w:lvlJc w:val="left"/>
      <w:pPr>
        <w:ind w:left="5760" w:hanging="360"/>
      </w:pPr>
      <w:rPr>
        <w:rFonts w:ascii="Courier New" w:hAnsi="Courier New" w:cs="Courier New" w:hint="default"/>
      </w:rPr>
    </w:lvl>
    <w:lvl w:ilvl="8" w:tplc="7C1E1C08" w:tentative="1">
      <w:start w:val="1"/>
      <w:numFmt w:val="bullet"/>
      <w:lvlText w:val=""/>
      <w:lvlJc w:val="left"/>
      <w:pPr>
        <w:ind w:left="6480" w:hanging="360"/>
      </w:pPr>
      <w:rPr>
        <w:rFonts w:ascii="Wingdings" w:hAnsi="Wingdings" w:hint="default"/>
      </w:rPr>
    </w:lvl>
  </w:abstractNum>
  <w:abstractNum w:abstractNumId="3" w15:restartNumberingAfterBreak="0">
    <w:nsid w:val="6A5D48A0"/>
    <w:multiLevelType w:val="hybridMultilevel"/>
    <w:tmpl w:val="E5A80668"/>
    <w:lvl w:ilvl="0" w:tplc="E7F4371C">
      <w:start w:val="1"/>
      <w:numFmt w:val="bullet"/>
      <w:lvlText w:val=""/>
      <w:lvlJc w:val="left"/>
      <w:pPr>
        <w:tabs>
          <w:tab w:val="num" w:pos="720"/>
        </w:tabs>
        <w:ind w:left="720" w:hanging="360"/>
      </w:pPr>
      <w:rPr>
        <w:rFonts w:ascii="Symbol" w:hAnsi="Symbol" w:hint="default"/>
      </w:rPr>
    </w:lvl>
    <w:lvl w:ilvl="1" w:tplc="7BD06E48" w:tentative="1">
      <w:start w:val="1"/>
      <w:numFmt w:val="bullet"/>
      <w:lvlText w:val="o"/>
      <w:lvlJc w:val="left"/>
      <w:pPr>
        <w:ind w:left="1440" w:hanging="360"/>
      </w:pPr>
      <w:rPr>
        <w:rFonts w:ascii="Courier New" w:hAnsi="Courier New" w:cs="Courier New" w:hint="default"/>
      </w:rPr>
    </w:lvl>
    <w:lvl w:ilvl="2" w:tplc="288C0608" w:tentative="1">
      <w:start w:val="1"/>
      <w:numFmt w:val="bullet"/>
      <w:lvlText w:val=""/>
      <w:lvlJc w:val="left"/>
      <w:pPr>
        <w:ind w:left="2160" w:hanging="360"/>
      </w:pPr>
      <w:rPr>
        <w:rFonts w:ascii="Wingdings" w:hAnsi="Wingdings" w:hint="default"/>
      </w:rPr>
    </w:lvl>
    <w:lvl w:ilvl="3" w:tplc="DBD6233A" w:tentative="1">
      <w:start w:val="1"/>
      <w:numFmt w:val="bullet"/>
      <w:lvlText w:val=""/>
      <w:lvlJc w:val="left"/>
      <w:pPr>
        <w:ind w:left="2880" w:hanging="360"/>
      </w:pPr>
      <w:rPr>
        <w:rFonts w:ascii="Symbol" w:hAnsi="Symbol" w:hint="default"/>
      </w:rPr>
    </w:lvl>
    <w:lvl w:ilvl="4" w:tplc="E15AF6DA" w:tentative="1">
      <w:start w:val="1"/>
      <w:numFmt w:val="bullet"/>
      <w:lvlText w:val="o"/>
      <w:lvlJc w:val="left"/>
      <w:pPr>
        <w:ind w:left="3600" w:hanging="360"/>
      </w:pPr>
      <w:rPr>
        <w:rFonts w:ascii="Courier New" w:hAnsi="Courier New" w:cs="Courier New" w:hint="default"/>
      </w:rPr>
    </w:lvl>
    <w:lvl w:ilvl="5" w:tplc="8B5024FC" w:tentative="1">
      <w:start w:val="1"/>
      <w:numFmt w:val="bullet"/>
      <w:lvlText w:val=""/>
      <w:lvlJc w:val="left"/>
      <w:pPr>
        <w:ind w:left="4320" w:hanging="360"/>
      </w:pPr>
      <w:rPr>
        <w:rFonts w:ascii="Wingdings" w:hAnsi="Wingdings" w:hint="default"/>
      </w:rPr>
    </w:lvl>
    <w:lvl w:ilvl="6" w:tplc="61B4CDD2" w:tentative="1">
      <w:start w:val="1"/>
      <w:numFmt w:val="bullet"/>
      <w:lvlText w:val=""/>
      <w:lvlJc w:val="left"/>
      <w:pPr>
        <w:ind w:left="5040" w:hanging="360"/>
      </w:pPr>
      <w:rPr>
        <w:rFonts w:ascii="Symbol" w:hAnsi="Symbol" w:hint="default"/>
      </w:rPr>
    </w:lvl>
    <w:lvl w:ilvl="7" w:tplc="9F6EABBE" w:tentative="1">
      <w:start w:val="1"/>
      <w:numFmt w:val="bullet"/>
      <w:lvlText w:val="o"/>
      <w:lvlJc w:val="left"/>
      <w:pPr>
        <w:ind w:left="5760" w:hanging="360"/>
      </w:pPr>
      <w:rPr>
        <w:rFonts w:ascii="Courier New" w:hAnsi="Courier New" w:cs="Courier New" w:hint="default"/>
      </w:rPr>
    </w:lvl>
    <w:lvl w:ilvl="8" w:tplc="34E6E2F2"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D5B"/>
    <w:rsid w:val="00000A70"/>
    <w:rsid w:val="000032B8"/>
    <w:rsid w:val="00003B06"/>
    <w:rsid w:val="000054B9"/>
    <w:rsid w:val="00007461"/>
    <w:rsid w:val="0001117E"/>
    <w:rsid w:val="0001125F"/>
    <w:rsid w:val="0001338E"/>
    <w:rsid w:val="00013D24"/>
    <w:rsid w:val="00014AF0"/>
    <w:rsid w:val="000155D6"/>
    <w:rsid w:val="00015D4E"/>
    <w:rsid w:val="00020C1E"/>
    <w:rsid w:val="00020E9B"/>
    <w:rsid w:val="000236C1"/>
    <w:rsid w:val="000236EC"/>
    <w:rsid w:val="0002413D"/>
    <w:rsid w:val="000249F2"/>
    <w:rsid w:val="00027E81"/>
    <w:rsid w:val="00030AD8"/>
    <w:rsid w:val="0003107A"/>
    <w:rsid w:val="00031C95"/>
    <w:rsid w:val="000330D4"/>
    <w:rsid w:val="0003572D"/>
    <w:rsid w:val="00035DB0"/>
    <w:rsid w:val="00037088"/>
    <w:rsid w:val="000400D5"/>
    <w:rsid w:val="00043B84"/>
    <w:rsid w:val="0004512B"/>
    <w:rsid w:val="000463F0"/>
    <w:rsid w:val="00046BDA"/>
    <w:rsid w:val="0004762E"/>
    <w:rsid w:val="000532BD"/>
    <w:rsid w:val="00055C12"/>
    <w:rsid w:val="000608B0"/>
    <w:rsid w:val="0006104C"/>
    <w:rsid w:val="00064BF2"/>
    <w:rsid w:val="000667BA"/>
    <w:rsid w:val="000676A7"/>
    <w:rsid w:val="00073914"/>
    <w:rsid w:val="00074236"/>
    <w:rsid w:val="000746BD"/>
    <w:rsid w:val="00076D7D"/>
    <w:rsid w:val="00080D95"/>
    <w:rsid w:val="00090E6B"/>
    <w:rsid w:val="00091B2C"/>
    <w:rsid w:val="00092ABC"/>
    <w:rsid w:val="00097AAF"/>
    <w:rsid w:val="00097D13"/>
    <w:rsid w:val="000A4893"/>
    <w:rsid w:val="000A54E0"/>
    <w:rsid w:val="000A72C4"/>
    <w:rsid w:val="000B1486"/>
    <w:rsid w:val="000B3E61"/>
    <w:rsid w:val="000B54AF"/>
    <w:rsid w:val="000B6090"/>
    <w:rsid w:val="000B6FEE"/>
    <w:rsid w:val="000C12C4"/>
    <w:rsid w:val="000C49DA"/>
    <w:rsid w:val="000C4B3D"/>
    <w:rsid w:val="000C6DC1"/>
    <w:rsid w:val="000C6E20"/>
    <w:rsid w:val="000C76D7"/>
    <w:rsid w:val="000C7F1D"/>
    <w:rsid w:val="000D2EBA"/>
    <w:rsid w:val="000D32A1"/>
    <w:rsid w:val="000D3725"/>
    <w:rsid w:val="000D46E5"/>
    <w:rsid w:val="000D769C"/>
    <w:rsid w:val="000E1976"/>
    <w:rsid w:val="000E20F1"/>
    <w:rsid w:val="000E3D92"/>
    <w:rsid w:val="000E5B20"/>
    <w:rsid w:val="000E7C14"/>
    <w:rsid w:val="000F094C"/>
    <w:rsid w:val="000F18A2"/>
    <w:rsid w:val="000F2A7F"/>
    <w:rsid w:val="000F3DBD"/>
    <w:rsid w:val="000F5843"/>
    <w:rsid w:val="000F6A06"/>
    <w:rsid w:val="0010154D"/>
    <w:rsid w:val="00102D3F"/>
    <w:rsid w:val="00102EC7"/>
    <w:rsid w:val="0010347D"/>
    <w:rsid w:val="00110F8C"/>
    <w:rsid w:val="0011274A"/>
    <w:rsid w:val="00113522"/>
    <w:rsid w:val="0011378D"/>
    <w:rsid w:val="00115EE9"/>
    <w:rsid w:val="001169F9"/>
    <w:rsid w:val="00120797"/>
    <w:rsid w:val="0012371B"/>
    <w:rsid w:val="001245C8"/>
    <w:rsid w:val="00124653"/>
    <w:rsid w:val="001247C5"/>
    <w:rsid w:val="00127893"/>
    <w:rsid w:val="001312BB"/>
    <w:rsid w:val="00137D90"/>
    <w:rsid w:val="00141FB6"/>
    <w:rsid w:val="00142F8E"/>
    <w:rsid w:val="00143C8B"/>
    <w:rsid w:val="00147530"/>
    <w:rsid w:val="0015331F"/>
    <w:rsid w:val="00156AB2"/>
    <w:rsid w:val="00160402"/>
    <w:rsid w:val="00160571"/>
    <w:rsid w:val="00161E93"/>
    <w:rsid w:val="00162C7A"/>
    <w:rsid w:val="00162DAE"/>
    <w:rsid w:val="001639C5"/>
    <w:rsid w:val="00163E45"/>
    <w:rsid w:val="001664C2"/>
    <w:rsid w:val="00171BF2"/>
    <w:rsid w:val="0017347B"/>
    <w:rsid w:val="001746D8"/>
    <w:rsid w:val="0017725B"/>
    <w:rsid w:val="0018050C"/>
    <w:rsid w:val="0018117F"/>
    <w:rsid w:val="001824ED"/>
    <w:rsid w:val="00183262"/>
    <w:rsid w:val="00184B03"/>
    <w:rsid w:val="00185C59"/>
    <w:rsid w:val="00187C1B"/>
    <w:rsid w:val="001908AC"/>
    <w:rsid w:val="00190CFB"/>
    <w:rsid w:val="001940C9"/>
    <w:rsid w:val="0019457A"/>
    <w:rsid w:val="00195257"/>
    <w:rsid w:val="00195388"/>
    <w:rsid w:val="0019539E"/>
    <w:rsid w:val="001968BC"/>
    <w:rsid w:val="001A0739"/>
    <w:rsid w:val="001A0F00"/>
    <w:rsid w:val="001A2BDD"/>
    <w:rsid w:val="001A3DDF"/>
    <w:rsid w:val="001A4310"/>
    <w:rsid w:val="001B053A"/>
    <w:rsid w:val="001B26D8"/>
    <w:rsid w:val="001B3BFA"/>
    <w:rsid w:val="001B75B8"/>
    <w:rsid w:val="001C1230"/>
    <w:rsid w:val="001C60B5"/>
    <w:rsid w:val="001C61B0"/>
    <w:rsid w:val="001C7957"/>
    <w:rsid w:val="001C7DB8"/>
    <w:rsid w:val="001C7EA8"/>
    <w:rsid w:val="001D1711"/>
    <w:rsid w:val="001D2A01"/>
    <w:rsid w:val="001D2EF6"/>
    <w:rsid w:val="001D37A8"/>
    <w:rsid w:val="001D462E"/>
    <w:rsid w:val="001E2CAD"/>
    <w:rsid w:val="001E34DB"/>
    <w:rsid w:val="001E37CD"/>
    <w:rsid w:val="001E4070"/>
    <w:rsid w:val="001E655E"/>
    <w:rsid w:val="001F3CB8"/>
    <w:rsid w:val="001F6B91"/>
    <w:rsid w:val="001F703C"/>
    <w:rsid w:val="00200B9E"/>
    <w:rsid w:val="00200BF5"/>
    <w:rsid w:val="002010D1"/>
    <w:rsid w:val="00201338"/>
    <w:rsid w:val="0020775D"/>
    <w:rsid w:val="002116DD"/>
    <w:rsid w:val="0021383D"/>
    <w:rsid w:val="00216BBA"/>
    <w:rsid w:val="00216E12"/>
    <w:rsid w:val="00217466"/>
    <w:rsid w:val="0021751D"/>
    <w:rsid w:val="00217C49"/>
    <w:rsid w:val="0022177D"/>
    <w:rsid w:val="00224C37"/>
    <w:rsid w:val="002304DF"/>
    <w:rsid w:val="0023341D"/>
    <w:rsid w:val="002338DA"/>
    <w:rsid w:val="00233D66"/>
    <w:rsid w:val="00233FDB"/>
    <w:rsid w:val="00234F58"/>
    <w:rsid w:val="0023507D"/>
    <w:rsid w:val="0024077A"/>
    <w:rsid w:val="00241EC1"/>
    <w:rsid w:val="002431DA"/>
    <w:rsid w:val="0024691D"/>
    <w:rsid w:val="00247D27"/>
    <w:rsid w:val="00250A50"/>
    <w:rsid w:val="00251ED5"/>
    <w:rsid w:val="00255EB6"/>
    <w:rsid w:val="0025641F"/>
    <w:rsid w:val="00257429"/>
    <w:rsid w:val="00260FA4"/>
    <w:rsid w:val="00261183"/>
    <w:rsid w:val="00262A66"/>
    <w:rsid w:val="00263140"/>
    <w:rsid w:val="002631C8"/>
    <w:rsid w:val="00265133"/>
    <w:rsid w:val="00265A23"/>
    <w:rsid w:val="00267841"/>
    <w:rsid w:val="002710C3"/>
    <w:rsid w:val="002734D6"/>
    <w:rsid w:val="00274C45"/>
    <w:rsid w:val="00275109"/>
    <w:rsid w:val="00275BEE"/>
    <w:rsid w:val="00277434"/>
    <w:rsid w:val="00280123"/>
    <w:rsid w:val="00280A15"/>
    <w:rsid w:val="00281343"/>
    <w:rsid w:val="00281883"/>
    <w:rsid w:val="002874E3"/>
    <w:rsid w:val="00287656"/>
    <w:rsid w:val="00291518"/>
    <w:rsid w:val="002932AC"/>
    <w:rsid w:val="00296FF0"/>
    <w:rsid w:val="002A17C0"/>
    <w:rsid w:val="002A48DF"/>
    <w:rsid w:val="002A5A84"/>
    <w:rsid w:val="002A6E6F"/>
    <w:rsid w:val="002A74E4"/>
    <w:rsid w:val="002A7CFE"/>
    <w:rsid w:val="002B26DD"/>
    <w:rsid w:val="002B2870"/>
    <w:rsid w:val="002B391B"/>
    <w:rsid w:val="002B5B42"/>
    <w:rsid w:val="002B7BA7"/>
    <w:rsid w:val="002C1C17"/>
    <w:rsid w:val="002C3203"/>
    <w:rsid w:val="002C3B07"/>
    <w:rsid w:val="002C532B"/>
    <w:rsid w:val="002C5713"/>
    <w:rsid w:val="002D05CC"/>
    <w:rsid w:val="002D305A"/>
    <w:rsid w:val="002E21B8"/>
    <w:rsid w:val="002E7DF9"/>
    <w:rsid w:val="002F097B"/>
    <w:rsid w:val="002F3111"/>
    <w:rsid w:val="002F4AEC"/>
    <w:rsid w:val="002F795D"/>
    <w:rsid w:val="00300823"/>
    <w:rsid w:val="00300D7F"/>
    <w:rsid w:val="00301638"/>
    <w:rsid w:val="00303B0C"/>
    <w:rsid w:val="0030459C"/>
    <w:rsid w:val="00313DFE"/>
    <w:rsid w:val="003143B2"/>
    <w:rsid w:val="00314821"/>
    <w:rsid w:val="0031483F"/>
    <w:rsid w:val="0031741B"/>
    <w:rsid w:val="00321337"/>
    <w:rsid w:val="00321F2F"/>
    <w:rsid w:val="003237F6"/>
    <w:rsid w:val="00324077"/>
    <w:rsid w:val="0032453B"/>
    <w:rsid w:val="00324868"/>
    <w:rsid w:val="003305F5"/>
    <w:rsid w:val="00333930"/>
    <w:rsid w:val="00336BA4"/>
    <w:rsid w:val="00336C7A"/>
    <w:rsid w:val="00337392"/>
    <w:rsid w:val="00337659"/>
    <w:rsid w:val="003427C9"/>
    <w:rsid w:val="00343A92"/>
    <w:rsid w:val="00344530"/>
    <w:rsid w:val="003446DC"/>
    <w:rsid w:val="00347B4A"/>
    <w:rsid w:val="003500C3"/>
    <w:rsid w:val="003523BD"/>
    <w:rsid w:val="00352681"/>
    <w:rsid w:val="003536AA"/>
    <w:rsid w:val="003544CE"/>
    <w:rsid w:val="00355A98"/>
    <w:rsid w:val="00355D7E"/>
    <w:rsid w:val="00357CA1"/>
    <w:rsid w:val="00361FE9"/>
    <w:rsid w:val="003624F2"/>
    <w:rsid w:val="00363854"/>
    <w:rsid w:val="00364315"/>
    <w:rsid w:val="003643E2"/>
    <w:rsid w:val="00370155"/>
    <w:rsid w:val="003712D5"/>
    <w:rsid w:val="003747DF"/>
    <w:rsid w:val="00377E3D"/>
    <w:rsid w:val="003847E8"/>
    <w:rsid w:val="0038731D"/>
    <w:rsid w:val="00387752"/>
    <w:rsid w:val="00387B60"/>
    <w:rsid w:val="00390098"/>
    <w:rsid w:val="00392DA1"/>
    <w:rsid w:val="00393718"/>
    <w:rsid w:val="003A0296"/>
    <w:rsid w:val="003A10BC"/>
    <w:rsid w:val="003B1501"/>
    <w:rsid w:val="003B185E"/>
    <w:rsid w:val="003B198A"/>
    <w:rsid w:val="003B1CA3"/>
    <w:rsid w:val="003B1ED9"/>
    <w:rsid w:val="003B2891"/>
    <w:rsid w:val="003B3DF3"/>
    <w:rsid w:val="003B48E2"/>
    <w:rsid w:val="003B4FA1"/>
    <w:rsid w:val="003B5BAD"/>
    <w:rsid w:val="003B66B6"/>
    <w:rsid w:val="003B7984"/>
    <w:rsid w:val="003B7AF6"/>
    <w:rsid w:val="003C0411"/>
    <w:rsid w:val="003C1871"/>
    <w:rsid w:val="003C1C55"/>
    <w:rsid w:val="003C25EA"/>
    <w:rsid w:val="003C36FD"/>
    <w:rsid w:val="003C664C"/>
    <w:rsid w:val="003D4681"/>
    <w:rsid w:val="003D726D"/>
    <w:rsid w:val="003E0875"/>
    <w:rsid w:val="003E0BB8"/>
    <w:rsid w:val="003E6CB0"/>
    <w:rsid w:val="003F1F5E"/>
    <w:rsid w:val="003F286A"/>
    <w:rsid w:val="003F77F8"/>
    <w:rsid w:val="00400ACD"/>
    <w:rsid w:val="00403B15"/>
    <w:rsid w:val="00403E8A"/>
    <w:rsid w:val="004101E4"/>
    <w:rsid w:val="00410661"/>
    <w:rsid w:val="004108C3"/>
    <w:rsid w:val="00410B33"/>
    <w:rsid w:val="004120CC"/>
    <w:rsid w:val="00412ED2"/>
    <w:rsid w:val="00412F0F"/>
    <w:rsid w:val="004134CE"/>
    <w:rsid w:val="004136A8"/>
    <w:rsid w:val="00415139"/>
    <w:rsid w:val="004166BB"/>
    <w:rsid w:val="004174CD"/>
    <w:rsid w:val="004241AA"/>
    <w:rsid w:val="0042422E"/>
    <w:rsid w:val="0043190E"/>
    <w:rsid w:val="004324E9"/>
    <w:rsid w:val="004350F3"/>
    <w:rsid w:val="00436980"/>
    <w:rsid w:val="00441016"/>
    <w:rsid w:val="00441F2F"/>
    <w:rsid w:val="0044228B"/>
    <w:rsid w:val="00447018"/>
    <w:rsid w:val="00450561"/>
    <w:rsid w:val="00450A40"/>
    <w:rsid w:val="00451D7C"/>
    <w:rsid w:val="00452FC3"/>
    <w:rsid w:val="00454E88"/>
    <w:rsid w:val="00455936"/>
    <w:rsid w:val="00455ACE"/>
    <w:rsid w:val="00461B69"/>
    <w:rsid w:val="00462B3D"/>
    <w:rsid w:val="00474927"/>
    <w:rsid w:val="00475913"/>
    <w:rsid w:val="00480080"/>
    <w:rsid w:val="00480EEB"/>
    <w:rsid w:val="004824A7"/>
    <w:rsid w:val="00483AF0"/>
    <w:rsid w:val="00484167"/>
    <w:rsid w:val="00492211"/>
    <w:rsid w:val="00492325"/>
    <w:rsid w:val="00492A6D"/>
    <w:rsid w:val="00494303"/>
    <w:rsid w:val="0049682B"/>
    <w:rsid w:val="004A03F7"/>
    <w:rsid w:val="004A081C"/>
    <w:rsid w:val="004A123F"/>
    <w:rsid w:val="004A2172"/>
    <w:rsid w:val="004B138F"/>
    <w:rsid w:val="004B412A"/>
    <w:rsid w:val="004B576C"/>
    <w:rsid w:val="004B772A"/>
    <w:rsid w:val="004C302F"/>
    <w:rsid w:val="004C4609"/>
    <w:rsid w:val="004C4B8A"/>
    <w:rsid w:val="004C52EF"/>
    <w:rsid w:val="004C5F34"/>
    <w:rsid w:val="004C600C"/>
    <w:rsid w:val="004C7888"/>
    <w:rsid w:val="004D1AC9"/>
    <w:rsid w:val="004D27DE"/>
    <w:rsid w:val="004D3F41"/>
    <w:rsid w:val="004D5098"/>
    <w:rsid w:val="004D6497"/>
    <w:rsid w:val="004E0E60"/>
    <w:rsid w:val="004E12A3"/>
    <w:rsid w:val="004E2492"/>
    <w:rsid w:val="004E3096"/>
    <w:rsid w:val="004E47F2"/>
    <w:rsid w:val="004E4E2B"/>
    <w:rsid w:val="004E5D4F"/>
    <w:rsid w:val="004E5DEA"/>
    <w:rsid w:val="004E6639"/>
    <w:rsid w:val="004E6BAE"/>
    <w:rsid w:val="004F32AD"/>
    <w:rsid w:val="004F57CB"/>
    <w:rsid w:val="004F64F6"/>
    <w:rsid w:val="004F69C0"/>
    <w:rsid w:val="00500121"/>
    <w:rsid w:val="005017AC"/>
    <w:rsid w:val="00501E8A"/>
    <w:rsid w:val="00505121"/>
    <w:rsid w:val="00505C04"/>
    <w:rsid w:val="00505F1B"/>
    <w:rsid w:val="005073E8"/>
    <w:rsid w:val="00510503"/>
    <w:rsid w:val="0051324D"/>
    <w:rsid w:val="00515466"/>
    <w:rsid w:val="005154F7"/>
    <w:rsid w:val="005159DE"/>
    <w:rsid w:val="005269CE"/>
    <w:rsid w:val="005304B2"/>
    <w:rsid w:val="005336BD"/>
    <w:rsid w:val="00534A49"/>
    <w:rsid w:val="005363BB"/>
    <w:rsid w:val="00541B98"/>
    <w:rsid w:val="00543374"/>
    <w:rsid w:val="00545548"/>
    <w:rsid w:val="00546923"/>
    <w:rsid w:val="00551CA6"/>
    <w:rsid w:val="00553DBD"/>
    <w:rsid w:val="0055436C"/>
    <w:rsid w:val="00555034"/>
    <w:rsid w:val="005565CF"/>
    <w:rsid w:val="005570D2"/>
    <w:rsid w:val="0056153F"/>
    <w:rsid w:val="00561B14"/>
    <w:rsid w:val="00562C87"/>
    <w:rsid w:val="005636BD"/>
    <w:rsid w:val="005666D5"/>
    <w:rsid w:val="005669A7"/>
    <w:rsid w:val="00573401"/>
    <w:rsid w:val="00576714"/>
    <w:rsid w:val="0057685A"/>
    <w:rsid w:val="005847EF"/>
    <w:rsid w:val="005851E6"/>
    <w:rsid w:val="005878B7"/>
    <w:rsid w:val="00592C9A"/>
    <w:rsid w:val="00593DF8"/>
    <w:rsid w:val="00595745"/>
    <w:rsid w:val="005A0E18"/>
    <w:rsid w:val="005A12A5"/>
    <w:rsid w:val="005A3790"/>
    <w:rsid w:val="005A3CCB"/>
    <w:rsid w:val="005A6D13"/>
    <w:rsid w:val="005B031F"/>
    <w:rsid w:val="005B3298"/>
    <w:rsid w:val="005B5516"/>
    <w:rsid w:val="005B5D2B"/>
    <w:rsid w:val="005C1496"/>
    <w:rsid w:val="005C17C5"/>
    <w:rsid w:val="005C2B21"/>
    <w:rsid w:val="005C2C00"/>
    <w:rsid w:val="005C4C6F"/>
    <w:rsid w:val="005C5127"/>
    <w:rsid w:val="005C7655"/>
    <w:rsid w:val="005C7CCB"/>
    <w:rsid w:val="005D1444"/>
    <w:rsid w:val="005D4DAE"/>
    <w:rsid w:val="005D767D"/>
    <w:rsid w:val="005D7A30"/>
    <w:rsid w:val="005D7D3B"/>
    <w:rsid w:val="005E1999"/>
    <w:rsid w:val="005E232C"/>
    <w:rsid w:val="005E2B83"/>
    <w:rsid w:val="005E4AEB"/>
    <w:rsid w:val="005E738F"/>
    <w:rsid w:val="005E788B"/>
    <w:rsid w:val="005F1519"/>
    <w:rsid w:val="005F4862"/>
    <w:rsid w:val="005F5679"/>
    <w:rsid w:val="005F5FDF"/>
    <w:rsid w:val="005F6960"/>
    <w:rsid w:val="005F7000"/>
    <w:rsid w:val="005F7AAA"/>
    <w:rsid w:val="00600BAA"/>
    <w:rsid w:val="006012DA"/>
    <w:rsid w:val="00603B0F"/>
    <w:rsid w:val="006049F5"/>
    <w:rsid w:val="00605F7B"/>
    <w:rsid w:val="00607E64"/>
    <w:rsid w:val="006106E9"/>
    <w:rsid w:val="0061159E"/>
    <w:rsid w:val="00614633"/>
    <w:rsid w:val="00614BC8"/>
    <w:rsid w:val="006151FB"/>
    <w:rsid w:val="00617411"/>
    <w:rsid w:val="006249CB"/>
    <w:rsid w:val="006272DD"/>
    <w:rsid w:val="00630963"/>
    <w:rsid w:val="00631897"/>
    <w:rsid w:val="00632928"/>
    <w:rsid w:val="006330DA"/>
    <w:rsid w:val="00633262"/>
    <w:rsid w:val="00633460"/>
    <w:rsid w:val="006402E7"/>
    <w:rsid w:val="00640CB6"/>
    <w:rsid w:val="00641B42"/>
    <w:rsid w:val="00645750"/>
    <w:rsid w:val="00650692"/>
    <w:rsid w:val="006508D3"/>
    <w:rsid w:val="00650AFA"/>
    <w:rsid w:val="00662B77"/>
    <w:rsid w:val="00662D0E"/>
    <w:rsid w:val="00663265"/>
    <w:rsid w:val="0066345F"/>
    <w:rsid w:val="0066485B"/>
    <w:rsid w:val="0067036E"/>
    <w:rsid w:val="00671693"/>
    <w:rsid w:val="006757AA"/>
    <w:rsid w:val="0068127E"/>
    <w:rsid w:val="00681790"/>
    <w:rsid w:val="006823AA"/>
    <w:rsid w:val="00684B98"/>
    <w:rsid w:val="00685DC9"/>
    <w:rsid w:val="00687465"/>
    <w:rsid w:val="006907CF"/>
    <w:rsid w:val="00691CCF"/>
    <w:rsid w:val="00693AFA"/>
    <w:rsid w:val="00695101"/>
    <w:rsid w:val="00695B9A"/>
    <w:rsid w:val="00696563"/>
    <w:rsid w:val="006979F8"/>
    <w:rsid w:val="006A6068"/>
    <w:rsid w:val="006B12AE"/>
    <w:rsid w:val="006B16B3"/>
    <w:rsid w:val="006B1918"/>
    <w:rsid w:val="006B233E"/>
    <w:rsid w:val="006B23D8"/>
    <w:rsid w:val="006B28D5"/>
    <w:rsid w:val="006B2A01"/>
    <w:rsid w:val="006B2B8C"/>
    <w:rsid w:val="006B2DEB"/>
    <w:rsid w:val="006B54C5"/>
    <w:rsid w:val="006B5E80"/>
    <w:rsid w:val="006B7A2E"/>
    <w:rsid w:val="006C3080"/>
    <w:rsid w:val="006C4709"/>
    <w:rsid w:val="006D1AE2"/>
    <w:rsid w:val="006D3005"/>
    <w:rsid w:val="006D504F"/>
    <w:rsid w:val="006E0CAC"/>
    <w:rsid w:val="006E1CFB"/>
    <w:rsid w:val="006E1F94"/>
    <w:rsid w:val="006E26C1"/>
    <w:rsid w:val="006E30A8"/>
    <w:rsid w:val="006E45B0"/>
    <w:rsid w:val="006E5692"/>
    <w:rsid w:val="006F365D"/>
    <w:rsid w:val="006F4BB0"/>
    <w:rsid w:val="007031BD"/>
    <w:rsid w:val="00703E80"/>
    <w:rsid w:val="00705276"/>
    <w:rsid w:val="007066A0"/>
    <w:rsid w:val="007075FB"/>
    <w:rsid w:val="0070787B"/>
    <w:rsid w:val="0071131D"/>
    <w:rsid w:val="00711B42"/>
    <w:rsid w:val="00711E3D"/>
    <w:rsid w:val="00711E85"/>
    <w:rsid w:val="00712DDA"/>
    <w:rsid w:val="00717739"/>
    <w:rsid w:val="00717DE4"/>
    <w:rsid w:val="00721724"/>
    <w:rsid w:val="00722EC5"/>
    <w:rsid w:val="00723016"/>
    <w:rsid w:val="00723326"/>
    <w:rsid w:val="00724252"/>
    <w:rsid w:val="00726A6A"/>
    <w:rsid w:val="00727E7A"/>
    <w:rsid w:val="0073163C"/>
    <w:rsid w:val="00731DE3"/>
    <w:rsid w:val="00735B9D"/>
    <w:rsid w:val="007363B8"/>
    <w:rsid w:val="007365A5"/>
    <w:rsid w:val="00736FB0"/>
    <w:rsid w:val="007404BC"/>
    <w:rsid w:val="00740D13"/>
    <w:rsid w:val="00740F5F"/>
    <w:rsid w:val="00742794"/>
    <w:rsid w:val="00743C4C"/>
    <w:rsid w:val="007445B7"/>
    <w:rsid w:val="00744920"/>
    <w:rsid w:val="007509BE"/>
    <w:rsid w:val="0075287B"/>
    <w:rsid w:val="00755C7B"/>
    <w:rsid w:val="00764786"/>
    <w:rsid w:val="00766E12"/>
    <w:rsid w:val="0077098E"/>
    <w:rsid w:val="00771287"/>
    <w:rsid w:val="0077149E"/>
    <w:rsid w:val="00777518"/>
    <w:rsid w:val="0077779E"/>
    <w:rsid w:val="00780FB6"/>
    <w:rsid w:val="0078552A"/>
    <w:rsid w:val="00785729"/>
    <w:rsid w:val="00786058"/>
    <w:rsid w:val="0079487D"/>
    <w:rsid w:val="007966D4"/>
    <w:rsid w:val="00796A0A"/>
    <w:rsid w:val="0079792C"/>
    <w:rsid w:val="007A0989"/>
    <w:rsid w:val="007A331F"/>
    <w:rsid w:val="007A3844"/>
    <w:rsid w:val="007A4381"/>
    <w:rsid w:val="007A5466"/>
    <w:rsid w:val="007A7EC1"/>
    <w:rsid w:val="007B4FCA"/>
    <w:rsid w:val="007B7B85"/>
    <w:rsid w:val="007C462E"/>
    <w:rsid w:val="007C496B"/>
    <w:rsid w:val="007C6803"/>
    <w:rsid w:val="007D2892"/>
    <w:rsid w:val="007D2DCC"/>
    <w:rsid w:val="007D47E1"/>
    <w:rsid w:val="007D7FCB"/>
    <w:rsid w:val="007E33B6"/>
    <w:rsid w:val="007E59E8"/>
    <w:rsid w:val="007F3861"/>
    <w:rsid w:val="007F4162"/>
    <w:rsid w:val="007F5441"/>
    <w:rsid w:val="007F7668"/>
    <w:rsid w:val="00800C63"/>
    <w:rsid w:val="00802243"/>
    <w:rsid w:val="008023D4"/>
    <w:rsid w:val="00805402"/>
    <w:rsid w:val="0080765F"/>
    <w:rsid w:val="00812BE3"/>
    <w:rsid w:val="00814516"/>
    <w:rsid w:val="00815C9D"/>
    <w:rsid w:val="008170E2"/>
    <w:rsid w:val="0082042A"/>
    <w:rsid w:val="00823E4C"/>
    <w:rsid w:val="00827749"/>
    <w:rsid w:val="00827B7E"/>
    <w:rsid w:val="00830EEB"/>
    <w:rsid w:val="008347A9"/>
    <w:rsid w:val="00835628"/>
    <w:rsid w:val="00835E90"/>
    <w:rsid w:val="0084176D"/>
    <w:rsid w:val="008423E4"/>
    <w:rsid w:val="00842900"/>
    <w:rsid w:val="00850CF0"/>
    <w:rsid w:val="00851869"/>
    <w:rsid w:val="00851C04"/>
    <w:rsid w:val="008531A1"/>
    <w:rsid w:val="00853A94"/>
    <w:rsid w:val="008547A3"/>
    <w:rsid w:val="0085797D"/>
    <w:rsid w:val="00860020"/>
    <w:rsid w:val="008618E7"/>
    <w:rsid w:val="00861995"/>
    <w:rsid w:val="0086231A"/>
    <w:rsid w:val="0086477C"/>
    <w:rsid w:val="00864BAD"/>
    <w:rsid w:val="00866F9D"/>
    <w:rsid w:val="008673D9"/>
    <w:rsid w:val="00871775"/>
    <w:rsid w:val="00871AEF"/>
    <w:rsid w:val="008726E5"/>
    <w:rsid w:val="0087289E"/>
    <w:rsid w:val="00874C05"/>
    <w:rsid w:val="0087680A"/>
    <w:rsid w:val="008806EB"/>
    <w:rsid w:val="008826F2"/>
    <w:rsid w:val="008845BA"/>
    <w:rsid w:val="00885203"/>
    <w:rsid w:val="008859CA"/>
    <w:rsid w:val="008861EE"/>
    <w:rsid w:val="00886D5B"/>
    <w:rsid w:val="00890B59"/>
    <w:rsid w:val="008930D7"/>
    <w:rsid w:val="008947A7"/>
    <w:rsid w:val="00897E80"/>
    <w:rsid w:val="008A04FA"/>
    <w:rsid w:val="008A3188"/>
    <w:rsid w:val="008A3FDF"/>
    <w:rsid w:val="008A6418"/>
    <w:rsid w:val="008B05D8"/>
    <w:rsid w:val="008B0B3D"/>
    <w:rsid w:val="008B2B1A"/>
    <w:rsid w:val="008B3428"/>
    <w:rsid w:val="008B7785"/>
    <w:rsid w:val="008C0809"/>
    <w:rsid w:val="008C132C"/>
    <w:rsid w:val="008C3FD0"/>
    <w:rsid w:val="008D27A5"/>
    <w:rsid w:val="008D2AAB"/>
    <w:rsid w:val="008D309C"/>
    <w:rsid w:val="008D58F9"/>
    <w:rsid w:val="008E3338"/>
    <w:rsid w:val="008E47BE"/>
    <w:rsid w:val="008F09DF"/>
    <w:rsid w:val="008F3053"/>
    <w:rsid w:val="008F3136"/>
    <w:rsid w:val="008F40DF"/>
    <w:rsid w:val="008F5E16"/>
    <w:rsid w:val="008F5EFC"/>
    <w:rsid w:val="00901670"/>
    <w:rsid w:val="00902212"/>
    <w:rsid w:val="00903E0A"/>
    <w:rsid w:val="00904721"/>
    <w:rsid w:val="00907780"/>
    <w:rsid w:val="00907EDD"/>
    <w:rsid w:val="009107AD"/>
    <w:rsid w:val="00915568"/>
    <w:rsid w:val="00917E0C"/>
    <w:rsid w:val="00920711"/>
    <w:rsid w:val="00921A1E"/>
    <w:rsid w:val="00924EA9"/>
    <w:rsid w:val="00925CE1"/>
    <w:rsid w:val="00925F5C"/>
    <w:rsid w:val="00930897"/>
    <w:rsid w:val="009312F3"/>
    <w:rsid w:val="009320D2"/>
    <w:rsid w:val="00932C77"/>
    <w:rsid w:val="0093417F"/>
    <w:rsid w:val="00934AC2"/>
    <w:rsid w:val="009375BB"/>
    <w:rsid w:val="009418E9"/>
    <w:rsid w:val="00946044"/>
    <w:rsid w:val="009465AB"/>
    <w:rsid w:val="00946DEE"/>
    <w:rsid w:val="00953499"/>
    <w:rsid w:val="00954275"/>
    <w:rsid w:val="00954A16"/>
    <w:rsid w:val="0095696D"/>
    <w:rsid w:val="009602F2"/>
    <w:rsid w:val="0096482F"/>
    <w:rsid w:val="00964E3A"/>
    <w:rsid w:val="00967126"/>
    <w:rsid w:val="00970EAE"/>
    <w:rsid w:val="00971627"/>
    <w:rsid w:val="00972797"/>
    <w:rsid w:val="0097279D"/>
    <w:rsid w:val="00976837"/>
    <w:rsid w:val="00980311"/>
    <w:rsid w:val="0098170E"/>
    <w:rsid w:val="0098285C"/>
    <w:rsid w:val="00983B56"/>
    <w:rsid w:val="009847FD"/>
    <w:rsid w:val="009851B3"/>
    <w:rsid w:val="00985300"/>
    <w:rsid w:val="00986720"/>
    <w:rsid w:val="00987F00"/>
    <w:rsid w:val="0099403D"/>
    <w:rsid w:val="00995B0B"/>
    <w:rsid w:val="009A12CA"/>
    <w:rsid w:val="009A1883"/>
    <w:rsid w:val="009A39F5"/>
    <w:rsid w:val="009A4588"/>
    <w:rsid w:val="009A5EA5"/>
    <w:rsid w:val="009B00C2"/>
    <w:rsid w:val="009B26AB"/>
    <w:rsid w:val="009B3476"/>
    <w:rsid w:val="009B39BC"/>
    <w:rsid w:val="009B5069"/>
    <w:rsid w:val="009B69AD"/>
    <w:rsid w:val="009B7806"/>
    <w:rsid w:val="009C05C1"/>
    <w:rsid w:val="009C1E9A"/>
    <w:rsid w:val="009C2A33"/>
    <w:rsid w:val="009C2E49"/>
    <w:rsid w:val="009C36CD"/>
    <w:rsid w:val="009C43A5"/>
    <w:rsid w:val="009C5A1D"/>
    <w:rsid w:val="009C6B08"/>
    <w:rsid w:val="009C70FC"/>
    <w:rsid w:val="009D002B"/>
    <w:rsid w:val="009D37C7"/>
    <w:rsid w:val="009D4BBD"/>
    <w:rsid w:val="009D5A41"/>
    <w:rsid w:val="009E13BF"/>
    <w:rsid w:val="009E3631"/>
    <w:rsid w:val="009E3EB9"/>
    <w:rsid w:val="009E69C2"/>
    <w:rsid w:val="009E70AF"/>
    <w:rsid w:val="009E7AEB"/>
    <w:rsid w:val="009F1B37"/>
    <w:rsid w:val="009F4EB0"/>
    <w:rsid w:val="009F4F2B"/>
    <w:rsid w:val="009F513E"/>
    <w:rsid w:val="009F5802"/>
    <w:rsid w:val="009F64AE"/>
    <w:rsid w:val="00A0042D"/>
    <w:rsid w:val="00A0053A"/>
    <w:rsid w:val="00A00C33"/>
    <w:rsid w:val="00A01103"/>
    <w:rsid w:val="00A012C0"/>
    <w:rsid w:val="00A014BB"/>
    <w:rsid w:val="00A01E10"/>
    <w:rsid w:val="00A02D81"/>
    <w:rsid w:val="00A03F54"/>
    <w:rsid w:val="00A0432D"/>
    <w:rsid w:val="00A07689"/>
    <w:rsid w:val="00A07906"/>
    <w:rsid w:val="00A10908"/>
    <w:rsid w:val="00A12330"/>
    <w:rsid w:val="00A1259F"/>
    <w:rsid w:val="00A1446F"/>
    <w:rsid w:val="00A151B5"/>
    <w:rsid w:val="00A220FF"/>
    <w:rsid w:val="00A227E0"/>
    <w:rsid w:val="00A232E4"/>
    <w:rsid w:val="00A24AAD"/>
    <w:rsid w:val="00A26A8A"/>
    <w:rsid w:val="00A27255"/>
    <w:rsid w:val="00A32304"/>
    <w:rsid w:val="00A3420E"/>
    <w:rsid w:val="00A35D66"/>
    <w:rsid w:val="00A41085"/>
    <w:rsid w:val="00A425FA"/>
    <w:rsid w:val="00A43457"/>
    <w:rsid w:val="00A43960"/>
    <w:rsid w:val="00A46902"/>
    <w:rsid w:val="00A50CDB"/>
    <w:rsid w:val="00A51F3E"/>
    <w:rsid w:val="00A52626"/>
    <w:rsid w:val="00A5364B"/>
    <w:rsid w:val="00A54142"/>
    <w:rsid w:val="00A54C42"/>
    <w:rsid w:val="00A55170"/>
    <w:rsid w:val="00A572B1"/>
    <w:rsid w:val="00A577AF"/>
    <w:rsid w:val="00A60177"/>
    <w:rsid w:val="00A61C27"/>
    <w:rsid w:val="00A6344D"/>
    <w:rsid w:val="00A644B8"/>
    <w:rsid w:val="00A70E35"/>
    <w:rsid w:val="00A720DC"/>
    <w:rsid w:val="00A803CF"/>
    <w:rsid w:val="00A8133F"/>
    <w:rsid w:val="00A82CB4"/>
    <w:rsid w:val="00A837A8"/>
    <w:rsid w:val="00A83C36"/>
    <w:rsid w:val="00A932BB"/>
    <w:rsid w:val="00A93579"/>
    <w:rsid w:val="00A93934"/>
    <w:rsid w:val="00A95D51"/>
    <w:rsid w:val="00AA18AE"/>
    <w:rsid w:val="00AA228B"/>
    <w:rsid w:val="00AA597A"/>
    <w:rsid w:val="00AA7E52"/>
    <w:rsid w:val="00AB1655"/>
    <w:rsid w:val="00AB1873"/>
    <w:rsid w:val="00AB2C05"/>
    <w:rsid w:val="00AB3457"/>
    <w:rsid w:val="00AB3536"/>
    <w:rsid w:val="00AB474B"/>
    <w:rsid w:val="00AB5CCC"/>
    <w:rsid w:val="00AB74E2"/>
    <w:rsid w:val="00AC2E9A"/>
    <w:rsid w:val="00AC5AAB"/>
    <w:rsid w:val="00AC5AEC"/>
    <w:rsid w:val="00AC5F28"/>
    <w:rsid w:val="00AC6900"/>
    <w:rsid w:val="00AD304B"/>
    <w:rsid w:val="00AD4497"/>
    <w:rsid w:val="00AD7780"/>
    <w:rsid w:val="00AE2263"/>
    <w:rsid w:val="00AE248E"/>
    <w:rsid w:val="00AE2D12"/>
    <w:rsid w:val="00AE2F06"/>
    <w:rsid w:val="00AE4F1C"/>
    <w:rsid w:val="00AF1433"/>
    <w:rsid w:val="00AF48B4"/>
    <w:rsid w:val="00AF4923"/>
    <w:rsid w:val="00AF7C74"/>
    <w:rsid w:val="00B000AF"/>
    <w:rsid w:val="00B04E79"/>
    <w:rsid w:val="00B07488"/>
    <w:rsid w:val="00B075A2"/>
    <w:rsid w:val="00B10DD2"/>
    <w:rsid w:val="00B115DC"/>
    <w:rsid w:val="00B11952"/>
    <w:rsid w:val="00B14BD2"/>
    <w:rsid w:val="00B1557F"/>
    <w:rsid w:val="00B1668D"/>
    <w:rsid w:val="00B17981"/>
    <w:rsid w:val="00B233BB"/>
    <w:rsid w:val="00B25612"/>
    <w:rsid w:val="00B26437"/>
    <w:rsid w:val="00B2678E"/>
    <w:rsid w:val="00B30647"/>
    <w:rsid w:val="00B31F0E"/>
    <w:rsid w:val="00B34F25"/>
    <w:rsid w:val="00B43672"/>
    <w:rsid w:val="00B470C0"/>
    <w:rsid w:val="00B473D8"/>
    <w:rsid w:val="00B5165A"/>
    <w:rsid w:val="00B524C1"/>
    <w:rsid w:val="00B52C8D"/>
    <w:rsid w:val="00B564BF"/>
    <w:rsid w:val="00B6104E"/>
    <w:rsid w:val="00B610C7"/>
    <w:rsid w:val="00B62106"/>
    <w:rsid w:val="00B626A8"/>
    <w:rsid w:val="00B65695"/>
    <w:rsid w:val="00B66526"/>
    <w:rsid w:val="00B665A3"/>
    <w:rsid w:val="00B73BB4"/>
    <w:rsid w:val="00B80532"/>
    <w:rsid w:val="00B82039"/>
    <w:rsid w:val="00B82454"/>
    <w:rsid w:val="00B90097"/>
    <w:rsid w:val="00B90999"/>
    <w:rsid w:val="00B91AD7"/>
    <w:rsid w:val="00B92D23"/>
    <w:rsid w:val="00B95BC8"/>
    <w:rsid w:val="00B96E87"/>
    <w:rsid w:val="00BA146A"/>
    <w:rsid w:val="00BA32EE"/>
    <w:rsid w:val="00BB5B36"/>
    <w:rsid w:val="00BC027B"/>
    <w:rsid w:val="00BC30A6"/>
    <w:rsid w:val="00BC3ED3"/>
    <w:rsid w:val="00BC3EF6"/>
    <w:rsid w:val="00BC4E34"/>
    <w:rsid w:val="00BC51D0"/>
    <w:rsid w:val="00BC58E1"/>
    <w:rsid w:val="00BC59CA"/>
    <w:rsid w:val="00BC6462"/>
    <w:rsid w:val="00BD0A32"/>
    <w:rsid w:val="00BD4E55"/>
    <w:rsid w:val="00BD513B"/>
    <w:rsid w:val="00BD5E52"/>
    <w:rsid w:val="00BE00CD"/>
    <w:rsid w:val="00BE0E75"/>
    <w:rsid w:val="00BE1789"/>
    <w:rsid w:val="00BE3634"/>
    <w:rsid w:val="00BE3E30"/>
    <w:rsid w:val="00BE5274"/>
    <w:rsid w:val="00BE71CD"/>
    <w:rsid w:val="00BE7748"/>
    <w:rsid w:val="00BE7BDA"/>
    <w:rsid w:val="00BF0548"/>
    <w:rsid w:val="00BF4949"/>
    <w:rsid w:val="00BF4D7C"/>
    <w:rsid w:val="00BF5085"/>
    <w:rsid w:val="00C013F4"/>
    <w:rsid w:val="00C040AB"/>
    <w:rsid w:val="00C0499B"/>
    <w:rsid w:val="00C05406"/>
    <w:rsid w:val="00C05CF0"/>
    <w:rsid w:val="00C07C0A"/>
    <w:rsid w:val="00C119AC"/>
    <w:rsid w:val="00C14EE6"/>
    <w:rsid w:val="00C151DA"/>
    <w:rsid w:val="00C152A1"/>
    <w:rsid w:val="00C16CCB"/>
    <w:rsid w:val="00C2142B"/>
    <w:rsid w:val="00C219E0"/>
    <w:rsid w:val="00C22987"/>
    <w:rsid w:val="00C23956"/>
    <w:rsid w:val="00C248E6"/>
    <w:rsid w:val="00C2766F"/>
    <w:rsid w:val="00C3223B"/>
    <w:rsid w:val="00C333C6"/>
    <w:rsid w:val="00C35CC5"/>
    <w:rsid w:val="00C361C5"/>
    <w:rsid w:val="00C377D1"/>
    <w:rsid w:val="00C37BDA"/>
    <w:rsid w:val="00C37C84"/>
    <w:rsid w:val="00C42B41"/>
    <w:rsid w:val="00C46166"/>
    <w:rsid w:val="00C4710D"/>
    <w:rsid w:val="00C50CAD"/>
    <w:rsid w:val="00C55D77"/>
    <w:rsid w:val="00C57933"/>
    <w:rsid w:val="00C60206"/>
    <w:rsid w:val="00C615D4"/>
    <w:rsid w:val="00C61B5D"/>
    <w:rsid w:val="00C61C0E"/>
    <w:rsid w:val="00C61C64"/>
    <w:rsid w:val="00C61CDA"/>
    <w:rsid w:val="00C72956"/>
    <w:rsid w:val="00C73045"/>
    <w:rsid w:val="00C73212"/>
    <w:rsid w:val="00C7354A"/>
    <w:rsid w:val="00C74379"/>
    <w:rsid w:val="00C74DD8"/>
    <w:rsid w:val="00C75C5E"/>
    <w:rsid w:val="00C7669F"/>
    <w:rsid w:val="00C76DFF"/>
    <w:rsid w:val="00C80B8F"/>
    <w:rsid w:val="00C82743"/>
    <w:rsid w:val="00C834CE"/>
    <w:rsid w:val="00C84558"/>
    <w:rsid w:val="00C9047F"/>
    <w:rsid w:val="00C91F65"/>
    <w:rsid w:val="00C92310"/>
    <w:rsid w:val="00C95150"/>
    <w:rsid w:val="00C95A73"/>
    <w:rsid w:val="00CA02B0"/>
    <w:rsid w:val="00CA032E"/>
    <w:rsid w:val="00CA2182"/>
    <w:rsid w:val="00CA2186"/>
    <w:rsid w:val="00CA26EF"/>
    <w:rsid w:val="00CA3608"/>
    <w:rsid w:val="00CA4CA0"/>
    <w:rsid w:val="00CA5E5E"/>
    <w:rsid w:val="00CA7D7B"/>
    <w:rsid w:val="00CB0131"/>
    <w:rsid w:val="00CB0AE4"/>
    <w:rsid w:val="00CB0C21"/>
    <w:rsid w:val="00CB0D1A"/>
    <w:rsid w:val="00CB3627"/>
    <w:rsid w:val="00CB4B4B"/>
    <w:rsid w:val="00CB4B73"/>
    <w:rsid w:val="00CB74CB"/>
    <w:rsid w:val="00CB7E04"/>
    <w:rsid w:val="00CC24B7"/>
    <w:rsid w:val="00CC7131"/>
    <w:rsid w:val="00CC7B9E"/>
    <w:rsid w:val="00CD06CA"/>
    <w:rsid w:val="00CD076A"/>
    <w:rsid w:val="00CD180C"/>
    <w:rsid w:val="00CD37DA"/>
    <w:rsid w:val="00CD4F2C"/>
    <w:rsid w:val="00CD731C"/>
    <w:rsid w:val="00CE08E8"/>
    <w:rsid w:val="00CE2133"/>
    <w:rsid w:val="00CE245D"/>
    <w:rsid w:val="00CE300F"/>
    <w:rsid w:val="00CE3582"/>
    <w:rsid w:val="00CE3795"/>
    <w:rsid w:val="00CE3E20"/>
    <w:rsid w:val="00CF4827"/>
    <w:rsid w:val="00CF4C69"/>
    <w:rsid w:val="00CF581C"/>
    <w:rsid w:val="00CF71E0"/>
    <w:rsid w:val="00D001B1"/>
    <w:rsid w:val="00D03176"/>
    <w:rsid w:val="00D060A8"/>
    <w:rsid w:val="00D06605"/>
    <w:rsid w:val="00D0720F"/>
    <w:rsid w:val="00D074E2"/>
    <w:rsid w:val="00D11B0B"/>
    <w:rsid w:val="00D12A3E"/>
    <w:rsid w:val="00D22160"/>
    <w:rsid w:val="00D22172"/>
    <w:rsid w:val="00D2301B"/>
    <w:rsid w:val="00D239EE"/>
    <w:rsid w:val="00D30534"/>
    <w:rsid w:val="00D35728"/>
    <w:rsid w:val="00D37BCF"/>
    <w:rsid w:val="00D40F93"/>
    <w:rsid w:val="00D42277"/>
    <w:rsid w:val="00D43C59"/>
    <w:rsid w:val="00D44ADE"/>
    <w:rsid w:val="00D50D65"/>
    <w:rsid w:val="00D512E0"/>
    <w:rsid w:val="00D519F3"/>
    <w:rsid w:val="00D51D2A"/>
    <w:rsid w:val="00D53B7C"/>
    <w:rsid w:val="00D55F52"/>
    <w:rsid w:val="00D56508"/>
    <w:rsid w:val="00D6131A"/>
    <w:rsid w:val="00D61611"/>
    <w:rsid w:val="00D61784"/>
    <w:rsid w:val="00D6178A"/>
    <w:rsid w:val="00D63B53"/>
    <w:rsid w:val="00D64B88"/>
    <w:rsid w:val="00D64DC5"/>
    <w:rsid w:val="00D66BA6"/>
    <w:rsid w:val="00D700B1"/>
    <w:rsid w:val="00D72AD0"/>
    <w:rsid w:val="00D730FA"/>
    <w:rsid w:val="00D76631"/>
    <w:rsid w:val="00D768B7"/>
    <w:rsid w:val="00D77492"/>
    <w:rsid w:val="00D811E8"/>
    <w:rsid w:val="00D81A44"/>
    <w:rsid w:val="00D83072"/>
    <w:rsid w:val="00D83ABC"/>
    <w:rsid w:val="00D84870"/>
    <w:rsid w:val="00D91B92"/>
    <w:rsid w:val="00D926B3"/>
    <w:rsid w:val="00D92F63"/>
    <w:rsid w:val="00D947B6"/>
    <w:rsid w:val="00D97E00"/>
    <w:rsid w:val="00DA00BC"/>
    <w:rsid w:val="00DA0E22"/>
    <w:rsid w:val="00DA1EFA"/>
    <w:rsid w:val="00DA25E7"/>
    <w:rsid w:val="00DA3687"/>
    <w:rsid w:val="00DA39F2"/>
    <w:rsid w:val="00DA564B"/>
    <w:rsid w:val="00DA6A5C"/>
    <w:rsid w:val="00DB311F"/>
    <w:rsid w:val="00DB53C6"/>
    <w:rsid w:val="00DB59E3"/>
    <w:rsid w:val="00DB6CB6"/>
    <w:rsid w:val="00DB758F"/>
    <w:rsid w:val="00DC1F1B"/>
    <w:rsid w:val="00DC3D8F"/>
    <w:rsid w:val="00DC42E8"/>
    <w:rsid w:val="00DC6DBB"/>
    <w:rsid w:val="00DC7761"/>
    <w:rsid w:val="00DD0022"/>
    <w:rsid w:val="00DD073C"/>
    <w:rsid w:val="00DD128C"/>
    <w:rsid w:val="00DD1B8F"/>
    <w:rsid w:val="00DD5BCC"/>
    <w:rsid w:val="00DD7509"/>
    <w:rsid w:val="00DD79C7"/>
    <w:rsid w:val="00DD7D6E"/>
    <w:rsid w:val="00DE34B2"/>
    <w:rsid w:val="00DE49DE"/>
    <w:rsid w:val="00DE618B"/>
    <w:rsid w:val="00DE6EC2"/>
    <w:rsid w:val="00DF0834"/>
    <w:rsid w:val="00DF2707"/>
    <w:rsid w:val="00DF4D90"/>
    <w:rsid w:val="00DF5EBD"/>
    <w:rsid w:val="00DF6BA8"/>
    <w:rsid w:val="00DF78EA"/>
    <w:rsid w:val="00DF7CA3"/>
    <w:rsid w:val="00DF7F0D"/>
    <w:rsid w:val="00E00D5A"/>
    <w:rsid w:val="00E01462"/>
    <w:rsid w:val="00E01A76"/>
    <w:rsid w:val="00E04B30"/>
    <w:rsid w:val="00E05FB7"/>
    <w:rsid w:val="00E066E6"/>
    <w:rsid w:val="00E06807"/>
    <w:rsid w:val="00E06C5E"/>
    <w:rsid w:val="00E0752B"/>
    <w:rsid w:val="00E1228E"/>
    <w:rsid w:val="00E13374"/>
    <w:rsid w:val="00E14079"/>
    <w:rsid w:val="00E15F90"/>
    <w:rsid w:val="00E16D3E"/>
    <w:rsid w:val="00E17167"/>
    <w:rsid w:val="00E20520"/>
    <w:rsid w:val="00E21D55"/>
    <w:rsid w:val="00E21FDC"/>
    <w:rsid w:val="00E2551E"/>
    <w:rsid w:val="00E26B13"/>
    <w:rsid w:val="00E27E5A"/>
    <w:rsid w:val="00E31135"/>
    <w:rsid w:val="00E317BA"/>
    <w:rsid w:val="00E3469B"/>
    <w:rsid w:val="00E3679D"/>
    <w:rsid w:val="00E3795D"/>
    <w:rsid w:val="00E4078B"/>
    <w:rsid w:val="00E4098A"/>
    <w:rsid w:val="00E41CAE"/>
    <w:rsid w:val="00E42014"/>
    <w:rsid w:val="00E42B85"/>
    <w:rsid w:val="00E42BB2"/>
    <w:rsid w:val="00E43263"/>
    <w:rsid w:val="00E438AE"/>
    <w:rsid w:val="00E443CE"/>
    <w:rsid w:val="00E45547"/>
    <w:rsid w:val="00E500F1"/>
    <w:rsid w:val="00E51446"/>
    <w:rsid w:val="00E529C8"/>
    <w:rsid w:val="00E55DA0"/>
    <w:rsid w:val="00E56033"/>
    <w:rsid w:val="00E61159"/>
    <w:rsid w:val="00E625DA"/>
    <w:rsid w:val="00E634DC"/>
    <w:rsid w:val="00E667F3"/>
    <w:rsid w:val="00E67794"/>
    <w:rsid w:val="00E70CC6"/>
    <w:rsid w:val="00E71254"/>
    <w:rsid w:val="00E73CCD"/>
    <w:rsid w:val="00E76453"/>
    <w:rsid w:val="00E77353"/>
    <w:rsid w:val="00E775AE"/>
    <w:rsid w:val="00E8272C"/>
    <w:rsid w:val="00E827C7"/>
    <w:rsid w:val="00E85DBD"/>
    <w:rsid w:val="00E87A99"/>
    <w:rsid w:val="00E90702"/>
    <w:rsid w:val="00E9241E"/>
    <w:rsid w:val="00E93DEF"/>
    <w:rsid w:val="00E947B1"/>
    <w:rsid w:val="00E96852"/>
    <w:rsid w:val="00EA16AC"/>
    <w:rsid w:val="00EA385A"/>
    <w:rsid w:val="00EA3931"/>
    <w:rsid w:val="00EA658E"/>
    <w:rsid w:val="00EA7A88"/>
    <w:rsid w:val="00EB27F2"/>
    <w:rsid w:val="00EB3928"/>
    <w:rsid w:val="00EB5373"/>
    <w:rsid w:val="00EC02A2"/>
    <w:rsid w:val="00EC379B"/>
    <w:rsid w:val="00EC37DF"/>
    <w:rsid w:val="00EC41B1"/>
    <w:rsid w:val="00ED0665"/>
    <w:rsid w:val="00ED12C0"/>
    <w:rsid w:val="00ED19F0"/>
    <w:rsid w:val="00ED2B50"/>
    <w:rsid w:val="00ED3A32"/>
    <w:rsid w:val="00ED3BDE"/>
    <w:rsid w:val="00ED68FB"/>
    <w:rsid w:val="00ED783A"/>
    <w:rsid w:val="00EE2E34"/>
    <w:rsid w:val="00EE2E91"/>
    <w:rsid w:val="00EE43A2"/>
    <w:rsid w:val="00EE46B7"/>
    <w:rsid w:val="00EE5A49"/>
    <w:rsid w:val="00EE664B"/>
    <w:rsid w:val="00EF10BA"/>
    <w:rsid w:val="00EF1738"/>
    <w:rsid w:val="00EF2BAF"/>
    <w:rsid w:val="00EF3B8F"/>
    <w:rsid w:val="00EF543E"/>
    <w:rsid w:val="00EF559F"/>
    <w:rsid w:val="00EF5AA2"/>
    <w:rsid w:val="00EF7E26"/>
    <w:rsid w:val="00F01DFA"/>
    <w:rsid w:val="00F02096"/>
    <w:rsid w:val="00F02457"/>
    <w:rsid w:val="00F036C3"/>
    <w:rsid w:val="00F0417E"/>
    <w:rsid w:val="00F05397"/>
    <w:rsid w:val="00F0638C"/>
    <w:rsid w:val="00F11E04"/>
    <w:rsid w:val="00F12B24"/>
    <w:rsid w:val="00F12BC7"/>
    <w:rsid w:val="00F15223"/>
    <w:rsid w:val="00F164B4"/>
    <w:rsid w:val="00F176E4"/>
    <w:rsid w:val="00F20E5F"/>
    <w:rsid w:val="00F25CC2"/>
    <w:rsid w:val="00F27573"/>
    <w:rsid w:val="00F31876"/>
    <w:rsid w:val="00F31C67"/>
    <w:rsid w:val="00F36FE0"/>
    <w:rsid w:val="00F37EA8"/>
    <w:rsid w:val="00F40B14"/>
    <w:rsid w:val="00F41186"/>
    <w:rsid w:val="00F41EEF"/>
    <w:rsid w:val="00F41FAC"/>
    <w:rsid w:val="00F423D3"/>
    <w:rsid w:val="00F44349"/>
    <w:rsid w:val="00F4569E"/>
    <w:rsid w:val="00F45AFC"/>
    <w:rsid w:val="00F462F4"/>
    <w:rsid w:val="00F50130"/>
    <w:rsid w:val="00F52402"/>
    <w:rsid w:val="00F5605D"/>
    <w:rsid w:val="00F6514B"/>
    <w:rsid w:val="00F6587F"/>
    <w:rsid w:val="00F67981"/>
    <w:rsid w:val="00F706CA"/>
    <w:rsid w:val="00F70F8D"/>
    <w:rsid w:val="00F719C0"/>
    <w:rsid w:val="00F71C5A"/>
    <w:rsid w:val="00F733A4"/>
    <w:rsid w:val="00F7758F"/>
    <w:rsid w:val="00F82811"/>
    <w:rsid w:val="00F84153"/>
    <w:rsid w:val="00F85661"/>
    <w:rsid w:val="00F96602"/>
    <w:rsid w:val="00F9735A"/>
    <w:rsid w:val="00FA32FC"/>
    <w:rsid w:val="00FA59FD"/>
    <w:rsid w:val="00FA5D8C"/>
    <w:rsid w:val="00FA6403"/>
    <w:rsid w:val="00FB16CD"/>
    <w:rsid w:val="00FB73AE"/>
    <w:rsid w:val="00FC5388"/>
    <w:rsid w:val="00FC726C"/>
    <w:rsid w:val="00FD1B4B"/>
    <w:rsid w:val="00FD1B94"/>
    <w:rsid w:val="00FE19C5"/>
    <w:rsid w:val="00FE4286"/>
    <w:rsid w:val="00FE48C3"/>
    <w:rsid w:val="00FE5909"/>
    <w:rsid w:val="00FE652E"/>
    <w:rsid w:val="00FE71FE"/>
    <w:rsid w:val="00FF0A28"/>
    <w:rsid w:val="00FF0B8B"/>
    <w:rsid w:val="00FF0E93"/>
    <w:rsid w:val="00FF13C3"/>
    <w:rsid w:val="00FF25B4"/>
    <w:rsid w:val="00FF34C8"/>
    <w:rsid w:val="00FF4341"/>
    <w:rsid w:val="00FF517B"/>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DE39D1E-EA6C-47FE-85D4-3B2A615A8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9602F2"/>
    <w:rPr>
      <w:sz w:val="16"/>
      <w:szCs w:val="16"/>
    </w:rPr>
  </w:style>
  <w:style w:type="paragraph" w:styleId="CommentText">
    <w:name w:val="annotation text"/>
    <w:basedOn w:val="Normal"/>
    <w:link w:val="CommentTextChar"/>
    <w:semiHidden/>
    <w:unhideWhenUsed/>
    <w:rsid w:val="009602F2"/>
    <w:rPr>
      <w:sz w:val="20"/>
      <w:szCs w:val="20"/>
    </w:rPr>
  </w:style>
  <w:style w:type="character" w:customStyle="1" w:styleId="CommentTextChar">
    <w:name w:val="Comment Text Char"/>
    <w:basedOn w:val="DefaultParagraphFont"/>
    <w:link w:val="CommentText"/>
    <w:semiHidden/>
    <w:rsid w:val="009602F2"/>
  </w:style>
  <w:style w:type="paragraph" w:styleId="CommentSubject">
    <w:name w:val="annotation subject"/>
    <w:basedOn w:val="CommentText"/>
    <w:next w:val="CommentText"/>
    <w:link w:val="CommentSubjectChar"/>
    <w:semiHidden/>
    <w:unhideWhenUsed/>
    <w:rsid w:val="009602F2"/>
    <w:rPr>
      <w:b/>
      <w:bCs/>
    </w:rPr>
  </w:style>
  <w:style w:type="character" w:customStyle="1" w:styleId="CommentSubjectChar">
    <w:name w:val="Comment Subject Char"/>
    <w:basedOn w:val="CommentTextChar"/>
    <w:link w:val="CommentSubject"/>
    <w:semiHidden/>
    <w:rsid w:val="009602F2"/>
    <w:rPr>
      <w:b/>
      <w:bCs/>
    </w:rPr>
  </w:style>
  <w:style w:type="character" w:styleId="Hyperlink">
    <w:name w:val="Hyperlink"/>
    <w:basedOn w:val="DefaultParagraphFont"/>
    <w:unhideWhenUsed/>
    <w:rsid w:val="0038775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866</Words>
  <Characters>4491</Characters>
  <Application>Microsoft Office Word</Application>
  <DocSecurity>4</DocSecurity>
  <Lines>95</Lines>
  <Paragraphs>29</Paragraphs>
  <ScaleCrop>false</ScaleCrop>
  <HeadingPairs>
    <vt:vector size="2" baseType="variant">
      <vt:variant>
        <vt:lpstr>Title</vt:lpstr>
      </vt:variant>
      <vt:variant>
        <vt:i4>1</vt:i4>
      </vt:variant>
    </vt:vector>
  </HeadingPairs>
  <TitlesOfParts>
    <vt:vector size="1" baseType="lpstr">
      <vt:lpstr>BA - SB00113 (Committee Report (Unamended))</vt:lpstr>
    </vt:vector>
  </TitlesOfParts>
  <Company>State of Texas</Company>
  <LinksUpToDate>false</LinksUpToDate>
  <CharactersWithSpaces>5345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87R 28138</dc:subject>
  <dc:creator>State of Texas</dc:creator>
  <dc:description>SB 113 by West-(H)Ways &amp; Means</dc:description>
  <cp:lastModifiedBy>Damian Duarte</cp:lastModifiedBy>
  <cp:revision>2</cp:revision>
  <cp:lastPrinted>2003-11-26T17:21:00Z</cp:lastPrinted>
  <dcterms:created xsi:type="dcterms:W3CDTF">2021-05-20T16:45:00Z</dcterms:created>
  <dcterms:modified xsi:type="dcterms:W3CDTF">2021-05-20T16:45:00Z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21.139.2364</vt:lpwstr>
  </property>
</Properties>
</file>