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D9" w:rsidRDefault="00542F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011261A28CB4458B3A0026C3F6E644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42FD9" w:rsidRPr="00585C31" w:rsidRDefault="00542FD9" w:rsidP="000F1DF9">
      <w:pPr>
        <w:spacing w:after="0" w:line="240" w:lineRule="auto"/>
        <w:rPr>
          <w:rFonts w:cs="Times New Roman"/>
          <w:szCs w:val="24"/>
        </w:rPr>
      </w:pPr>
    </w:p>
    <w:p w:rsidR="00542FD9" w:rsidRPr="00585C31" w:rsidRDefault="00542F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42FD9" w:rsidTr="000F1DF9">
        <w:tc>
          <w:tcPr>
            <w:tcW w:w="2718" w:type="dxa"/>
          </w:tcPr>
          <w:p w:rsidR="00542FD9" w:rsidRPr="005C2A78" w:rsidRDefault="00542F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27F562B71764A54B62CAE89965C03C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42FD9" w:rsidRPr="00FF6471" w:rsidRDefault="00542F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81D9060CAA04F7DBDF20B8B81BD98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160</w:t>
                </w:r>
              </w:sdtContent>
            </w:sdt>
          </w:p>
        </w:tc>
      </w:tr>
      <w:tr w:rsidR="00542F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614EBE4718E408697517266F1912B21"/>
            </w:placeholder>
          </w:sdtPr>
          <w:sdtContent>
            <w:tc>
              <w:tcPr>
                <w:tcW w:w="2718" w:type="dxa"/>
              </w:tcPr>
              <w:p w:rsidR="00542FD9" w:rsidRPr="000F1DF9" w:rsidRDefault="00542FD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87R1213 MTB-D</w:t>
                </w:r>
              </w:p>
            </w:tc>
          </w:sdtContent>
        </w:sdt>
        <w:tc>
          <w:tcPr>
            <w:tcW w:w="6858" w:type="dxa"/>
          </w:tcPr>
          <w:p w:rsidR="00542FD9" w:rsidRPr="005C2A78" w:rsidRDefault="00542FD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4D4B3BF2FDD4709AD49092DB2B76C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1EAF5C2279844C0A839C8A9E52D06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04C2F9CB2D24B39A1712DC9076E366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89DFB446EAF4A319A23F8F993400448"/>
                </w:placeholder>
                <w:showingPlcHdr/>
              </w:sdtPr>
              <w:sdtContent/>
            </w:sdt>
          </w:p>
        </w:tc>
      </w:tr>
      <w:tr w:rsidR="00542FD9" w:rsidTr="000F1DF9">
        <w:tc>
          <w:tcPr>
            <w:tcW w:w="2718" w:type="dxa"/>
          </w:tcPr>
          <w:p w:rsidR="00542FD9" w:rsidRPr="00BC7495" w:rsidRDefault="00542F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F5DA7EE013C4D55A737C00DC5059C50"/>
            </w:placeholder>
          </w:sdtPr>
          <w:sdtContent>
            <w:tc>
              <w:tcPr>
                <w:tcW w:w="6858" w:type="dxa"/>
              </w:tcPr>
              <w:p w:rsidR="00542FD9" w:rsidRPr="00FF6471" w:rsidRDefault="00542F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42FD9" w:rsidTr="000F1DF9">
        <w:tc>
          <w:tcPr>
            <w:tcW w:w="2718" w:type="dxa"/>
          </w:tcPr>
          <w:p w:rsidR="00542FD9" w:rsidRPr="00BC7495" w:rsidRDefault="00542F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F60B051C0A946C18A07DD55BCFF697D"/>
            </w:placeholder>
            <w:date w:fullDate="2021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42FD9" w:rsidRPr="00FF6471" w:rsidRDefault="00542F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3/23/2021</w:t>
                </w:r>
              </w:p>
            </w:tc>
          </w:sdtContent>
        </w:sdt>
      </w:tr>
      <w:tr w:rsidR="00542FD9" w:rsidTr="000F1DF9">
        <w:tc>
          <w:tcPr>
            <w:tcW w:w="2718" w:type="dxa"/>
          </w:tcPr>
          <w:p w:rsidR="00542FD9" w:rsidRPr="00BC7495" w:rsidRDefault="00542F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2133D7BB64C44E9890EDBC3443ED491"/>
            </w:placeholder>
          </w:sdtPr>
          <w:sdtContent>
            <w:tc>
              <w:tcPr>
                <w:tcW w:w="6858" w:type="dxa"/>
              </w:tcPr>
              <w:p w:rsidR="00542FD9" w:rsidRPr="00FF6471" w:rsidRDefault="00542F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42FD9" w:rsidRPr="00FF6471" w:rsidRDefault="00542FD9" w:rsidP="000F1DF9">
      <w:pPr>
        <w:spacing w:after="0" w:line="240" w:lineRule="auto"/>
        <w:rPr>
          <w:rFonts w:cs="Times New Roman"/>
          <w:szCs w:val="24"/>
        </w:rPr>
      </w:pPr>
    </w:p>
    <w:p w:rsidR="00542FD9" w:rsidRPr="00FF6471" w:rsidRDefault="00542FD9" w:rsidP="000F1DF9">
      <w:pPr>
        <w:spacing w:after="0" w:line="240" w:lineRule="auto"/>
        <w:rPr>
          <w:rFonts w:cs="Times New Roman"/>
          <w:szCs w:val="24"/>
        </w:rPr>
      </w:pPr>
    </w:p>
    <w:p w:rsidR="00542FD9" w:rsidRPr="00FF6471" w:rsidRDefault="00542F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225768881044547A679B556D4FCBA6E"/>
        </w:placeholder>
      </w:sdtPr>
      <w:sdtContent>
        <w:p w:rsidR="00542FD9" w:rsidRDefault="00542F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F5C93D6AD9C4333838B737221586C16"/>
        </w:placeholder>
      </w:sdtPr>
      <w:sdtContent>
        <w:p w:rsidR="00542FD9" w:rsidRDefault="00542FD9" w:rsidP="00542FD9">
          <w:pPr>
            <w:pStyle w:val="NormalWeb"/>
            <w:spacing w:before="0" w:beforeAutospacing="0" w:after="0" w:afterAutospacing="0"/>
            <w:jc w:val="both"/>
            <w:divId w:val="1563641082"/>
            <w:rPr>
              <w:rFonts w:eastAsia="Times New Roman" w:cstheme="minorBidi"/>
              <w:bCs/>
              <w:szCs w:val="22"/>
            </w:rPr>
          </w:pPr>
        </w:p>
        <w:p w:rsidR="00542FD9" w:rsidRPr="00DE168C" w:rsidRDefault="00542FD9" w:rsidP="00542FD9">
          <w:pPr>
            <w:pStyle w:val="NormalWeb"/>
            <w:spacing w:before="0" w:beforeAutospacing="0" w:after="0" w:afterAutospacing="0"/>
            <w:jc w:val="both"/>
            <w:divId w:val="1563641082"/>
          </w:pPr>
          <w:r w:rsidRPr="00DE168C">
            <w:t xml:space="preserve">The County Transportation Infrastructure Fund Grant Program (CTIF), application process does not consider the Road Condition Report listed in Section 251.018 of the Transportation Code when evaluating CTIF applications. Additionally, </w:t>
          </w:r>
          <w:r>
            <w:t>the Texas Department of Transportation (</w:t>
          </w:r>
          <w:r w:rsidRPr="00DE168C">
            <w:t>TxDOT</w:t>
          </w:r>
          <w:r>
            <w:t>)</w:t>
          </w:r>
          <w:r w:rsidRPr="00DE168C">
            <w:t xml:space="preserve"> does not use this report for any other purpose.</w:t>
          </w:r>
        </w:p>
        <w:p w:rsidR="00542FD9" w:rsidRPr="00DE168C" w:rsidRDefault="00542FD9" w:rsidP="00542FD9">
          <w:pPr>
            <w:pStyle w:val="NormalWeb"/>
            <w:spacing w:before="0" w:beforeAutospacing="0" w:after="0" w:afterAutospacing="0"/>
            <w:jc w:val="both"/>
            <w:divId w:val="1563641082"/>
          </w:pPr>
          <w:r w:rsidRPr="00DE168C">
            <w:t> </w:t>
          </w:r>
        </w:p>
        <w:p w:rsidR="00542FD9" w:rsidRPr="00DE168C" w:rsidRDefault="00542FD9" w:rsidP="00542FD9">
          <w:pPr>
            <w:pStyle w:val="NormalWeb"/>
            <w:spacing w:before="0" w:beforeAutospacing="0" w:after="0" w:afterAutospacing="0"/>
            <w:jc w:val="both"/>
            <w:divId w:val="1563641082"/>
          </w:pPr>
          <w:r w:rsidRPr="00DE168C">
            <w:t>S</w:t>
          </w:r>
          <w:r>
            <w:t>.</w:t>
          </w:r>
          <w:r w:rsidRPr="00DE168C">
            <w:t>B</w:t>
          </w:r>
          <w:r>
            <w:t>. 160 would eliminate the road condition r</w:t>
          </w:r>
          <w:r w:rsidRPr="00DE168C">
            <w:t>eport as a requirement of the CTIF application. Howev</w:t>
          </w:r>
          <w:r>
            <w:t>er, this bill only removes the road r</w:t>
          </w:r>
          <w:r w:rsidRPr="00DE168C">
            <w:t>eport as a requirement o</w:t>
          </w:r>
          <w:r>
            <w:t>f the CTIF application. County c</w:t>
          </w:r>
          <w:r w:rsidRPr="00DE168C">
            <w:t>ommissioners would still be required to complete the annual report and r</w:t>
          </w:r>
          <w:r>
            <w:t>ecord it in the minutes of the commissioners c</w:t>
          </w:r>
          <w:r w:rsidRPr="00DE168C">
            <w:t>ourt to promote continued transparency.</w:t>
          </w:r>
        </w:p>
        <w:p w:rsidR="00542FD9" w:rsidRPr="00D70925" w:rsidRDefault="00542FD9" w:rsidP="00542F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42FD9" w:rsidRDefault="00542F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160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county road reports.</w:t>
      </w:r>
    </w:p>
    <w:p w:rsidR="00542FD9" w:rsidRPr="006D64FE" w:rsidRDefault="00542F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D9" w:rsidRPr="005C2A78" w:rsidRDefault="00542F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7DE477E927B48068EF8CB7DAFAA32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42FD9" w:rsidRPr="006529C4" w:rsidRDefault="00542F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2FD9" w:rsidRPr="006529C4" w:rsidRDefault="00542F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42FD9" w:rsidRPr="006529C4" w:rsidRDefault="00542FD9" w:rsidP="00774EC7">
      <w:pPr>
        <w:spacing w:after="0" w:line="240" w:lineRule="auto"/>
        <w:jc w:val="both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szCs w:val="24"/>
          <w:u w:val="single"/>
        </w:rPr>
        <w:tag w:val="SectionBySectionHeaderContentControl"/>
        <w:id w:val="-587932685"/>
        <w:placeholder>
          <w:docPart w:val="AA89EC384AD5406D843B2E9218627A7D"/>
        </w:placeholder>
      </w:sdtPr>
      <w:sdtContent>
        <w:p w:rsidR="00542FD9" w:rsidRDefault="00542FD9" w:rsidP="00774EC7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p>
        <w:p w:rsidR="00542FD9" w:rsidRPr="005C1DA4" w:rsidRDefault="00542FD9" w:rsidP="000F1DF9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</w:p>
      </w:sdtContent>
    </w:sdt>
    <w:p w:rsidR="00542FD9" w:rsidRPr="005C2A78" w:rsidRDefault="00542FD9" w:rsidP="002737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Section 251.018 (Road Reports), Transportation Code.</w:t>
      </w:r>
    </w:p>
    <w:p w:rsidR="00542FD9" w:rsidRPr="005C2A78" w:rsidRDefault="00542FD9" w:rsidP="002737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D9" w:rsidRPr="005C2A78" w:rsidRDefault="00542FD9" w:rsidP="002737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256.104(a), Transportation Code, to delete existing text requiring a county, in applying for a grant under Subchapter C (Transportation Infrastructure Fund), to provide the road condition report described by Section 251.018 made by the county for the previous year. Makes nonsubstantive changes.</w:t>
      </w:r>
    </w:p>
    <w:p w:rsidR="00542FD9" w:rsidRPr="005C2A78" w:rsidRDefault="00542FD9" w:rsidP="002737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D9" w:rsidRDefault="00542FD9" w:rsidP="002737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256.106(a), Transportation Code, to delete existing text requiring a county that makes a second or subsequent application for a grant from the Texas Department of Transportation (TxDOT) under Subchapter C to provide TxDOT with a copy of a report filed under Section 251.018. Makes nonsubstantive changes.</w:t>
      </w:r>
    </w:p>
    <w:p w:rsidR="00542FD9" w:rsidRDefault="00542FD9" w:rsidP="002737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D9" w:rsidRPr="00C8671F" w:rsidRDefault="00542FD9" w:rsidP="0027379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upon passage or September 1, 2021.</w:t>
      </w:r>
    </w:p>
    <w:sectPr w:rsidR="00542FD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11" w:rsidRDefault="00F83511" w:rsidP="000F1DF9">
      <w:pPr>
        <w:spacing w:after="0" w:line="240" w:lineRule="auto"/>
      </w:pPr>
      <w:r>
        <w:separator/>
      </w:r>
    </w:p>
  </w:endnote>
  <w:endnote w:type="continuationSeparator" w:id="0">
    <w:p w:rsidR="00F83511" w:rsidRDefault="00F8351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8351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42FD9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42FD9">
                <w:rPr>
                  <w:sz w:val="20"/>
                  <w:szCs w:val="20"/>
                </w:rPr>
                <w:t>S.B. 160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42FD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8351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11" w:rsidRDefault="00F83511" w:rsidP="000F1DF9">
      <w:pPr>
        <w:spacing w:after="0" w:line="240" w:lineRule="auto"/>
      </w:pPr>
      <w:r>
        <w:separator/>
      </w:r>
    </w:p>
  </w:footnote>
  <w:footnote w:type="continuationSeparator" w:id="0">
    <w:p w:rsidR="00F83511" w:rsidRDefault="00F8351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2FD9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83511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601F"/>
  <w15:docId w15:val="{4243FC34-B8B7-4918-BF67-14509B40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2F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011261A28CB4458B3A0026C3F6E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5D98-AC9C-41C3-8740-B64AF15666F8}"/>
      </w:docPartPr>
      <w:docPartBody>
        <w:p w:rsidR="00000000" w:rsidRDefault="008B014E"/>
      </w:docPartBody>
    </w:docPart>
    <w:docPart>
      <w:docPartPr>
        <w:name w:val="C27F562B71764A54B62CAE89965C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6A5E-E996-4C3C-B5B4-A3A18E03DC7D}"/>
      </w:docPartPr>
      <w:docPartBody>
        <w:p w:rsidR="00000000" w:rsidRDefault="008B014E"/>
      </w:docPartBody>
    </w:docPart>
    <w:docPart>
      <w:docPartPr>
        <w:name w:val="881D9060CAA04F7DBDF20B8B81B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6567-40BE-4845-BD87-DC4E81D95E35}"/>
      </w:docPartPr>
      <w:docPartBody>
        <w:p w:rsidR="00000000" w:rsidRDefault="008B014E"/>
      </w:docPartBody>
    </w:docPart>
    <w:docPart>
      <w:docPartPr>
        <w:name w:val="2614EBE4718E408697517266F191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4943-0A4C-430B-8DCF-52581F9C23BD}"/>
      </w:docPartPr>
      <w:docPartBody>
        <w:p w:rsidR="00000000" w:rsidRDefault="008B014E"/>
      </w:docPartBody>
    </w:docPart>
    <w:docPart>
      <w:docPartPr>
        <w:name w:val="04D4B3BF2FDD4709AD49092DB2B7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E793-B6FE-402B-A8B0-0AF460DD7A3B}"/>
      </w:docPartPr>
      <w:docPartBody>
        <w:p w:rsidR="00000000" w:rsidRDefault="008B014E"/>
      </w:docPartBody>
    </w:docPart>
    <w:docPart>
      <w:docPartPr>
        <w:name w:val="C1EAF5C2279844C0A839C8A9E52D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CAC5-9512-48E9-A25D-6ACF75F93830}"/>
      </w:docPartPr>
      <w:docPartBody>
        <w:p w:rsidR="00000000" w:rsidRDefault="008B014E"/>
      </w:docPartBody>
    </w:docPart>
    <w:docPart>
      <w:docPartPr>
        <w:name w:val="D04C2F9CB2D24B39A1712DC9076E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99E9-1D46-4C0A-8761-A3A5CC23A884}"/>
      </w:docPartPr>
      <w:docPartBody>
        <w:p w:rsidR="00000000" w:rsidRDefault="008B014E"/>
      </w:docPartBody>
    </w:docPart>
    <w:docPart>
      <w:docPartPr>
        <w:name w:val="289DFB446EAF4A319A23F8F99340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F5DF-804A-4BEC-A380-45AF667531D5}"/>
      </w:docPartPr>
      <w:docPartBody>
        <w:p w:rsidR="00000000" w:rsidRDefault="008B014E"/>
      </w:docPartBody>
    </w:docPart>
    <w:docPart>
      <w:docPartPr>
        <w:name w:val="9F5DA7EE013C4D55A737C00DC50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0E0B-14D8-4BB3-9CB1-73A035FCDFE9}"/>
      </w:docPartPr>
      <w:docPartBody>
        <w:p w:rsidR="00000000" w:rsidRDefault="008B014E"/>
      </w:docPartBody>
    </w:docPart>
    <w:docPart>
      <w:docPartPr>
        <w:name w:val="AF60B051C0A946C18A07DD55BCFF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A630-1C7D-4257-A5B5-77A28498CADA}"/>
      </w:docPartPr>
      <w:docPartBody>
        <w:p w:rsidR="00000000" w:rsidRDefault="002002C2" w:rsidP="002002C2">
          <w:pPr>
            <w:pStyle w:val="AF60B051C0A946C18A07DD55BCFF697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2133D7BB64C44E9890EDBC3443E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13DC-BDA4-4F99-AC52-B90841787033}"/>
      </w:docPartPr>
      <w:docPartBody>
        <w:p w:rsidR="00000000" w:rsidRDefault="008B014E"/>
      </w:docPartBody>
    </w:docPart>
    <w:docPart>
      <w:docPartPr>
        <w:name w:val="F225768881044547A679B556D4FC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9CA0-D241-4C4E-BB9C-B277C90A1D23}"/>
      </w:docPartPr>
      <w:docPartBody>
        <w:p w:rsidR="00000000" w:rsidRDefault="008B014E"/>
      </w:docPartBody>
    </w:docPart>
    <w:docPart>
      <w:docPartPr>
        <w:name w:val="4F5C93D6AD9C4333838B73722158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8E2B-EB13-48F9-9E96-48BAEBDDAD0F}"/>
      </w:docPartPr>
      <w:docPartBody>
        <w:p w:rsidR="00000000" w:rsidRDefault="002002C2" w:rsidP="002002C2">
          <w:pPr>
            <w:pStyle w:val="4F5C93D6AD9C4333838B737221586C1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7DE477E927B48068EF8CB7DAFAA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B13F-2D4A-4219-BCCD-94979FD25F04}"/>
      </w:docPartPr>
      <w:docPartBody>
        <w:p w:rsidR="00000000" w:rsidRDefault="008B014E"/>
      </w:docPartBody>
    </w:docPart>
    <w:docPart>
      <w:docPartPr>
        <w:name w:val="AA89EC384AD5406D843B2E921862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D9A1-D296-4003-A61D-7C53ECA6EC7C}"/>
      </w:docPartPr>
      <w:docPartBody>
        <w:p w:rsidR="00000000" w:rsidRDefault="008B01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002C2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B014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2C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60B051C0A946C18A07DD55BCFF697D">
    <w:name w:val="AF60B051C0A946C18A07DD55BCFF697D"/>
    <w:rsid w:val="002002C2"/>
    <w:pPr>
      <w:spacing w:after="160" w:line="259" w:lineRule="auto"/>
    </w:pPr>
  </w:style>
  <w:style w:type="paragraph" w:customStyle="1" w:styleId="4F5C93D6AD9C4333838B737221586C16">
    <w:name w:val="4F5C93D6AD9C4333838B737221586C16"/>
    <w:rsid w:val="002002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079D7CA-B1F5-4AA3-98FF-0BAC218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285</Words>
  <Characters>1627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2021-03-23T14:22:00Z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