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174" w14:paraId="49C60366" w14:textId="77777777" w:rsidTr="00345119">
        <w:tc>
          <w:tcPr>
            <w:tcW w:w="9576" w:type="dxa"/>
            <w:noWrap/>
          </w:tcPr>
          <w:p w14:paraId="2930A210" w14:textId="77777777" w:rsidR="008423E4" w:rsidRPr="0022177D" w:rsidRDefault="00F162FE" w:rsidP="007767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7D33C0" w14:textId="77777777" w:rsidR="008423E4" w:rsidRPr="0022177D" w:rsidRDefault="008423E4" w:rsidP="00776746">
      <w:pPr>
        <w:jc w:val="center"/>
      </w:pPr>
    </w:p>
    <w:p w14:paraId="7A372277" w14:textId="77777777" w:rsidR="008423E4" w:rsidRPr="00B31F0E" w:rsidRDefault="008423E4" w:rsidP="00776746"/>
    <w:p w14:paraId="303227A4" w14:textId="77777777" w:rsidR="008423E4" w:rsidRPr="00742794" w:rsidRDefault="008423E4" w:rsidP="007767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174" w14:paraId="7C799944" w14:textId="77777777" w:rsidTr="00345119">
        <w:tc>
          <w:tcPr>
            <w:tcW w:w="9576" w:type="dxa"/>
          </w:tcPr>
          <w:p w14:paraId="0F279486" w14:textId="77777777" w:rsidR="008423E4" w:rsidRPr="00861995" w:rsidRDefault="00F162FE" w:rsidP="00776746">
            <w:pPr>
              <w:jc w:val="right"/>
            </w:pPr>
            <w:r>
              <w:t>S.B. 162</w:t>
            </w:r>
          </w:p>
        </w:tc>
      </w:tr>
      <w:tr w:rsidR="006F6174" w14:paraId="09B7833A" w14:textId="77777777" w:rsidTr="00345119">
        <w:tc>
          <w:tcPr>
            <w:tcW w:w="9576" w:type="dxa"/>
          </w:tcPr>
          <w:p w14:paraId="5FF9B592" w14:textId="77777777" w:rsidR="008423E4" w:rsidRPr="00861995" w:rsidRDefault="00F162FE" w:rsidP="00776746">
            <w:pPr>
              <w:jc w:val="right"/>
            </w:pPr>
            <w:r>
              <w:t xml:space="preserve">By: </w:t>
            </w:r>
            <w:r w:rsidR="007C53EB">
              <w:t>Blanco</w:t>
            </w:r>
          </w:p>
        </w:tc>
      </w:tr>
      <w:tr w:rsidR="006F6174" w14:paraId="762D76D1" w14:textId="77777777" w:rsidTr="00345119">
        <w:tc>
          <w:tcPr>
            <w:tcW w:w="9576" w:type="dxa"/>
          </w:tcPr>
          <w:p w14:paraId="6031EBBC" w14:textId="77777777" w:rsidR="008423E4" w:rsidRPr="00861995" w:rsidRDefault="00F162FE" w:rsidP="00776746">
            <w:pPr>
              <w:jc w:val="right"/>
            </w:pPr>
            <w:r>
              <w:t>Criminal Jurisprudence</w:t>
            </w:r>
          </w:p>
        </w:tc>
      </w:tr>
      <w:tr w:rsidR="006F6174" w14:paraId="702A6AB3" w14:textId="77777777" w:rsidTr="00345119">
        <w:tc>
          <w:tcPr>
            <w:tcW w:w="9576" w:type="dxa"/>
          </w:tcPr>
          <w:p w14:paraId="493422DE" w14:textId="77777777" w:rsidR="008423E4" w:rsidRDefault="00F162FE" w:rsidP="00776746">
            <w:pPr>
              <w:jc w:val="right"/>
            </w:pPr>
            <w:r>
              <w:t>Committee Report (Unamended)</w:t>
            </w:r>
          </w:p>
        </w:tc>
      </w:tr>
    </w:tbl>
    <w:p w14:paraId="264C3CE1" w14:textId="77777777" w:rsidR="008423E4" w:rsidRDefault="008423E4" w:rsidP="00776746">
      <w:pPr>
        <w:tabs>
          <w:tab w:val="right" w:pos="9360"/>
        </w:tabs>
      </w:pPr>
    </w:p>
    <w:p w14:paraId="55C85449" w14:textId="77777777" w:rsidR="008423E4" w:rsidRDefault="008423E4" w:rsidP="00776746"/>
    <w:p w14:paraId="0156587A" w14:textId="77777777" w:rsidR="008423E4" w:rsidRDefault="008423E4" w:rsidP="007767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174" w14:paraId="3058A1E5" w14:textId="77777777" w:rsidTr="00345119">
        <w:tc>
          <w:tcPr>
            <w:tcW w:w="9576" w:type="dxa"/>
          </w:tcPr>
          <w:p w14:paraId="688CFFA2" w14:textId="77777777" w:rsidR="008423E4" w:rsidRPr="00A8133F" w:rsidRDefault="00F162FE" w:rsidP="007767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37D65A" w14:textId="77777777" w:rsidR="008423E4" w:rsidRDefault="008423E4" w:rsidP="00776746"/>
          <w:p w14:paraId="6D26FA3B" w14:textId="6C530FDC" w:rsidR="007C53EB" w:rsidRDefault="00F162FE" w:rsidP="00776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the interest of public safety, state law contains various provisions which limit the ability of certain individuals to obtain a </w:t>
            </w:r>
            <w:r>
              <w:t>firearm. While many of these provisions enforce to whom the seller of a firearm may legally provide a firearm, it has been suggested that stronger criminal penalties are needed to deter unfit individuals from seeking to acquire a firearm in the first place</w:t>
            </w:r>
            <w:r>
              <w:t xml:space="preserve">. </w:t>
            </w:r>
            <w:r w:rsidR="00550F9C">
              <w:t>S.B. 162</w:t>
            </w:r>
            <w:r>
              <w:t xml:space="preserve"> seeks to address this issue by creating a state jail felony offense for a person prohibited from possessing a firearm who makes false statements on certain forms relating to firearms.</w:t>
            </w:r>
          </w:p>
          <w:p w14:paraId="0B5AAAD7" w14:textId="77777777" w:rsidR="008423E4" w:rsidRPr="00E26B13" w:rsidRDefault="008423E4" w:rsidP="00776746">
            <w:pPr>
              <w:rPr>
                <w:b/>
              </w:rPr>
            </w:pPr>
          </w:p>
        </w:tc>
      </w:tr>
      <w:tr w:rsidR="006F6174" w14:paraId="70E34E8A" w14:textId="77777777" w:rsidTr="00345119">
        <w:tc>
          <w:tcPr>
            <w:tcW w:w="9576" w:type="dxa"/>
          </w:tcPr>
          <w:p w14:paraId="534792FA" w14:textId="77777777" w:rsidR="0017725B" w:rsidRDefault="00F162FE" w:rsidP="007767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DE50EA" w14:textId="77777777" w:rsidR="0017725B" w:rsidRDefault="0017725B" w:rsidP="00776746">
            <w:pPr>
              <w:rPr>
                <w:b/>
                <w:u w:val="single"/>
              </w:rPr>
            </w:pPr>
          </w:p>
          <w:p w14:paraId="1AD327E2" w14:textId="77777777" w:rsidR="0017725B" w:rsidRPr="0017725B" w:rsidRDefault="00F162FE" w:rsidP="00776746">
            <w:pPr>
              <w:jc w:val="both"/>
            </w:pPr>
            <w:r>
              <w:t>It is the committee's opinion that</w:t>
            </w:r>
            <w:r>
              <w:t xml:space="preserve"> this bill expressly does one or more of the following: creates a criminal offense, increases the punishment for an existing criminal offense or category of offenses, or changes the eligibility of a person for community supervision, parole, or mandatory su</w:t>
            </w:r>
            <w:r>
              <w:t>pervision.</w:t>
            </w:r>
          </w:p>
          <w:p w14:paraId="31ADBAC8" w14:textId="77777777" w:rsidR="0017725B" w:rsidRPr="0017725B" w:rsidRDefault="0017725B" w:rsidP="00776746">
            <w:pPr>
              <w:rPr>
                <w:b/>
                <w:u w:val="single"/>
              </w:rPr>
            </w:pPr>
          </w:p>
        </w:tc>
      </w:tr>
      <w:tr w:rsidR="006F6174" w14:paraId="1140FF33" w14:textId="77777777" w:rsidTr="00345119">
        <w:tc>
          <w:tcPr>
            <w:tcW w:w="9576" w:type="dxa"/>
          </w:tcPr>
          <w:p w14:paraId="5B48F3B3" w14:textId="77777777" w:rsidR="008423E4" w:rsidRPr="00A8133F" w:rsidRDefault="00F162FE" w:rsidP="007767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BA05B4" w14:textId="77777777" w:rsidR="008423E4" w:rsidRDefault="008423E4" w:rsidP="00776746"/>
          <w:p w14:paraId="33797E8B" w14:textId="77777777" w:rsidR="008423E4" w:rsidRDefault="00F162FE" w:rsidP="00776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6F85E28" w14:textId="77777777" w:rsidR="008423E4" w:rsidRPr="00E21FDC" w:rsidRDefault="008423E4" w:rsidP="00776746">
            <w:pPr>
              <w:rPr>
                <w:b/>
              </w:rPr>
            </w:pPr>
          </w:p>
        </w:tc>
      </w:tr>
      <w:tr w:rsidR="006F6174" w14:paraId="72F0CA5A" w14:textId="77777777" w:rsidTr="00345119">
        <w:tc>
          <w:tcPr>
            <w:tcW w:w="9576" w:type="dxa"/>
          </w:tcPr>
          <w:p w14:paraId="058AF2C4" w14:textId="77777777" w:rsidR="008423E4" w:rsidRPr="00A8133F" w:rsidRDefault="00F162FE" w:rsidP="007767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8FF543" w14:textId="77777777" w:rsidR="008423E4" w:rsidRDefault="008423E4" w:rsidP="00776746"/>
          <w:p w14:paraId="33C0DDB0" w14:textId="499459AA" w:rsidR="007C53EB" w:rsidRPr="007C53EB" w:rsidRDefault="00F162FE" w:rsidP="00776746">
            <w:pPr>
              <w:pStyle w:val="Header"/>
              <w:jc w:val="both"/>
            </w:pPr>
            <w:r>
              <w:t>S.B. 162</w:t>
            </w:r>
            <w:r w:rsidRPr="007C53EB">
              <w:t xml:space="preserve"> amends the Penal Code to create a state jail felony offense for a person prohibited from possessing a firearm under state or federal law who knowingly makes a material false statement on a form that is:</w:t>
            </w:r>
          </w:p>
          <w:p w14:paraId="09057452" w14:textId="77777777" w:rsidR="007C53EB" w:rsidRPr="007C53EB" w:rsidRDefault="00F162FE" w:rsidP="00776746">
            <w:pPr>
              <w:pStyle w:val="Header"/>
              <w:numPr>
                <w:ilvl w:val="0"/>
                <w:numId w:val="1"/>
              </w:numPr>
              <w:jc w:val="both"/>
            </w:pPr>
            <w:r w:rsidRPr="007C53EB">
              <w:t>required by state or federal law for the purchase, s</w:t>
            </w:r>
            <w:r w:rsidRPr="007C53EB">
              <w:t xml:space="preserve">ale, or other transfer of a firearm; and </w:t>
            </w:r>
          </w:p>
          <w:p w14:paraId="314C16ED" w14:textId="77777777" w:rsidR="009C36CD" w:rsidRPr="009C36CD" w:rsidRDefault="00F162FE" w:rsidP="007767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7C53EB">
              <w:t xml:space="preserve">submitted to a licensed firearms dealer, as defined by federal law.        </w:t>
            </w:r>
          </w:p>
          <w:p w14:paraId="4F185139" w14:textId="77777777" w:rsidR="008423E4" w:rsidRPr="00835628" w:rsidRDefault="008423E4" w:rsidP="00776746">
            <w:pPr>
              <w:rPr>
                <w:b/>
              </w:rPr>
            </w:pPr>
          </w:p>
        </w:tc>
      </w:tr>
      <w:tr w:rsidR="006F6174" w14:paraId="79984CFF" w14:textId="77777777" w:rsidTr="00345119">
        <w:tc>
          <w:tcPr>
            <w:tcW w:w="9576" w:type="dxa"/>
          </w:tcPr>
          <w:p w14:paraId="1A8FC5F3" w14:textId="77777777" w:rsidR="008423E4" w:rsidRPr="00A8133F" w:rsidRDefault="00F162FE" w:rsidP="007767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A9BA72" w14:textId="77777777" w:rsidR="008423E4" w:rsidRDefault="008423E4" w:rsidP="00776746"/>
          <w:p w14:paraId="42625F9C" w14:textId="77777777" w:rsidR="008423E4" w:rsidRPr="003624F2" w:rsidRDefault="00F162FE" w:rsidP="00776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FAC65A" w14:textId="77777777" w:rsidR="008423E4" w:rsidRPr="00233FDB" w:rsidRDefault="008423E4" w:rsidP="00776746">
            <w:pPr>
              <w:rPr>
                <w:b/>
              </w:rPr>
            </w:pPr>
          </w:p>
        </w:tc>
      </w:tr>
    </w:tbl>
    <w:p w14:paraId="62CEDED3" w14:textId="77777777" w:rsidR="008423E4" w:rsidRPr="00BE0E75" w:rsidRDefault="008423E4" w:rsidP="00776746">
      <w:pPr>
        <w:jc w:val="both"/>
        <w:rPr>
          <w:rFonts w:ascii="Arial" w:hAnsi="Arial"/>
          <w:sz w:val="16"/>
          <w:szCs w:val="16"/>
        </w:rPr>
      </w:pPr>
    </w:p>
    <w:p w14:paraId="35473F29" w14:textId="77777777" w:rsidR="004108C3" w:rsidRPr="008423E4" w:rsidRDefault="004108C3" w:rsidP="0077674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E73E" w14:textId="77777777" w:rsidR="00000000" w:rsidRDefault="00F162FE">
      <w:r>
        <w:separator/>
      </w:r>
    </w:p>
  </w:endnote>
  <w:endnote w:type="continuationSeparator" w:id="0">
    <w:p w14:paraId="00FB5ED6" w14:textId="77777777" w:rsidR="00000000" w:rsidRDefault="00F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E15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174" w14:paraId="61074913" w14:textId="77777777" w:rsidTr="009C1E9A">
      <w:trPr>
        <w:cantSplit/>
      </w:trPr>
      <w:tc>
        <w:tcPr>
          <w:tcW w:w="0" w:type="pct"/>
        </w:tcPr>
        <w:p w14:paraId="3F5864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15E1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6828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E038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5F55D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174" w14:paraId="66F44E37" w14:textId="77777777" w:rsidTr="009C1E9A">
      <w:trPr>
        <w:cantSplit/>
      </w:trPr>
      <w:tc>
        <w:tcPr>
          <w:tcW w:w="0" w:type="pct"/>
        </w:tcPr>
        <w:p w14:paraId="6F8B3C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92BDEF" w14:textId="77777777" w:rsidR="00EC379B" w:rsidRPr="009C1E9A" w:rsidRDefault="00F162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25848</w:t>
          </w:r>
        </w:p>
      </w:tc>
      <w:tc>
        <w:tcPr>
          <w:tcW w:w="2453" w:type="pct"/>
        </w:tcPr>
        <w:p w14:paraId="578D68A4" w14:textId="3641D1F2" w:rsidR="00EC379B" w:rsidRDefault="00F162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1051">
            <w:t>21.130.734</w:t>
          </w:r>
          <w:r>
            <w:fldChar w:fldCharType="end"/>
          </w:r>
        </w:p>
      </w:tc>
    </w:tr>
    <w:tr w:rsidR="006F6174" w14:paraId="1AA15F0B" w14:textId="77777777" w:rsidTr="009C1E9A">
      <w:trPr>
        <w:cantSplit/>
      </w:trPr>
      <w:tc>
        <w:tcPr>
          <w:tcW w:w="0" w:type="pct"/>
        </w:tcPr>
        <w:p w14:paraId="456990B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E266B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18A91C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086F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174" w14:paraId="3A3655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C7ECA8" w14:textId="0F93FCB1" w:rsidR="00EC379B" w:rsidRDefault="00F162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7674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CEC3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171BDD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59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768C" w14:textId="77777777" w:rsidR="00000000" w:rsidRDefault="00F162FE">
      <w:r>
        <w:separator/>
      </w:r>
    </w:p>
  </w:footnote>
  <w:footnote w:type="continuationSeparator" w:id="0">
    <w:p w14:paraId="76B46542" w14:textId="77777777" w:rsidR="00000000" w:rsidRDefault="00F1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981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58C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CAB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657"/>
    <w:multiLevelType w:val="hybridMultilevel"/>
    <w:tmpl w:val="CFF447C0"/>
    <w:lvl w:ilvl="0" w:tplc="9E22F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20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E5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E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7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A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7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23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362E"/>
    <w:multiLevelType w:val="hybridMultilevel"/>
    <w:tmpl w:val="722C9A3E"/>
    <w:lvl w:ilvl="0" w:tplc="EB9A3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0C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0F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A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A0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E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4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60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4FE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D41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D4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F9C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120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063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174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746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051"/>
    <w:rsid w:val="007C462E"/>
    <w:rsid w:val="007C496B"/>
    <w:rsid w:val="007C53E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966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EC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2FE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7A10E-EDD9-4652-9584-883959D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53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3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1360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SB00162 (Committee Report (Unamended))</vt:lpstr>
    </vt:vector>
  </TitlesOfParts>
  <Company>State of Texas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25848</dc:subject>
  <dc:creator>State of Texas</dc:creator>
  <dc:description>SB 162 by Blanco-(H)Criminal Jurisprudence</dc:description>
  <cp:lastModifiedBy>Stacey Nicchio</cp:lastModifiedBy>
  <cp:revision>2</cp:revision>
  <cp:lastPrinted>2003-11-26T17:21:00Z</cp:lastPrinted>
  <dcterms:created xsi:type="dcterms:W3CDTF">2021-05-10T23:43:00Z</dcterms:created>
  <dcterms:modified xsi:type="dcterms:W3CDTF">2021-05-10T23:43:00Z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21.130.734</vt:lpwstr>
  </property>
</Properties>
</file>