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93C5A" w14:paraId="35E279D9" w14:textId="77777777" w:rsidTr="00345119">
        <w:tc>
          <w:tcPr>
            <w:tcW w:w="9576" w:type="dxa"/>
            <w:noWrap/>
          </w:tcPr>
          <w:p w14:paraId="21E05325" w14:textId="77777777" w:rsidR="008423E4" w:rsidRPr="0022177D" w:rsidRDefault="00870E45" w:rsidP="006C480C">
            <w:pPr>
              <w:pStyle w:val="Heading1"/>
            </w:pPr>
            <w:bookmarkStart w:id="0" w:name="_GoBack"/>
            <w:bookmarkEnd w:id="0"/>
            <w:r w:rsidRPr="00631897">
              <w:t>BILL ANALYSIS</w:t>
            </w:r>
          </w:p>
        </w:tc>
      </w:tr>
    </w:tbl>
    <w:p w14:paraId="4C6957A4" w14:textId="77777777" w:rsidR="008423E4" w:rsidRPr="0022177D" w:rsidRDefault="008423E4" w:rsidP="006C480C">
      <w:pPr>
        <w:jc w:val="center"/>
      </w:pPr>
    </w:p>
    <w:p w14:paraId="0054184E" w14:textId="77777777" w:rsidR="008423E4" w:rsidRPr="00B31F0E" w:rsidRDefault="008423E4" w:rsidP="006C480C"/>
    <w:p w14:paraId="35352720" w14:textId="77777777" w:rsidR="008423E4" w:rsidRPr="00742794" w:rsidRDefault="008423E4" w:rsidP="006C480C">
      <w:pPr>
        <w:tabs>
          <w:tab w:val="right" w:pos="9360"/>
        </w:tabs>
      </w:pPr>
    </w:p>
    <w:tbl>
      <w:tblPr>
        <w:tblW w:w="0" w:type="auto"/>
        <w:tblLayout w:type="fixed"/>
        <w:tblLook w:val="01E0" w:firstRow="1" w:lastRow="1" w:firstColumn="1" w:lastColumn="1" w:noHBand="0" w:noVBand="0"/>
      </w:tblPr>
      <w:tblGrid>
        <w:gridCol w:w="9576"/>
      </w:tblGrid>
      <w:tr w:rsidR="00893C5A" w14:paraId="2DC87710" w14:textId="77777777" w:rsidTr="00345119">
        <w:tc>
          <w:tcPr>
            <w:tcW w:w="9576" w:type="dxa"/>
          </w:tcPr>
          <w:p w14:paraId="532AD8B5" w14:textId="77777777" w:rsidR="008423E4" w:rsidRPr="00861995" w:rsidRDefault="00870E45" w:rsidP="006C480C">
            <w:pPr>
              <w:jc w:val="right"/>
            </w:pPr>
            <w:r>
              <w:t>S.B. 186</w:t>
            </w:r>
          </w:p>
        </w:tc>
      </w:tr>
      <w:tr w:rsidR="00893C5A" w14:paraId="6E8F273C" w14:textId="77777777" w:rsidTr="00345119">
        <w:tc>
          <w:tcPr>
            <w:tcW w:w="9576" w:type="dxa"/>
          </w:tcPr>
          <w:p w14:paraId="7E8C7C72" w14:textId="77777777" w:rsidR="008423E4" w:rsidRPr="00861995" w:rsidRDefault="00870E45" w:rsidP="006C480C">
            <w:pPr>
              <w:jc w:val="right"/>
            </w:pPr>
            <w:r>
              <w:t xml:space="preserve">By: </w:t>
            </w:r>
            <w:r w:rsidR="00AD3E42">
              <w:t>Perry</w:t>
            </w:r>
          </w:p>
        </w:tc>
      </w:tr>
      <w:tr w:rsidR="00893C5A" w14:paraId="49905D8B" w14:textId="77777777" w:rsidTr="00345119">
        <w:tc>
          <w:tcPr>
            <w:tcW w:w="9576" w:type="dxa"/>
          </w:tcPr>
          <w:p w14:paraId="04E11286" w14:textId="77777777" w:rsidR="008423E4" w:rsidRPr="00861995" w:rsidRDefault="00870E45" w:rsidP="006C480C">
            <w:pPr>
              <w:jc w:val="right"/>
            </w:pPr>
            <w:r>
              <w:t>Pensions, Investments &amp; Financial Services</w:t>
            </w:r>
          </w:p>
        </w:tc>
      </w:tr>
      <w:tr w:rsidR="00893C5A" w14:paraId="327375A9" w14:textId="77777777" w:rsidTr="00345119">
        <w:tc>
          <w:tcPr>
            <w:tcW w:w="9576" w:type="dxa"/>
          </w:tcPr>
          <w:p w14:paraId="4261868C" w14:textId="77777777" w:rsidR="008423E4" w:rsidRDefault="00870E45" w:rsidP="006C480C">
            <w:pPr>
              <w:jc w:val="right"/>
            </w:pPr>
            <w:r>
              <w:t>Committee Report (Unamended)</w:t>
            </w:r>
          </w:p>
        </w:tc>
      </w:tr>
    </w:tbl>
    <w:p w14:paraId="1275B534" w14:textId="77777777" w:rsidR="008423E4" w:rsidRDefault="008423E4" w:rsidP="006C480C">
      <w:pPr>
        <w:tabs>
          <w:tab w:val="right" w:pos="9360"/>
        </w:tabs>
      </w:pPr>
    </w:p>
    <w:p w14:paraId="48B55971" w14:textId="77777777" w:rsidR="008423E4" w:rsidRDefault="008423E4" w:rsidP="006C480C"/>
    <w:p w14:paraId="70351DD0" w14:textId="77777777" w:rsidR="008423E4" w:rsidRDefault="008423E4" w:rsidP="006C480C"/>
    <w:tbl>
      <w:tblPr>
        <w:tblW w:w="0" w:type="auto"/>
        <w:tblCellMar>
          <w:left w:w="115" w:type="dxa"/>
          <w:right w:w="115" w:type="dxa"/>
        </w:tblCellMar>
        <w:tblLook w:val="01E0" w:firstRow="1" w:lastRow="1" w:firstColumn="1" w:lastColumn="1" w:noHBand="0" w:noVBand="0"/>
      </w:tblPr>
      <w:tblGrid>
        <w:gridCol w:w="9360"/>
      </w:tblGrid>
      <w:tr w:rsidR="00893C5A" w14:paraId="1818345C" w14:textId="77777777" w:rsidTr="00345119">
        <w:tc>
          <w:tcPr>
            <w:tcW w:w="9576" w:type="dxa"/>
          </w:tcPr>
          <w:p w14:paraId="40C5A5A1" w14:textId="77777777" w:rsidR="008423E4" w:rsidRPr="00A8133F" w:rsidRDefault="00870E45" w:rsidP="006C480C">
            <w:pPr>
              <w:rPr>
                <w:b/>
              </w:rPr>
            </w:pPr>
            <w:r w:rsidRPr="009C1E9A">
              <w:rPr>
                <w:b/>
                <w:u w:val="single"/>
              </w:rPr>
              <w:t>BACKGROUND AND PURPOSE</w:t>
            </w:r>
            <w:r>
              <w:rPr>
                <w:b/>
              </w:rPr>
              <w:t xml:space="preserve"> </w:t>
            </w:r>
          </w:p>
          <w:p w14:paraId="796FEF12" w14:textId="77777777" w:rsidR="008423E4" w:rsidRDefault="008423E4" w:rsidP="006C480C"/>
          <w:p w14:paraId="3E080C76" w14:textId="3A09DA7B" w:rsidR="008423E4" w:rsidRDefault="00870E45" w:rsidP="006C480C">
            <w:pPr>
              <w:pStyle w:val="Header"/>
              <w:tabs>
                <w:tab w:val="clear" w:pos="4320"/>
                <w:tab w:val="clear" w:pos="8640"/>
              </w:tabs>
              <w:jc w:val="both"/>
            </w:pPr>
            <w:r>
              <w:t>In Texas</w:t>
            </w:r>
            <w:r w:rsidR="00AD3E42">
              <w:t>, counties may issue voter-approved bonds to fund a number of county projects</w:t>
            </w:r>
            <w:r>
              <w:t>, such as</w:t>
            </w:r>
            <w:r w:rsidR="00AD3E42">
              <w:t xml:space="preserve"> building courthouses or jails, constructing bridges, </w:t>
            </w:r>
            <w:r w:rsidR="00EA0FAC">
              <w:t xml:space="preserve">or </w:t>
            </w:r>
            <w:r w:rsidR="00AD3E42">
              <w:t>improv</w:t>
            </w:r>
            <w:r w:rsidR="009B5D19">
              <w:t>ing</w:t>
            </w:r>
            <w:r w:rsidR="00AD3E42">
              <w:t xml:space="preserve"> or maintain</w:t>
            </w:r>
            <w:r w:rsidR="009B5D19">
              <w:t>ing</w:t>
            </w:r>
            <w:r w:rsidR="00AD3E42">
              <w:t xml:space="preserve"> public roads. However, counties are not permitted to issue voter-approved bonds to restore or maintain courthouses. Smaller counties with limited financial resources often lack the necessary funds to adequately restore or maintain rural courthouses. Therefore, many historic county courthouses that have been at the center of rural life for decades have begun to fall into disrepair. </w:t>
            </w:r>
            <w:r>
              <w:t>I</w:t>
            </w:r>
            <w:r w:rsidR="00AD3E42">
              <w:t xml:space="preserve">n an effort to promote greater transparency and community acceptance of </w:t>
            </w:r>
            <w:r w:rsidR="0088676D">
              <w:t>courthouse</w:t>
            </w:r>
            <w:r w:rsidR="00AD3E42">
              <w:t xml:space="preserve"> </w:t>
            </w:r>
            <w:r w:rsidR="0088676D">
              <w:t xml:space="preserve">restoration and maintenance </w:t>
            </w:r>
            <w:r w:rsidR="00AD3E42">
              <w:t xml:space="preserve">projects, </w:t>
            </w:r>
            <w:r>
              <w:t xml:space="preserve">there have been calls to </w:t>
            </w:r>
            <w:r w:rsidR="00FE5D1B">
              <w:t>authorize</w:t>
            </w:r>
            <w:r>
              <w:t xml:space="preserve"> counties</w:t>
            </w:r>
            <w:r w:rsidR="00AD3E42">
              <w:t xml:space="preserve"> to </w:t>
            </w:r>
            <w:r w:rsidR="009B5D19">
              <w:t>issue</w:t>
            </w:r>
            <w:r w:rsidR="00AD3E42">
              <w:t xml:space="preserve"> bonds</w:t>
            </w:r>
            <w:r w:rsidR="00FE5D1B">
              <w:t xml:space="preserve"> for these projects that are</w:t>
            </w:r>
            <w:r w:rsidR="00AD3E42">
              <w:t xml:space="preserve"> approved by voters in an election</w:t>
            </w:r>
            <w:r w:rsidR="00A61CAF">
              <w:t>,</w:t>
            </w:r>
            <w:r w:rsidR="00AD3E42">
              <w:t xml:space="preserve"> instead of issuing certificates of obligation. </w:t>
            </w:r>
            <w:r>
              <w:t>S.B. 186 se</w:t>
            </w:r>
            <w:r>
              <w:t xml:space="preserve">eks to </w:t>
            </w:r>
            <w:r w:rsidR="0088676D">
              <w:t>provide that authorization</w:t>
            </w:r>
            <w:r w:rsidR="00AD3E42">
              <w:t>.</w:t>
            </w:r>
          </w:p>
          <w:p w14:paraId="55D2EE99" w14:textId="77777777" w:rsidR="008423E4" w:rsidRPr="00E26B13" w:rsidRDefault="008423E4" w:rsidP="006C480C">
            <w:pPr>
              <w:rPr>
                <w:b/>
              </w:rPr>
            </w:pPr>
          </w:p>
        </w:tc>
      </w:tr>
      <w:tr w:rsidR="00893C5A" w14:paraId="6BFD622E" w14:textId="77777777" w:rsidTr="00345119">
        <w:tc>
          <w:tcPr>
            <w:tcW w:w="9576" w:type="dxa"/>
          </w:tcPr>
          <w:p w14:paraId="739D598D" w14:textId="77777777" w:rsidR="0017725B" w:rsidRDefault="00870E45" w:rsidP="006C480C">
            <w:pPr>
              <w:rPr>
                <w:b/>
                <w:u w:val="single"/>
              </w:rPr>
            </w:pPr>
            <w:r>
              <w:rPr>
                <w:b/>
                <w:u w:val="single"/>
              </w:rPr>
              <w:t>CRIMINAL JUSTICE IMPACT</w:t>
            </w:r>
          </w:p>
          <w:p w14:paraId="768175E6" w14:textId="77777777" w:rsidR="0017725B" w:rsidRDefault="0017725B" w:rsidP="006C480C">
            <w:pPr>
              <w:rPr>
                <w:b/>
                <w:u w:val="single"/>
              </w:rPr>
            </w:pPr>
          </w:p>
          <w:p w14:paraId="5F94E62C" w14:textId="77777777" w:rsidR="00AD3E42" w:rsidRPr="00AD3E42" w:rsidRDefault="00870E45" w:rsidP="006C480C">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6E4F1C4B" w14:textId="77777777" w:rsidR="0017725B" w:rsidRPr="0017725B" w:rsidRDefault="0017725B" w:rsidP="006C480C">
            <w:pPr>
              <w:rPr>
                <w:b/>
                <w:u w:val="single"/>
              </w:rPr>
            </w:pPr>
          </w:p>
        </w:tc>
      </w:tr>
      <w:tr w:rsidR="00893C5A" w14:paraId="5FA61760" w14:textId="77777777" w:rsidTr="00345119">
        <w:tc>
          <w:tcPr>
            <w:tcW w:w="9576" w:type="dxa"/>
          </w:tcPr>
          <w:p w14:paraId="72AC5F24" w14:textId="77777777" w:rsidR="008423E4" w:rsidRPr="00A8133F" w:rsidRDefault="00870E45" w:rsidP="006C480C">
            <w:pPr>
              <w:rPr>
                <w:b/>
              </w:rPr>
            </w:pPr>
            <w:r w:rsidRPr="009C1E9A">
              <w:rPr>
                <w:b/>
                <w:u w:val="single"/>
              </w:rPr>
              <w:t>RULEMAKING AUTHORITY</w:t>
            </w:r>
            <w:r>
              <w:rPr>
                <w:b/>
              </w:rPr>
              <w:t xml:space="preserve"> </w:t>
            </w:r>
          </w:p>
          <w:p w14:paraId="59CADF96" w14:textId="77777777" w:rsidR="008423E4" w:rsidRDefault="008423E4" w:rsidP="006C480C"/>
          <w:p w14:paraId="56F072E7" w14:textId="77777777" w:rsidR="00AD3E42" w:rsidRDefault="00870E45" w:rsidP="006C480C">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6174F9F5" w14:textId="77777777" w:rsidR="008423E4" w:rsidRPr="00E21FDC" w:rsidRDefault="008423E4" w:rsidP="006C480C">
            <w:pPr>
              <w:rPr>
                <w:b/>
              </w:rPr>
            </w:pPr>
          </w:p>
        </w:tc>
      </w:tr>
      <w:tr w:rsidR="00893C5A" w14:paraId="58159E60" w14:textId="77777777" w:rsidTr="00345119">
        <w:tc>
          <w:tcPr>
            <w:tcW w:w="9576" w:type="dxa"/>
          </w:tcPr>
          <w:p w14:paraId="01DBA2E2" w14:textId="77777777" w:rsidR="008423E4" w:rsidRPr="00A8133F" w:rsidRDefault="00870E45" w:rsidP="006C480C">
            <w:pPr>
              <w:rPr>
                <w:b/>
              </w:rPr>
            </w:pPr>
            <w:r w:rsidRPr="009C1E9A">
              <w:rPr>
                <w:b/>
                <w:u w:val="single"/>
              </w:rPr>
              <w:t>ANALYSIS</w:t>
            </w:r>
            <w:r>
              <w:rPr>
                <w:b/>
              </w:rPr>
              <w:t xml:space="preserve"> </w:t>
            </w:r>
          </w:p>
          <w:p w14:paraId="620465E2" w14:textId="77777777" w:rsidR="008423E4" w:rsidRDefault="008423E4" w:rsidP="006C480C"/>
          <w:p w14:paraId="5DC56844" w14:textId="61E14C43" w:rsidR="009C36CD" w:rsidRPr="009C36CD" w:rsidRDefault="00870E45" w:rsidP="006C480C">
            <w:pPr>
              <w:pStyle w:val="Header"/>
              <w:tabs>
                <w:tab w:val="clear" w:pos="4320"/>
                <w:tab w:val="clear" w:pos="8640"/>
              </w:tabs>
              <w:jc w:val="both"/>
            </w:pPr>
            <w:r>
              <w:t xml:space="preserve">S.B. 186 amends the Government Code to </w:t>
            </w:r>
            <w:r w:rsidR="00FC3E10">
              <w:t xml:space="preserve">authorize the commissioners court of a county to issue </w:t>
            </w:r>
            <w:r w:rsidR="004F051E">
              <w:t xml:space="preserve">certain </w:t>
            </w:r>
            <w:r w:rsidR="00FE5D1B">
              <w:t xml:space="preserve">voter-approved </w:t>
            </w:r>
            <w:r w:rsidR="00FC3E10">
              <w:t>bonds to</w:t>
            </w:r>
            <w:r w:rsidR="009E6990">
              <w:t xml:space="preserve"> restor</w:t>
            </w:r>
            <w:r w:rsidR="00FC3E10">
              <w:t xml:space="preserve">e </w:t>
            </w:r>
            <w:r w:rsidR="009E6990">
              <w:t>or maint</w:t>
            </w:r>
            <w:r w:rsidR="00FC3E10">
              <w:t>ain</w:t>
            </w:r>
            <w:r w:rsidR="009E6990">
              <w:t xml:space="preserve"> a county courthouse. </w:t>
            </w:r>
          </w:p>
          <w:p w14:paraId="793DEF63" w14:textId="77777777" w:rsidR="008423E4" w:rsidRPr="00835628" w:rsidRDefault="008423E4" w:rsidP="006C480C">
            <w:pPr>
              <w:rPr>
                <w:b/>
              </w:rPr>
            </w:pPr>
          </w:p>
        </w:tc>
      </w:tr>
      <w:tr w:rsidR="00893C5A" w14:paraId="04FA71A8" w14:textId="77777777" w:rsidTr="00345119">
        <w:tc>
          <w:tcPr>
            <w:tcW w:w="9576" w:type="dxa"/>
          </w:tcPr>
          <w:p w14:paraId="5069BAFD" w14:textId="77777777" w:rsidR="008423E4" w:rsidRPr="00A8133F" w:rsidRDefault="00870E45" w:rsidP="006C480C">
            <w:pPr>
              <w:rPr>
                <w:b/>
              </w:rPr>
            </w:pPr>
            <w:r w:rsidRPr="009C1E9A">
              <w:rPr>
                <w:b/>
                <w:u w:val="single"/>
              </w:rPr>
              <w:t>EFFECTIVE DATE</w:t>
            </w:r>
            <w:r>
              <w:rPr>
                <w:b/>
              </w:rPr>
              <w:t xml:space="preserve"> </w:t>
            </w:r>
          </w:p>
          <w:p w14:paraId="03376E41" w14:textId="77777777" w:rsidR="008423E4" w:rsidRDefault="008423E4" w:rsidP="006C480C"/>
          <w:p w14:paraId="008D6E23" w14:textId="77777777" w:rsidR="008423E4" w:rsidRPr="003624F2" w:rsidRDefault="00870E45" w:rsidP="006C480C">
            <w:pPr>
              <w:pStyle w:val="Header"/>
              <w:tabs>
                <w:tab w:val="clear" w:pos="4320"/>
                <w:tab w:val="clear" w:pos="8640"/>
              </w:tabs>
              <w:jc w:val="both"/>
            </w:pPr>
            <w:r>
              <w:t>On passage, or, if the bill does not receive the necessary vote, September 1, 2021.</w:t>
            </w:r>
          </w:p>
          <w:p w14:paraId="4CC6E2DF" w14:textId="77777777" w:rsidR="008423E4" w:rsidRPr="00233FDB" w:rsidRDefault="008423E4" w:rsidP="006C480C">
            <w:pPr>
              <w:rPr>
                <w:b/>
              </w:rPr>
            </w:pPr>
          </w:p>
        </w:tc>
      </w:tr>
    </w:tbl>
    <w:p w14:paraId="16E6E8F0" w14:textId="77777777" w:rsidR="008423E4" w:rsidRPr="00BE0E75" w:rsidRDefault="008423E4" w:rsidP="006C480C">
      <w:pPr>
        <w:jc w:val="both"/>
        <w:rPr>
          <w:rFonts w:ascii="Arial" w:hAnsi="Arial"/>
          <w:sz w:val="16"/>
          <w:szCs w:val="16"/>
        </w:rPr>
      </w:pPr>
    </w:p>
    <w:p w14:paraId="33830DCA" w14:textId="77777777" w:rsidR="004108C3" w:rsidRPr="008423E4" w:rsidRDefault="004108C3" w:rsidP="006C480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2160" w14:textId="77777777" w:rsidR="00000000" w:rsidRDefault="00870E45">
      <w:r>
        <w:separator/>
      </w:r>
    </w:p>
  </w:endnote>
  <w:endnote w:type="continuationSeparator" w:id="0">
    <w:p w14:paraId="21355DE9" w14:textId="77777777" w:rsidR="00000000" w:rsidRDefault="0087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173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3C5A" w14:paraId="1A7340CD" w14:textId="77777777" w:rsidTr="009C1E9A">
      <w:trPr>
        <w:cantSplit/>
      </w:trPr>
      <w:tc>
        <w:tcPr>
          <w:tcW w:w="0" w:type="pct"/>
        </w:tcPr>
        <w:p w14:paraId="5E160DCD" w14:textId="77777777" w:rsidR="00137D90" w:rsidRDefault="00137D90" w:rsidP="009C1E9A">
          <w:pPr>
            <w:pStyle w:val="Footer"/>
            <w:tabs>
              <w:tab w:val="clear" w:pos="8640"/>
              <w:tab w:val="right" w:pos="9360"/>
            </w:tabs>
          </w:pPr>
        </w:p>
      </w:tc>
      <w:tc>
        <w:tcPr>
          <w:tcW w:w="2395" w:type="pct"/>
        </w:tcPr>
        <w:p w14:paraId="0F1C58E1" w14:textId="77777777" w:rsidR="00137D90" w:rsidRDefault="00137D90" w:rsidP="009C1E9A">
          <w:pPr>
            <w:pStyle w:val="Footer"/>
            <w:tabs>
              <w:tab w:val="clear" w:pos="8640"/>
              <w:tab w:val="right" w:pos="9360"/>
            </w:tabs>
          </w:pPr>
        </w:p>
        <w:p w14:paraId="4D8A5653" w14:textId="77777777" w:rsidR="001A4310" w:rsidRDefault="001A4310" w:rsidP="009C1E9A">
          <w:pPr>
            <w:pStyle w:val="Footer"/>
            <w:tabs>
              <w:tab w:val="clear" w:pos="8640"/>
              <w:tab w:val="right" w:pos="9360"/>
            </w:tabs>
          </w:pPr>
        </w:p>
        <w:p w14:paraId="4F1E9CE5" w14:textId="77777777" w:rsidR="00137D90" w:rsidRDefault="00137D90" w:rsidP="009C1E9A">
          <w:pPr>
            <w:pStyle w:val="Footer"/>
            <w:tabs>
              <w:tab w:val="clear" w:pos="8640"/>
              <w:tab w:val="right" w:pos="9360"/>
            </w:tabs>
          </w:pPr>
        </w:p>
      </w:tc>
      <w:tc>
        <w:tcPr>
          <w:tcW w:w="2453" w:type="pct"/>
        </w:tcPr>
        <w:p w14:paraId="6475E8DD" w14:textId="77777777" w:rsidR="00137D90" w:rsidRDefault="00137D90" w:rsidP="009C1E9A">
          <w:pPr>
            <w:pStyle w:val="Footer"/>
            <w:tabs>
              <w:tab w:val="clear" w:pos="8640"/>
              <w:tab w:val="right" w:pos="9360"/>
            </w:tabs>
            <w:jc w:val="right"/>
          </w:pPr>
        </w:p>
      </w:tc>
    </w:tr>
    <w:tr w:rsidR="00893C5A" w14:paraId="66E01B24" w14:textId="77777777" w:rsidTr="009C1E9A">
      <w:trPr>
        <w:cantSplit/>
      </w:trPr>
      <w:tc>
        <w:tcPr>
          <w:tcW w:w="0" w:type="pct"/>
        </w:tcPr>
        <w:p w14:paraId="5289BC22" w14:textId="77777777" w:rsidR="00EC379B" w:rsidRDefault="00EC379B" w:rsidP="009C1E9A">
          <w:pPr>
            <w:pStyle w:val="Footer"/>
            <w:tabs>
              <w:tab w:val="clear" w:pos="8640"/>
              <w:tab w:val="right" w:pos="9360"/>
            </w:tabs>
          </w:pPr>
        </w:p>
      </w:tc>
      <w:tc>
        <w:tcPr>
          <w:tcW w:w="2395" w:type="pct"/>
        </w:tcPr>
        <w:p w14:paraId="09033F05" w14:textId="77777777" w:rsidR="00EC379B" w:rsidRPr="009C1E9A" w:rsidRDefault="00870E45" w:rsidP="009C1E9A">
          <w:pPr>
            <w:pStyle w:val="Footer"/>
            <w:tabs>
              <w:tab w:val="clear" w:pos="8640"/>
              <w:tab w:val="right" w:pos="9360"/>
            </w:tabs>
            <w:rPr>
              <w:rFonts w:ascii="Shruti" w:hAnsi="Shruti"/>
              <w:sz w:val="22"/>
            </w:rPr>
          </w:pPr>
          <w:r>
            <w:rPr>
              <w:rFonts w:ascii="Shruti" w:hAnsi="Shruti"/>
              <w:sz w:val="22"/>
            </w:rPr>
            <w:t>87R 25901</w:t>
          </w:r>
        </w:p>
      </w:tc>
      <w:tc>
        <w:tcPr>
          <w:tcW w:w="2453" w:type="pct"/>
        </w:tcPr>
        <w:p w14:paraId="5C954E0C" w14:textId="264FC635" w:rsidR="00EC379B" w:rsidRDefault="00870E45" w:rsidP="009C1E9A">
          <w:pPr>
            <w:pStyle w:val="Footer"/>
            <w:tabs>
              <w:tab w:val="clear" w:pos="8640"/>
              <w:tab w:val="right" w:pos="9360"/>
            </w:tabs>
            <w:jc w:val="right"/>
          </w:pPr>
          <w:r>
            <w:fldChar w:fldCharType="begin"/>
          </w:r>
          <w:r>
            <w:instrText xml:space="preserve"> DOCPROPERTY  OTID  \* MERGEFORMAT </w:instrText>
          </w:r>
          <w:r>
            <w:fldChar w:fldCharType="separate"/>
          </w:r>
          <w:r w:rsidR="00AC2D5D">
            <w:t>21.130.1753</w:t>
          </w:r>
          <w:r>
            <w:fldChar w:fldCharType="end"/>
          </w:r>
        </w:p>
      </w:tc>
    </w:tr>
    <w:tr w:rsidR="00893C5A" w14:paraId="4291D494" w14:textId="77777777" w:rsidTr="009C1E9A">
      <w:trPr>
        <w:cantSplit/>
      </w:trPr>
      <w:tc>
        <w:tcPr>
          <w:tcW w:w="0" w:type="pct"/>
        </w:tcPr>
        <w:p w14:paraId="3E7E2CCA" w14:textId="77777777" w:rsidR="00EC379B" w:rsidRDefault="00EC379B" w:rsidP="009C1E9A">
          <w:pPr>
            <w:pStyle w:val="Footer"/>
            <w:tabs>
              <w:tab w:val="clear" w:pos="4320"/>
              <w:tab w:val="clear" w:pos="8640"/>
              <w:tab w:val="left" w:pos="2865"/>
            </w:tabs>
          </w:pPr>
        </w:p>
      </w:tc>
      <w:tc>
        <w:tcPr>
          <w:tcW w:w="2395" w:type="pct"/>
        </w:tcPr>
        <w:p w14:paraId="09890CC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9BB6456" w14:textId="77777777" w:rsidR="00EC379B" w:rsidRDefault="00EC379B" w:rsidP="006D504F">
          <w:pPr>
            <w:pStyle w:val="Footer"/>
            <w:rPr>
              <w:rStyle w:val="PageNumber"/>
            </w:rPr>
          </w:pPr>
        </w:p>
        <w:p w14:paraId="55052CBB" w14:textId="77777777" w:rsidR="00EC379B" w:rsidRDefault="00EC379B" w:rsidP="009C1E9A">
          <w:pPr>
            <w:pStyle w:val="Footer"/>
            <w:tabs>
              <w:tab w:val="clear" w:pos="8640"/>
              <w:tab w:val="right" w:pos="9360"/>
            </w:tabs>
            <w:jc w:val="right"/>
          </w:pPr>
        </w:p>
      </w:tc>
    </w:tr>
    <w:tr w:rsidR="00893C5A" w14:paraId="464D2314" w14:textId="77777777" w:rsidTr="009C1E9A">
      <w:trPr>
        <w:cantSplit/>
        <w:trHeight w:val="323"/>
      </w:trPr>
      <w:tc>
        <w:tcPr>
          <w:tcW w:w="0" w:type="pct"/>
          <w:gridSpan w:val="3"/>
        </w:tcPr>
        <w:p w14:paraId="6F951904" w14:textId="15384EEA" w:rsidR="00EC379B" w:rsidRDefault="00870E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C480C">
            <w:rPr>
              <w:rStyle w:val="PageNumber"/>
              <w:noProof/>
            </w:rPr>
            <w:t>1</w:t>
          </w:r>
          <w:r>
            <w:rPr>
              <w:rStyle w:val="PageNumber"/>
            </w:rPr>
            <w:fldChar w:fldCharType="end"/>
          </w:r>
        </w:p>
        <w:p w14:paraId="45ED93D5" w14:textId="77777777" w:rsidR="00EC379B" w:rsidRDefault="00EC379B" w:rsidP="009C1E9A">
          <w:pPr>
            <w:pStyle w:val="Footer"/>
            <w:tabs>
              <w:tab w:val="clear" w:pos="8640"/>
              <w:tab w:val="right" w:pos="9360"/>
            </w:tabs>
            <w:jc w:val="center"/>
          </w:pPr>
        </w:p>
      </w:tc>
    </w:tr>
  </w:tbl>
  <w:p w14:paraId="184781C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224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300E" w14:textId="77777777" w:rsidR="00000000" w:rsidRDefault="00870E45">
      <w:r>
        <w:separator/>
      </w:r>
    </w:p>
  </w:footnote>
  <w:footnote w:type="continuationSeparator" w:id="0">
    <w:p w14:paraId="32341290" w14:textId="77777777" w:rsidR="00000000" w:rsidRDefault="0087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E7D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3C1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9FF6"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4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F55"/>
    <w:rsid w:val="00237A51"/>
    <w:rsid w:val="0024077A"/>
    <w:rsid w:val="00241EC1"/>
    <w:rsid w:val="002431DA"/>
    <w:rsid w:val="0024618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9C5"/>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4A69"/>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51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480C"/>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DF8"/>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E45"/>
    <w:rsid w:val="00871775"/>
    <w:rsid w:val="00871AEF"/>
    <w:rsid w:val="008726E5"/>
    <w:rsid w:val="0087289E"/>
    <w:rsid w:val="00874C05"/>
    <w:rsid w:val="0087680A"/>
    <w:rsid w:val="008806EB"/>
    <w:rsid w:val="008826F2"/>
    <w:rsid w:val="008845BA"/>
    <w:rsid w:val="00885203"/>
    <w:rsid w:val="008859CA"/>
    <w:rsid w:val="008861EE"/>
    <w:rsid w:val="0088676D"/>
    <w:rsid w:val="00890B59"/>
    <w:rsid w:val="008930D7"/>
    <w:rsid w:val="00893C5A"/>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D1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90"/>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0EE"/>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1CAF"/>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D5D"/>
    <w:rsid w:val="00AC2E9A"/>
    <w:rsid w:val="00AC5AAB"/>
    <w:rsid w:val="00AC5AEC"/>
    <w:rsid w:val="00AC5F28"/>
    <w:rsid w:val="00AC6900"/>
    <w:rsid w:val="00AD304B"/>
    <w:rsid w:val="00AD3E42"/>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0FAC"/>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FDA"/>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EA9"/>
    <w:rsid w:val="00FB16CD"/>
    <w:rsid w:val="00FB73AE"/>
    <w:rsid w:val="00FC3E10"/>
    <w:rsid w:val="00FC5388"/>
    <w:rsid w:val="00FC726C"/>
    <w:rsid w:val="00FD1B4B"/>
    <w:rsid w:val="00FD1B94"/>
    <w:rsid w:val="00FE19C5"/>
    <w:rsid w:val="00FE4286"/>
    <w:rsid w:val="00FE48C3"/>
    <w:rsid w:val="00FE5909"/>
    <w:rsid w:val="00FE5D1B"/>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DE6CFC-4E23-4177-A1E8-9EB9BF03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E6990"/>
    <w:rPr>
      <w:sz w:val="16"/>
      <w:szCs w:val="16"/>
    </w:rPr>
  </w:style>
  <w:style w:type="paragraph" w:styleId="CommentText">
    <w:name w:val="annotation text"/>
    <w:basedOn w:val="Normal"/>
    <w:link w:val="CommentTextChar"/>
    <w:semiHidden/>
    <w:unhideWhenUsed/>
    <w:rsid w:val="009E6990"/>
    <w:rPr>
      <w:sz w:val="20"/>
      <w:szCs w:val="20"/>
    </w:rPr>
  </w:style>
  <w:style w:type="character" w:customStyle="1" w:styleId="CommentTextChar">
    <w:name w:val="Comment Text Char"/>
    <w:basedOn w:val="DefaultParagraphFont"/>
    <w:link w:val="CommentText"/>
    <w:semiHidden/>
    <w:rsid w:val="009E6990"/>
  </w:style>
  <w:style w:type="paragraph" w:styleId="CommentSubject">
    <w:name w:val="annotation subject"/>
    <w:basedOn w:val="CommentText"/>
    <w:next w:val="CommentText"/>
    <w:link w:val="CommentSubjectChar"/>
    <w:semiHidden/>
    <w:unhideWhenUsed/>
    <w:rsid w:val="009E6990"/>
    <w:rPr>
      <w:b/>
      <w:bCs/>
    </w:rPr>
  </w:style>
  <w:style w:type="character" w:customStyle="1" w:styleId="CommentSubjectChar">
    <w:name w:val="Comment Subject Char"/>
    <w:basedOn w:val="CommentTextChar"/>
    <w:link w:val="CommentSubject"/>
    <w:semiHidden/>
    <w:rsid w:val="009E6990"/>
    <w:rPr>
      <w:b/>
      <w:bCs/>
    </w:rPr>
  </w:style>
  <w:style w:type="paragraph" w:styleId="Revision">
    <w:name w:val="Revision"/>
    <w:hidden/>
    <w:uiPriority w:val="99"/>
    <w:semiHidden/>
    <w:rsid w:val="009E6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1516</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SB00186 (Committee Report (Unamended))</vt:lpstr>
    </vt:vector>
  </TitlesOfParts>
  <Company>State of Texas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25901</dc:subject>
  <dc:creator>State of Texas</dc:creator>
  <dc:description>SB 186 by Perry-(H)Pensions, Investments &amp; Financial Services</dc:description>
  <cp:lastModifiedBy>Damian Duarte</cp:lastModifiedBy>
  <cp:revision>2</cp:revision>
  <cp:lastPrinted>2003-11-26T17:21:00Z</cp:lastPrinted>
  <dcterms:created xsi:type="dcterms:W3CDTF">2021-05-14T21:35:00Z</dcterms:created>
  <dcterms:modified xsi:type="dcterms:W3CDTF">2021-05-14T21:35:00Z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21.130.1753</vt:lpwstr>
  </property>
</Properties>
</file>