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B35" w:rsidRDefault="00707B3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F0E0164C888428F93AF0FFEC8999AF9"/>
          </w:placeholder>
        </w:sdtPr>
        <w:sdtContent>
          <w:r w:rsidRPr="005C2A78">
            <w:rPr>
              <w:rFonts w:cs="Times New Roman"/>
              <w:b/>
              <w:szCs w:val="24"/>
              <w:u w:val="single"/>
            </w:rPr>
            <w:t>BILL ANALYSIS</w:t>
          </w:r>
        </w:sdtContent>
      </w:sdt>
    </w:p>
    <w:p w:rsidR="00707B35" w:rsidRPr="00585C31" w:rsidRDefault="00707B35" w:rsidP="000F1DF9">
      <w:pPr>
        <w:spacing w:after="0" w:line="240" w:lineRule="auto"/>
        <w:rPr>
          <w:rFonts w:cs="Times New Roman"/>
          <w:szCs w:val="24"/>
        </w:rPr>
      </w:pPr>
    </w:p>
    <w:p w:rsidR="00707B35" w:rsidRPr="00585C31" w:rsidRDefault="00707B3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07B35" w:rsidTr="000F1DF9">
        <w:tc>
          <w:tcPr>
            <w:tcW w:w="2718" w:type="dxa"/>
          </w:tcPr>
          <w:p w:rsidR="00707B35" w:rsidRPr="005C2A78" w:rsidRDefault="00707B35" w:rsidP="006D756B">
            <w:pPr>
              <w:rPr>
                <w:rFonts w:cs="Times New Roman"/>
                <w:szCs w:val="24"/>
              </w:rPr>
            </w:pPr>
            <w:sdt>
              <w:sdtPr>
                <w:rPr>
                  <w:rFonts w:cs="Times New Roman"/>
                  <w:szCs w:val="24"/>
                </w:rPr>
                <w:alias w:val="Agency Title"/>
                <w:tag w:val="AgencyTitleContentControl"/>
                <w:id w:val="1920747753"/>
                <w:lock w:val="sdtContentLocked"/>
                <w:placeholder>
                  <w:docPart w:val="9A9830FF0A6E40CC863F3E6EB964CD20"/>
                </w:placeholder>
              </w:sdtPr>
              <w:sdtEndPr>
                <w:rPr>
                  <w:rFonts w:cstheme="minorBidi"/>
                  <w:szCs w:val="22"/>
                </w:rPr>
              </w:sdtEndPr>
              <w:sdtContent>
                <w:r>
                  <w:rPr>
                    <w:rFonts w:cs="Times New Roman"/>
                    <w:szCs w:val="24"/>
                  </w:rPr>
                  <w:t>Senate Research Center</w:t>
                </w:r>
              </w:sdtContent>
            </w:sdt>
          </w:p>
        </w:tc>
        <w:tc>
          <w:tcPr>
            <w:tcW w:w="6858" w:type="dxa"/>
          </w:tcPr>
          <w:p w:rsidR="00707B35" w:rsidRPr="00FF6471" w:rsidRDefault="00707B35" w:rsidP="000F1DF9">
            <w:pPr>
              <w:jc w:val="right"/>
              <w:rPr>
                <w:rFonts w:cs="Times New Roman"/>
                <w:szCs w:val="24"/>
              </w:rPr>
            </w:pPr>
            <w:sdt>
              <w:sdtPr>
                <w:rPr>
                  <w:rFonts w:cs="Times New Roman"/>
                  <w:szCs w:val="24"/>
                </w:rPr>
                <w:alias w:val="Bill Number"/>
                <w:tag w:val="BillNumberOne"/>
                <w:id w:val="-410784069"/>
                <w:lock w:val="sdtContentLocked"/>
                <w:placeholder>
                  <w:docPart w:val="87994B3828C24EB78606C568C35170ED"/>
                </w:placeholder>
              </w:sdtPr>
              <w:sdtContent>
                <w:r>
                  <w:rPr>
                    <w:rFonts w:cs="Times New Roman"/>
                    <w:szCs w:val="24"/>
                  </w:rPr>
                  <w:t>S.B. 186</w:t>
                </w:r>
              </w:sdtContent>
            </w:sdt>
          </w:p>
        </w:tc>
      </w:tr>
      <w:tr w:rsidR="00707B35" w:rsidTr="000F1DF9">
        <w:sdt>
          <w:sdtPr>
            <w:rPr>
              <w:rFonts w:cs="Times New Roman"/>
              <w:szCs w:val="24"/>
            </w:rPr>
            <w:alias w:val="TLCNumber"/>
            <w:tag w:val="TLCNumber"/>
            <w:id w:val="-542600604"/>
            <w:lock w:val="sdtLocked"/>
            <w:placeholder>
              <w:docPart w:val="0ADA3E9E3ABF4FEEB940F997AC6CCA25"/>
            </w:placeholder>
          </w:sdtPr>
          <w:sdtContent>
            <w:tc>
              <w:tcPr>
                <w:tcW w:w="2718" w:type="dxa"/>
              </w:tcPr>
              <w:p w:rsidR="00707B35" w:rsidRPr="000F1DF9" w:rsidRDefault="00707B35" w:rsidP="00C65088">
                <w:pPr>
                  <w:rPr>
                    <w:rFonts w:cs="Times New Roman"/>
                    <w:szCs w:val="24"/>
                  </w:rPr>
                </w:pPr>
                <w:r>
                  <w:rPr>
                    <w:rFonts w:cs="Times New Roman"/>
                    <w:szCs w:val="24"/>
                  </w:rPr>
                  <w:t>87R1881 SMT-D</w:t>
                </w:r>
              </w:p>
            </w:tc>
          </w:sdtContent>
        </w:sdt>
        <w:tc>
          <w:tcPr>
            <w:tcW w:w="6858" w:type="dxa"/>
          </w:tcPr>
          <w:p w:rsidR="00707B35" w:rsidRPr="005C2A78" w:rsidRDefault="00707B35" w:rsidP="00073EDD">
            <w:pPr>
              <w:jc w:val="right"/>
              <w:rPr>
                <w:rFonts w:cs="Times New Roman"/>
                <w:szCs w:val="24"/>
              </w:rPr>
            </w:pPr>
            <w:sdt>
              <w:sdtPr>
                <w:rPr>
                  <w:rFonts w:cs="Times New Roman"/>
                  <w:szCs w:val="24"/>
                </w:rPr>
                <w:alias w:val="Author Label"/>
                <w:tag w:val="By"/>
                <w:id w:val="72399597"/>
                <w:lock w:val="sdtLocked"/>
                <w:placeholder>
                  <w:docPart w:val="F945A394A50F4A6F8CFA2C4822CDD4B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261D975ECF64402BA962E61180BDAE1"/>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D45D3634B563435B8AB53591273F7B80"/>
                </w:placeholder>
                <w:showingPlcHdr/>
              </w:sdtPr>
              <w:sdtContent/>
            </w:sdt>
            <w:sdt>
              <w:sdtPr>
                <w:rPr>
                  <w:rFonts w:cs="Times New Roman"/>
                  <w:szCs w:val="24"/>
                </w:rPr>
                <w:alias w:val="DualSponsor"/>
                <w:tag w:val="DualSponsor"/>
                <w:id w:val="1029379812"/>
                <w:lock w:val="sdtContentLocked"/>
                <w:placeholder>
                  <w:docPart w:val="ECE03F3730E6486F955F245E07CD65B4"/>
                </w:placeholder>
                <w:showingPlcHdr/>
              </w:sdtPr>
              <w:sdtContent/>
            </w:sdt>
          </w:p>
        </w:tc>
      </w:tr>
      <w:tr w:rsidR="00707B35" w:rsidTr="000F1DF9">
        <w:tc>
          <w:tcPr>
            <w:tcW w:w="2718" w:type="dxa"/>
          </w:tcPr>
          <w:p w:rsidR="00707B35" w:rsidRPr="00BC7495" w:rsidRDefault="00707B35" w:rsidP="000F1DF9">
            <w:pPr>
              <w:rPr>
                <w:rFonts w:cs="Times New Roman"/>
                <w:szCs w:val="24"/>
              </w:rPr>
            </w:pPr>
          </w:p>
        </w:tc>
        <w:sdt>
          <w:sdtPr>
            <w:rPr>
              <w:rFonts w:cs="Times New Roman"/>
              <w:szCs w:val="24"/>
            </w:rPr>
            <w:alias w:val="Committee"/>
            <w:tag w:val="Committee"/>
            <w:id w:val="1914272295"/>
            <w:lock w:val="sdtContentLocked"/>
            <w:placeholder>
              <w:docPart w:val="DBF43F5DAF25489AA87D2C3E8734FE9C"/>
            </w:placeholder>
          </w:sdtPr>
          <w:sdtContent>
            <w:tc>
              <w:tcPr>
                <w:tcW w:w="6858" w:type="dxa"/>
              </w:tcPr>
              <w:p w:rsidR="00707B35" w:rsidRPr="00FF6471" w:rsidRDefault="00707B35" w:rsidP="000F1DF9">
                <w:pPr>
                  <w:jc w:val="right"/>
                  <w:rPr>
                    <w:rFonts w:cs="Times New Roman"/>
                    <w:szCs w:val="24"/>
                  </w:rPr>
                </w:pPr>
                <w:r>
                  <w:rPr>
                    <w:rFonts w:cs="Times New Roman"/>
                    <w:szCs w:val="24"/>
                  </w:rPr>
                  <w:t>Local Government</w:t>
                </w:r>
              </w:p>
            </w:tc>
          </w:sdtContent>
        </w:sdt>
      </w:tr>
      <w:tr w:rsidR="00707B35" w:rsidTr="000F1DF9">
        <w:tc>
          <w:tcPr>
            <w:tcW w:w="2718" w:type="dxa"/>
          </w:tcPr>
          <w:p w:rsidR="00707B35" w:rsidRPr="00BC7495" w:rsidRDefault="00707B35" w:rsidP="000F1DF9">
            <w:pPr>
              <w:rPr>
                <w:rFonts w:cs="Times New Roman"/>
                <w:szCs w:val="24"/>
              </w:rPr>
            </w:pPr>
          </w:p>
        </w:tc>
        <w:sdt>
          <w:sdtPr>
            <w:rPr>
              <w:rFonts w:cs="Times New Roman"/>
              <w:szCs w:val="24"/>
            </w:rPr>
            <w:alias w:val="Date"/>
            <w:tag w:val="DateContentControl"/>
            <w:id w:val="1178081906"/>
            <w:lock w:val="sdtLocked"/>
            <w:placeholder>
              <w:docPart w:val="A298144ECD0944C1A2BB3791523A0AF0"/>
            </w:placeholder>
            <w:date w:fullDate="2021-03-12T00:00:00Z">
              <w:dateFormat w:val="M/d/yyyy"/>
              <w:lid w:val="en-US"/>
              <w:storeMappedDataAs w:val="dateTime"/>
              <w:calendar w:val="gregorian"/>
            </w:date>
          </w:sdtPr>
          <w:sdtContent>
            <w:tc>
              <w:tcPr>
                <w:tcW w:w="6858" w:type="dxa"/>
              </w:tcPr>
              <w:p w:rsidR="00707B35" w:rsidRPr="00FF6471" w:rsidRDefault="00707B35" w:rsidP="000F1DF9">
                <w:pPr>
                  <w:jc w:val="right"/>
                  <w:rPr>
                    <w:rFonts w:cs="Times New Roman"/>
                    <w:szCs w:val="24"/>
                  </w:rPr>
                </w:pPr>
                <w:r>
                  <w:rPr>
                    <w:rFonts w:cs="Times New Roman"/>
                    <w:szCs w:val="24"/>
                  </w:rPr>
                  <w:t>3/12/2021</w:t>
                </w:r>
              </w:p>
            </w:tc>
          </w:sdtContent>
        </w:sdt>
      </w:tr>
      <w:tr w:rsidR="00707B35" w:rsidTr="000F1DF9">
        <w:tc>
          <w:tcPr>
            <w:tcW w:w="2718" w:type="dxa"/>
          </w:tcPr>
          <w:p w:rsidR="00707B35" w:rsidRPr="00BC7495" w:rsidRDefault="00707B35" w:rsidP="000F1DF9">
            <w:pPr>
              <w:rPr>
                <w:rFonts w:cs="Times New Roman"/>
                <w:szCs w:val="24"/>
              </w:rPr>
            </w:pPr>
          </w:p>
        </w:tc>
        <w:sdt>
          <w:sdtPr>
            <w:rPr>
              <w:rFonts w:cs="Times New Roman"/>
              <w:szCs w:val="24"/>
            </w:rPr>
            <w:alias w:val="BA Version"/>
            <w:tag w:val="BAVersion"/>
            <w:id w:val="-1685590809"/>
            <w:lock w:val="sdtContentLocked"/>
            <w:placeholder>
              <w:docPart w:val="740B661E04E44C739501AF0F20CA3CF3"/>
            </w:placeholder>
          </w:sdtPr>
          <w:sdtContent>
            <w:tc>
              <w:tcPr>
                <w:tcW w:w="6858" w:type="dxa"/>
              </w:tcPr>
              <w:p w:rsidR="00707B35" w:rsidRPr="00FF6471" w:rsidRDefault="00707B35" w:rsidP="000F1DF9">
                <w:pPr>
                  <w:jc w:val="right"/>
                  <w:rPr>
                    <w:rFonts w:cs="Times New Roman"/>
                    <w:szCs w:val="24"/>
                  </w:rPr>
                </w:pPr>
                <w:r>
                  <w:rPr>
                    <w:rFonts w:cs="Times New Roman"/>
                    <w:szCs w:val="24"/>
                  </w:rPr>
                  <w:t>As Filed</w:t>
                </w:r>
              </w:p>
            </w:tc>
          </w:sdtContent>
        </w:sdt>
      </w:tr>
    </w:tbl>
    <w:p w:rsidR="00707B35" w:rsidRPr="00FF6471" w:rsidRDefault="00707B35" w:rsidP="000F1DF9">
      <w:pPr>
        <w:spacing w:after="0" w:line="240" w:lineRule="auto"/>
        <w:rPr>
          <w:rFonts w:cs="Times New Roman"/>
          <w:szCs w:val="24"/>
        </w:rPr>
      </w:pPr>
    </w:p>
    <w:p w:rsidR="00707B35" w:rsidRPr="00FF6471" w:rsidRDefault="00707B35" w:rsidP="000F1DF9">
      <w:pPr>
        <w:spacing w:after="0" w:line="240" w:lineRule="auto"/>
        <w:rPr>
          <w:rFonts w:cs="Times New Roman"/>
          <w:szCs w:val="24"/>
        </w:rPr>
      </w:pPr>
    </w:p>
    <w:p w:rsidR="00707B35" w:rsidRPr="00FF6471" w:rsidRDefault="00707B3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D02782448EE430AAFA679D3742163F0"/>
        </w:placeholder>
      </w:sdtPr>
      <w:sdtContent>
        <w:p w:rsidR="00707B35" w:rsidRDefault="00707B3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E28F33D470A49269BE06EEB985C7F2D"/>
        </w:placeholder>
      </w:sdtPr>
      <w:sdtContent>
        <w:p w:rsidR="00707B35" w:rsidRDefault="00707B35" w:rsidP="00707B35">
          <w:pPr>
            <w:pStyle w:val="NormalWeb"/>
            <w:spacing w:before="0" w:beforeAutospacing="0" w:after="0" w:afterAutospacing="0"/>
            <w:jc w:val="both"/>
            <w:divId w:val="1864708476"/>
            <w:rPr>
              <w:rFonts w:eastAsia="Times New Roman" w:cstheme="minorBidi"/>
              <w:bCs/>
              <w:szCs w:val="22"/>
            </w:rPr>
          </w:pPr>
        </w:p>
        <w:p w:rsidR="00707B35" w:rsidRPr="00EB1FBC" w:rsidRDefault="00707B35" w:rsidP="00707B35">
          <w:pPr>
            <w:pStyle w:val="NormalWeb"/>
            <w:spacing w:before="0" w:beforeAutospacing="0" w:after="0" w:afterAutospacing="0"/>
            <w:jc w:val="both"/>
            <w:divId w:val="1864708476"/>
          </w:pPr>
          <w:r w:rsidRPr="00EB1FBC">
            <w:t>Under curren</w:t>
          </w:r>
          <w:r>
            <w:t>t law, counties may issue voter-</w:t>
          </w:r>
          <w:r w:rsidRPr="00EB1FBC">
            <w:t>approved bonds to fund a number of county projects including</w:t>
          </w:r>
          <w:r>
            <w:t>:</w:t>
          </w:r>
          <w:r w:rsidRPr="00EB1FBC">
            <w:t xml:space="preserve"> building courthouses or jails, constructing homes or schools for dependent or delinquent children, creating facilities for needy or indigent people, constructing bridges, and to improve or maintain public roads. However, counties a</w:t>
          </w:r>
          <w:r>
            <w:t>re not permitted to issue voter-</w:t>
          </w:r>
          <w:r w:rsidRPr="00EB1FBC">
            <w:t>approved bonds to restore or maintain courthouses.</w:t>
          </w:r>
        </w:p>
        <w:p w:rsidR="00707B35" w:rsidRPr="00EB1FBC" w:rsidRDefault="00707B35" w:rsidP="00707B35">
          <w:pPr>
            <w:pStyle w:val="NormalWeb"/>
            <w:spacing w:before="0" w:beforeAutospacing="0" w:after="0" w:afterAutospacing="0"/>
            <w:jc w:val="both"/>
            <w:divId w:val="1864708476"/>
          </w:pPr>
          <w:r w:rsidRPr="00EB1FBC">
            <w:t> </w:t>
          </w:r>
        </w:p>
        <w:p w:rsidR="00707B35" w:rsidRPr="00EB1FBC" w:rsidRDefault="00707B35" w:rsidP="00707B35">
          <w:pPr>
            <w:pStyle w:val="NormalWeb"/>
            <w:spacing w:before="0" w:beforeAutospacing="0" w:after="0" w:afterAutospacing="0"/>
            <w:jc w:val="both"/>
            <w:divId w:val="1864708476"/>
          </w:pPr>
          <w:r w:rsidRPr="00EB1FBC">
            <w:t>Smaller counties with limited financial resources often lack the necessary funds to adequately restore or maintain rural courthouses. Therefore, many historic county courthouses that have been at the center of rural life for decades have begun to fall into disrepair.</w:t>
          </w:r>
        </w:p>
        <w:p w:rsidR="00707B35" w:rsidRPr="00EB1FBC" w:rsidRDefault="00707B35" w:rsidP="00707B35">
          <w:pPr>
            <w:pStyle w:val="NormalWeb"/>
            <w:spacing w:before="0" w:beforeAutospacing="0" w:after="0" w:afterAutospacing="0"/>
            <w:jc w:val="both"/>
            <w:divId w:val="1864708476"/>
          </w:pPr>
          <w:r w:rsidRPr="00EB1FBC">
            <w:t> </w:t>
          </w:r>
        </w:p>
        <w:p w:rsidR="00707B35" w:rsidRPr="00EB1FBC" w:rsidRDefault="00707B35" w:rsidP="00707B35">
          <w:pPr>
            <w:pStyle w:val="NormalWeb"/>
            <w:spacing w:before="0" w:beforeAutospacing="0" w:after="0" w:afterAutospacing="0"/>
            <w:jc w:val="both"/>
            <w:divId w:val="1864708476"/>
          </w:pPr>
          <w:r w:rsidRPr="00EB1FBC">
            <w:t>Counties are currently permitted to use certificates of obligation to restore or maintain county courthouses. However, in an effort to promote greater transparency and community acceptance of these projects, counties would like to be able to have these courthouse bonds approved by the voters in an election instead of issuing certificates of obligation.</w:t>
          </w:r>
        </w:p>
        <w:p w:rsidR="00707B35" w:rsidRPr="00EB1FBC" w:rsidRDefault="00707B35" w:rsidP="00707B35">
          <w:pPr>
            <w:pStyle w:val="NormalWeb"/>
            <w:spacing w:before="0" w:beforeAutospacing="0" w:after="0" w:afterAutospacing="0"/>
            <w:jc w:val="both"/>
            <w:divId w:val="1864708476"/>
          </w:pPr>
          <w:r w:rsidRPr="00EB1FBC">
            <w:t> </w:t>
          </w:r>
        </w:p>
        <w:p w:rsidR="00707B35" w:rsidRPr="00EB1FBC" w:rsidRDefault="00707B35" w:rsidP="00707B35">
          <w:pPr>
            <w:pStyle w:val="NormalWeb"/>
            <w:spacing w:before="0" w:beforeAutospacing="0" w:after="0" w:afterAutospacing="0"/>
            <w:jc w:val="both"/>
            <w:divId w:val="1864708476"/>
          </w:pPr>
          <w:r w:rsidRPr="00EB1FBC">
            <w:t>This bill amends Section 1301.001(a) o</w:t>
          </w:r>
          <w:r>
            <w:t>f the Government Code to allow county commissioners courts to issue voter-</w:t>
          </w:r>
          <w:r w:rsidRPr="00EB1FBC">
            <w:t>approved bonds for the restoration or maintenance</w:t>
          </w:r>
          <w:r>
            <w:t xml:space="preserve"> of county courthouses. County commissioners c</w:t>
          </w:r>
          <w:r w:rsidRPr="00EB1FBC">
            <w:t>ourts may issue these bonds only if a majority of the voters at an election to authorize bonds vote in favor of the proposition to authorize the bonds.</w:t>
          </w:r>
        </w:p>
        <w:p w:rsidR="00707B35" w:rsidRPr="00D70925" w:rsidRDefault="00707B35" w:rsidP="00707B35">
          <w:pPr>
            <w:spacing w:after="0" w:line="240" w:lineRule="auto"/>
            <w:jc w:val="both"/>
            <w:rPr>
              <w:rFonts w:eastAsia="Times New Roman" w:cs="Times New Roman"/>
              <w:bCs/>
              <w:szCs w:val="24"/>
            </w:rPr>
          </w:pPr>
        </w:p>
      </w:sdtContent>
    </w:sdt>
    <w:p w:rsidR="00707B35" w:rsidRDefault="00707B3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186 </w:t>
      </w:r>
      <w:bookmarkStart w:id="1" w:name="AmendsCurrentLaw"/>
      <w:bookmarkEnd w:id="1"/>
      <w:r>
        <w:rPr>
          <w:rFonts w:cs="Times New Roman"/>
          <w:szCs w:val="24"/>
        </w:rPr>
        <w:t>amends current law relating to the authority of a county to issue bonds to restore or maintain a county courthouse.</w:t>
      </w:r>
    </w:p>
    <w:p w:rsidR="00707B35" w:rsidRPr="00CD723C" w:rsidRDefault="00707B35" w:rsidP="000F1DF9">
      <w:pPr>
        <w:spacing w:after="0" w:line="240" w:lineRule="auto"/>
        <w:jc w:val="both"/>
        <w:rPr>
          <w:rFonts w:eastAsia="Times New Roman" w:cs="Times New Roman"/>
          <w:szCs w:val="24"/>
        </w:rPr>
      </w:pPr>
    </w:p>
    <w:p w:rsidR="00707B35" w:rsidRPr="005C2A78" w:rsidRDefault="00707B3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90E1F0B9DA04BFB8C464E4AD22AB3B0"/>
          </w:placeholder>
        </w:sdtPr>
        <w:sdtContent>
          <w:r>
            <w:rPr>
              <w:rFonts w:eastAsia="Times New Roman" w:cs="Times New Roman"/>
              <w:b/>
              <w:szCs w:val="24"/>
              <w:u w:val="single"/>
            </w:rPr>
            <w:t>RULEMAKING AUTHORITY</w:t>
          </w:r>
        </w:sdtContent>
      </w:sdt>
    </w:p>
    <w:p w:rsidR="00707B35" w:rsidRPr="006529C4" w:rsidRDefault="00707B35" w:rsidP="00774EC7">
      <w:pPr>
        <w:spacing w:after="0" w:line="240" w:lineRule="auto"/>
        <w:jc w:val="both"/>
        <w:rPr>
          <w:rFonts w:cs="Times New Roman"/>
          <w:szCs w:val="24"/>
        </w:rPr>
      </w:pPr>
    </w:p>
    <w:p w:rsidR="00707B35" w:rsidRPr="006529C4" w:rsidRDefault="00707B3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07B35" w:rsidRPr="006529C4" w:rsidRDefault="00707B35" w:rsidP="00774EC7">
      <w:pPr>
        <w:spacing w:after="0" w:line="240" w:lineRule="auto"/>
        <w:jc w:val="both"/>
        <w:rPr>
          <w:rFonts w:cs="Times New Roman"/>
          <w:szCs w:val="24"/>
        </w:rPr>
      </w:pPr>
    </w:p>
    <w:sdt>
      <w:sdtPr>
        <w:rPr>
          <w:rFonts w:eastAsia="Times New Roman" w:cs="Times New Roman"/>
          <w:b/>
          <w:szCs w:val="24"/>
          <w:u w:val="single"/>
        </w:rPr>
        <w:tag w:val="SectionBySectionHeaderContentControl"/>
        <w:id w:val="-587932685"/>
        <w:placeholder>
          <w:docPart w:val="9ED14DE55E1648BB9A859598FA14ADC7"/>
        </w:placeholder>
      </w:sdtPr>
      <w:sdtContent>
        <w:p w:rsidR="00707B35" w:rsidRDefault="00707B35" w:rsidP="00774EC7">
          <w:pPr>
            <w:spacing w:after="0" w:line="240" w:lineRule="auto"/>
            <w:jc w:val="both"/>
            <w:rPr>
              <w:rFonts w:eastAsia="Times New Roman" w:cs="Times New Roman"/>
              <w:b/>
              <w:szCs w:val="24"/>
              <w:u w:val="single"/>
            </w:rPr>
          </w:pPr>
          <w:r>
            <w:rPr>
              <w:rFonts w:eastAsia="Times New Roman" w:cs="Times New Roman"/>
              <w:b/>
              <w:szCs w:val="24"/>
              <w:u w:val="single"/>
            </w:rPr>
            <w:t>SECTION BY SECTION ANALYSIS</w:t>
          </w:r>
        </w:p>
        <w:p w:rsidR="00707B35" w:rsidRPr="00F2213E" w:rsidRDefault="00707B35" w:rsidP="000F1DF9">
          <w:pPr>
            <w:spacing w:after="0" w:line="240" w:lineRule="auto"/>
            <w:jc w:val="both"/>
            <w:rPr>
              <w:rFonts w:eastAsia="Times New Roman" w:cs="Times New Roman"/>
              <w:b/>
              <w:szCs w:val="24"/>
              <w:u w:val="single"/>
            </w:rPr>
          </w:pPr>
        </w:p>
      </w:sdtContent>
    </w:sdt>
    <w:p w:rsidR="00707B35" w:rsidRPr="005C2A78" w:rsidRDefault="00707B35" w:rsidP="00ED6FF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1301.001(a), Government Code, to authorize the commissioners court of a county to issue certain bonds for certain purposes, including restoring or maintaining a county courthouse, and to make nonsubstantive changes.</w:t>
      </w:r>
    </w:p>
    <w:p w:rsidR="00707B35" w:rsidRDefault="00707B35" w:rsidP="00ED6FF1">
      <w:pPr>
        <w:spacing w:after="0" w:line="240" w:lineRule="auto"/>
        <w:jc w:val="both"/>
        <w:rPr>
          <w:rFonts w:eastAsia="Times New Roman" w:cs="Times New Roman"/>
          <w:szCs w:val="24"/>
        </w:rPr>
      </w:pPr>
    </w:p>
    <w:p w:rsidR="00707B35" w:rsidRPr="005C2A78" w:rsidRDefault="00707B35" w:rsidP="00ED6FF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2021.</w:t>
      </w:r>
    </w:p>
    <w:p w:rsidR="00707B35" w:rsidRPr="00C8671F" w:rsidRDefault="00707B35" w:rsidP="00ED6FF1">
      <w:pPr>
        <w:spacing w:after="0" w:line="240" w:lineRule="auto"/>
        <w:jc w:val="both"/>
        <w:rPr>
          <w:rFonts w:eastAsia="Times New Roman" w:cs="Times New Roman"/>
          <w:szCs w:val="24"/>
        </w:rPr>
      </w:pPr>
    </w:p>
    <w:sectPr w:rsidR="00707B3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9DD" w:rsidRDefault="003C59DD" w:rsidP="000F1DF9">
      <w:pPr>
        <w:spacing w:after="0" w:line="240" w:lineRule="auto"/>
      </w:pPr>
      <w:r>
        <w:separator/>
      </w:r>
    </w:p>
  </w:endnote>
  <w:endnote w:type="continuationSeparator" w:id="0">
    <w:p w:rsidR="003C59DD" w:rsidRDefault="003C59D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C59D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07B35">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07B35">
                <w:rPr>
                  <w:sz w:val="20"/>
                  <w:szCs w:val="20"/>
                </w:rPr>
                <w:t>S.B. 186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07B3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C59D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9DD" w:rsidRDefault="003C59DD" w:rsidP="000F1DF9">
      <w:pPr>
        <w:spacing w:after="0" w:line="240" w:lineRule="auto"/>
      </w:pPr>
      <w:r>
        <w:separator/>
      </w:r>
    </w:p>
  </w:footnote>
  <w:footnote w:type="continuationSeparator" w:id="0">
    <w:p w:rsidR="003C59DD" w:rsidRDefault="003C59D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C59DD"/>
    <w:rsid w:val="003D3676"/>
    <w:rsid w:val="00404760"/>
    <w:rsid w:val="0045110C"/>
    <w:rsid w:val="00503AD0"/>
    <w:rsid w:val="005320AA"/>
    <w:rsid w:val="00544B9F"/>
    <w:rsid w:val="00585C31"/>
    <w:rsid w:val="005A7918"/>
    <w:rsid w:val="005E0AC7"/>
    <w:rsid w:val="005F46D7"/>
    <w:rsid w:val="00605CA0"/>
    <w:rsid w:val="006529C4"/>
    <w:rsid w:val="006D756B"/>
    <w:rsid w:val="00707B35"/>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E0F01"/>
  <w15:docId w15:val="{5AFB76CD-BD4D-4B60-9F54-D725E2F4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07B3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70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F0E0164C888428F93AF0FFEC8999AF9"/>
        <w:category>
          <w:name w:val="General"/>
          <w:gallery w:val="placeholder"/>
        </w:category>
        <w:types>
          <w:type w:val="bbPlcHdr"/>
        </w:types>
        <w:behaviors>
          <w:behavior w:val="content"/>
        </w:behaviors>
        <w:guid w:val="{1204ACA7-93DB-40AD-8734-0210E4C70E72}"/>
      </w:docPartPr>
      <w:docPartBody>
        <w:p w:rsidR="00000000" w:rsidRDefault="00184F9B"/>
      </w:docPartBody>
    </w:docPart>
    <w:docPart>
      <w:docPartPr>
        <w:name w:val="9A9830FF0A6E40CC863F3E6EB964CD20"/>
        <w:category>
          <w:name w:val="General"/>
          <w:gallery w:val="placeholder"/>
        </w:category>
        <w:types>
          <w:type w:val="bbPlcHdr"/>
        </w:types>
        <w:behaviors>
          <w:behavior w:val="content"/>
        </w:behaviors>
        <w:guid w:val="{5D0DD62F-562D-4D10-85C2-8F4809F98A06}"/>
      </w:docPartPr>
      <w:docPartBody>
        <w:p w:rsidR="00000000" w:rsidRDefault="00184F9B"/>
      </w:docPartBody>
    </w:docPart>
    <w:docPart>
      <w:docPartPr>
        <w:name w:val="87994B3828C24EB78606C568C35170ED"/>
        <w:category>
          <w:name w:val="General"/>
          <w:gallery w:val="placeholder"/>
        </w:category>
        <w:types>
          <w:type w:val="bbPlcHdr"/>
        </w:types>
        <w:behaviors>
          <w:behavior w:val="content"/>
        </w:behaviors>
        <w:guid w:val="{34381C1D-CC41-41AB-8BC5-EFB2CAB5CB5E}"/>
      </w:docPartPr>
      <w:docPartBody>
        <w:p w:rsidR="00000000" w:rsidRDefault="00184F9B"/>
      </w:docPartBody>
    </w:docPart>
    <w:docPart>
      <w:docPartPr>
        <w:name w:val="0ADA3E9E3ABF4FEEB940F997AC6CCA25"/>
        <w:category>
          <w:name w:val="General"/>
          <w:gallery w:val="placeholder"/>
        </w:category>
        <w:types>
          <w:type w:val="bbPlcHdr"/>
        </w:types>
        <w:behaviors>
          <w:behavior w:val="content"/>
        </w:behaviors>
        <w:guid w:val="{E3B16CBE-60D4-472A-89B0-EAEFBB1054EB}"/>
      </w:docPartPr>
      <w:docPartBody>
        <w:p w:rsidR="00000000" w:rsidRDefault="00184F9B"/>
      </w:docPartBody>
    </w:docPart>
    <w:docPart>
      <w:docPartPr>
        <w:name w:val="F945A394A50F4A6F8CFA2C4822CDD4B4"/>
        <w:category>
          <w:name w:val="General"/>
          <w:gallery w:val="placeholder"/>
        </w:category>
        <w:types>
          <w:type w:val="bbPlcHdr"/>
        </w:types>
        <w:behaviors>
          <w:behavior w:val="content"/>
        </w:behaviors>
        <w:guid w:val="{D37DB7E4-F0AF-4530-9F26-F5A5D7AAAD37}"/>
      </w:docPartPr>
      <w:docPartBody>
        <w:p w:rsidR="00000000" w:rsidRDefault="00184F9B"/>
      </w:docPartBody>
    </w:docPart>
    <w:docPart>
      <w:docPartPr>
        <w:name w:val="F261D975ECF64402BA962E61180BDAE1"/>
        <w:category>
          <w:name w:val="General"/>
          <w:gallery w:val="placeholder"/>
        </w:category>
        <w:types>
          <w:type w:val="bbPlcHdr"/>
        </w:types>
        <w:behaviors>
          <w:behavior w:val="content"/>
        </w:behaviors>
        <w:guid w:val="{1C4A4E22-6C4A-4659-ADB7-C9BEA7DA79F8}"/>
      </w:docPartPr>
      <w:docPartBody>
        <w:p w:rsidR="00000000" w:rsidRDefault="00184F9B"/>
      </w:docPartBody>
    </w:docPart>
    <w:docPart>
      <w:docPartPr>
        <w:name w:val="D45D3634B563435B8AB53591273F7B80"/>
        <w:category>
          <w:name w:val="General"/>
          <w:gallery w:val="placeholder"/>
        </w:category>
        <w:types>
          <w:type w:val="bbPlcHdr"/>
        </w:types>
        <w:behaviors>
          <w:behavior w:val="content"/>
        </w:behaviors>
        <w:guid w:val="{07DEF80E-2E47-450E-BA65-52279B9220AA}"/>
      </w:docPartPr>
      <w:docPartBody>
        <w:p w:rsidR="00000000" w:rsidRDefault="00184F9B"/>
      </w:docPartBody>
    </w:docPart>
    <w:docPart>
      <w:docPartPr>
        <w:name w:val="ECE03F3730E6486F955F245E07CD65B4"/>
        <w:category>
          <w:name w:val="General"/>
          <w:gallery w:val="placeholder"/>
        </w:category>
        <w:types>
          <w:type w:val="bbPlcHdr"/>
        </w:types>
        <w:behaviors>
          <w:behavior w:val="content"/>
        </w:behaviors>
        <w:guid w:val="{B83E3B6E-EE4C-4F5D-84F0-1103C079874F}"/>
      </w:docPartPr>
      <w:docPartBody>
        <w:p w:rsidR="00000000" w:rsidRDefault="00184F9B"/>
      </w:docPartBody>
    </w:docPart>
    <w:docPart>
      <w:docPartPr>
        <w:name w:val="DBF43F5DAF25489AA87D2C3E8734FE9C"/>
        <w:category>
          <w:name w:val="General"/>
          <w:gallery w:val="placeholder"/>
        </w:category>
        <w:types>
          <w:type w:val="bbPlcHdr"/>
        </w:types>
        <w:behaviors>
          <w:behavior w:val="content"/>
        </w:behaviors>
        <w:guid w:val="{9B2C08E9-60F5-4E22-9528-D90FCF2818B1}"/>
      </w:docPartPr>
      <w:docPartBody>
        <w:p w:rsidR="00000000" w:rsidRDefault="00184F9B"/>
      </w:docPartBody>
    </w:docPart>
    <w:docPart>
      <w:docPartPr>
        <w:name w:val="A298144ECD0944C1A2BB3791523A0AF0"/>
        <w:category>
          <w:name w:val="General"/>
          <w:gallery w:val="placeholder"/>
        </w:category>
        <w:types>
          <w:type w:val="bbPlcHdr"/>
        </w:types>
        <w:behaviors>
          <w:behavior w:val="content"/>
        </w:behaviors>
        <w:guid w:val="{0D0704B5-2DE0-4C23-8137-F91109D2CEAF}"/>
      </w:docPartPr>
      <w:docPartBody>
        <w:p w:rsidR="00000000" w:rsidRDefault="00130872" w:rsidP="00130872">
          <w:pPr>
            <w:pStyle w:val="A298144ECD0944C1A2BB3791523A0AF0"/>
          </w:pPr>
          <w:r w:rsidRPr="00A30DD1">
            <w:rPr>
              <w:rStyle w:val="PlaceholderText"/>
            </w:rPr>
            <w:t>Click here to enter a date.</w:t>
          </w:r>
        </w:p>
      </w:docPartBody>
    </w:docPart>
    <w:docPart>
      <w:docPartPr>
        <w:name w:val="740B661E04E44C739501AF0F20CA3CF3"/>
        <w:category>
          <w:name w:val="General"/>
          <w:gallery w:val="placeholder"/>
        </w:category>
        <w:types>
          <w:type w:val="bbPlcHdr"/>
        </w:types>
        <w:behaviors>
          <w:behavior w:val="content"/>
        </w:behaviors>
        <w:guid w:val="{E8F19595-7E3D-4B33-A3F8-9FA9CF2CDEB2}"/>
      </w:docPartPr>
      <w:docPartBody>
        <w:p w:rsidR="00000000" w:rsidRDefault="00184F9B"/>
      </w:docPartBody>
    </w:docPart>
    <w:docPart>
      <w:docPartPr>
        <w:name w:val="6D02782448EE430AAFA679D3742163F0"/>
        <w:category>
          <w:name w:val="General"/>
          <w:gallery w:val="placeholder"/>
        </w:category>
        <w:types>
          <w:type w:val="bbPlcHdr"/>
        </w:types>
        <w:behaviors>
          <w:behavior w:val="content"/>
        </w:behaviors>
        <w:guid w:val="{F4541731-FCEA-4538-86AC-7B2C39DE13FE}"/>
      </w:docPartPr>
      <w:docPartBody>
        <w:p w:rsidR="00000000" w:rsidRDefault="00184F9B"/>
      </w:docPartBody>
    </w:docPart>
    <w:docPart>
      <w:docPartPr>
        <w:name w:val="FE28F33D470A49269BE06EEB985C7F2D"/>
        <w:category>
          <w:name w:val="General"/>
          <w:gallery w:val="placeholder"/>
        </w:category>
        <w:types>
          <w:type w:val="bbPlcHdr"/>
        </w:types>
        <w:behaviors>
          <w:behavior w:val="content"/>
        </w:behaviors>
        <w:guid w:val="{6544824D-477B-40D7-AC1D-6EE19BEF2445}"/>
      </w:docPartPr>
      <w:docPartBody>
        <w:p w:rsidR="00000000" w:rsidRDefault="00130872" w:rsidP="00130872">
          <w:pPr>
            <w:pStyle w:val="FE28F33D470A49269BE06EEB985C7F2D"/>
          </w:pPr>
          <w:r>
            <w:rPr>
              <w:rFonts w:eastAsia="Times New Roman" w:cs="Times New Roman"/>
              <w:bCs/>
              <w:szCs w:val="24"/>
            </w:rPr>
            <w:t xml:space="preserve"> </w:t>
          </w:r>
        </w:p>
      </w:docPartBody>
    </w:docPart>
    <w:docPart>
      <w:docPartPr>
        <w:name w:val="890E1F0B9DA04BFB8C464E4AD22AB3B0"/>
        <w:category>
          <w:name w:val="General"/>
          <w:gallery w:val="placeholder"/>
        </w:category>
        <w:types>
          <w:type w:val="bbPlcHdr"/>
        </w:types>
        <w:behaviors>
          <w:behavior w:val="content"/>
        </w:behaviors>
        <w:guid w:val="{D897FF46-62D4-4E86-85B8-697CD36C3248}"/>
      </w:docPartPr>
      <w:docPartBody>
        <w:p w:rsidR="00000000" w:rsidRDefault="00184F9B"/>
      </w:docPartBody>
    </w:docPart>
    <w:docPart>
      <w:docPartPr>
        <w:name w:val="9ED14DE55E1648BB9A859598FA14ADC7"/>
        <w:category>
          <w:name w:val="General"/>
          <w:gallery w:val="placeholder"/>
        </w:category>
        <w:types>
          <w:type w:val="bbPlcHdr"/>
        </w:types>
        <w:behaviors>
          <w:behavior w:val="content"/>
        </w:behaviors>
        <w:guid w:val="{FB776D39-F9DF-4BD5-A1B3-41F2A6148B3A}"/>
      </w:docPartPr>
      <w:docPartBody>
        <w:p w:rsidR="00000000" w:rsidRDefault="00184F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30872"/>
    <w:rsid w:val="00184F9B"/>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08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298144ECD0944C1A2BB3791523A0AF0">
    <w:name w:val="A298144ECD0944C1A2BB3791523A0AF0"/>
    <w:rsid w:val="00130872"/>
    <w:pPr>
      <w:spacing w:after="160" w:line="259" w:lineRule="auto"/>
    </w:pPr>
  </w:style>
  <w:style w:type="paragraph" w:customStyle="1" w:styleId="FE28F33D470A49269BE06EEB985C7F2D">
    <w:name w:val="FE28F33D470A49269BE06EEB985C7F2D"/>
    <w:rsid w:val="0013087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F80DE16-62C5-468D-AECE-0EBA43770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330</Words>
  <Characters>1882</Characters>
  <Application>Microsoft Office Word</Application>
  <DocSecurity>0</DocSecurity>
  <Lines>15</Lines>
  <Paragraphs>4</Paragraphs>
  <ScaleCrop>false</ScaleCrop>
  <Company>Texas Legislative Council</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2021-03-13T00:52:00Z</dcterms:modified>
</cp:coreProperties>
</file>

<file path=docProps/custom.xml><?xml version="1.0" encoding="utf-8"?>
<op:Properties xmlns:vt="http://schemas.openxmlformats.org/officeDocument/2006/docPropsVTypes" xmlns:op="http://schemas.openxmlformats.org/officeDocument/2006/custom-properties"/>
</file>