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3674" w14:paraId="3B3BF68F" w14:textId="77777777" w:rsidTr="00345119">
        <w:tc>
          <w:tcPr>
            <w:tcW w:w="9576" w:type="dxa"/>
            <w:noWrap/>
          </w:tcPr>
          <w:p w14:paraId="7EC734A7" w14:textId="77777777" w:rsidR="008423E4" w:rsidRPr="0022177D" w:rsidRDefault="009766F2" w:rsidP="00AD4FA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66EAA96" w14:textId="77777777" w:rsidR="008423E4" w:rsidRPr="0022177D" w:rsidRDefault="008423E4" w:rsidP="00AD4FA5">
      <w:pPr>
        <w:jc w:val="center"/>
      </w:pPr>
    </w:p>
    <w:p w14:paraId="5E92FFC7" w14:textId="77777777" w:rsidR="008423E4" w:rsidRPr="00B31F0E" w:rsidRDefault="008423E4" w:rsidP="00AD4FA5"/>
    <w:p w14:paraId="486B537A" w14:textId="77777777" w:rsidR="008423E4" w:rsidRPr="00742794" w:rsidRDefault="008423E4" w:rsidP="00AD4FA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3674" w14:paraId="1BD3C63B" w14:textId="77777777" w:rsidTr="00345119">
        <w:tc>
          <w:tcPr>
            <w:tcW w:w="9576" w:type="dxa"/>
          </w:tcPr>
          <w:p w14:paraId="586E5585" w14:textId="5AF730F8" w:rsidR="008423E4" w:rsidRPr="00861995" w:rsidRDefault="009766F2" w:rsidP="00AD4FA5">
            <w:pPr>
              <w:jc w:val="right"/>
            </w:pPr>
            <w:r>
              <w:t>S.B. 195</w:t>
            </w:r>
          </w:p>
        </w:tc>
      </w:tr>
      <w:tr w:rsidR="00E13674" w14:paraId="127762DC" w14:textId="77777777" w:rsidTr="00345119">
        <w:tc>
          <w:tcPr>
            <w:tcW w:w="9576" w:type="dxa"/>
          </w:tcPr>
          <w:p w14:paraId="26688307" w14:textId="6BEBC887" w:rsidR="008423E4" w:rsidRPr="00861995" w:rsidRDefault="009766F2" w:rsidP="00D02FCD">
            <w:pPr>
              <w:jc w:val="right"/>
            </w:pPr>
            <w:r>
              <w:t xml:space="preserve">By: </w:t>
            </w:r>
            <w:r w:rsidR="00D02FCD">
              <w:t>Zaffirini</w:t>
            </w:r>
          </w:p>
        </w:tc>
      </w:tr>
      <w:tr w:rsidR="00E13674" w14:paraId="05F6EB87" w14:textId="77777777" w:rsidTr="00345119">
        <w:tc>
          <w:tcPr>
            <w:tcW w:w="9576" w:type="dxa"/>
          </w:tcPr>
          <w:p w14:paraId="0918580F" w14:textId="52DB1D04" w:rsidR="008423E4" w:rsidRPr="00861995" w:rsidRDefault="009766F2" w:rsidP="00AD4FA5">
            <w:pPr>
              <w:jc w:val="right"/>
            </w:pPr>
            <w:r>
              <w:t>Licensing &amp; Administrative Procedures</w:t>
            </w:r>
          </w:p>
        </w:tc>
      </w:tr>
      <w:tr w:rsidR="00E13674" w14:paraId="2A2A4915" w14:textId="77777777" w:rsidTr="00345119">
        <w:tc>
          <w:tcPr>
            <w:tcW w:w="9576" w:type="dxa"/>
          </w:tcPr>
          <w:p w14:paraId="6CB656BC" w14:textId="55AF7DA2" w:rsidR="008423E4" w:rsidRDefault="009766F2" w:rsidP="00AD4FA5">
            <w:pPr>
              <w:jc w:val="right"/>
            </w:pPr>
            <w:r>
              <w:t>Committee Report (Unamended)</w:t>
            </w:r>
          </w:p>
        </w:tc>
      </w:tr>
    </w:tbl>
    <w:p w14:paraId="33427BED" w14:textId="77777777" w:rsidR="008423E4" w:rsidRDefault="008423E4" w:rsidP="00AD4FA5">
      <w:pPr>
        <w:tabs>
          <w:tab w:val="right" w:pos="9360"/>
        </w:tabs>
      </w:pPr>
    </w:p>
    <w:p w14:paraId="18991003" w14:textId="77777777" w:rsidR="008423E4" w:rsidRDefault="008423E4" w:rsidP="00AD4FA5"/>
    <w:p w14:paraId="4307FF8F" w14:textId="77777777" w:rsidR="008423E4" w:rsidRDefault="008423E4" w:rsidP="00AD4FA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3674" w14:paraId="1C4B1218" w14:textId="77777777" w:rsidTr="00345119">
        <w:tc>
          <w:tcPr>
            <w:tcW w:w="9576" w:type="dxa"/>
          </w:tcPr>
          <w:p w14:paraId="24E3DAD5" w14:textId="77777777" w:rsidR="008423E4" w:rsidRPr="00A8133F" w:rsidRDefault="009766F2" w:rsidP="00AD4F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4ED49A" w14:textId="77777777" w:rsidR="008423E4" w:rsidRDefault="008423E4" w:rsidP="00AD4FA5"/>
          <w:p w14:paraId="6F3EECC3" w14:textId="775AC520" w:rsidR="008423E4" w:rsidRDefault="009766F2" w:rsidP="00AD4F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Drink solicitation refers to the practice of enticing a customer at a bar or nightclub to purchase a drink at a marked-up price for an employee of the establishment, typically in exchange for companionship. </w:t>
            </w:r>
            <w:r w:rsidR="00FC58F4">
              <w:t>This activity is</w:t>
            </w:r>
            <w:r>
              <w:t xml:space="preserve"> frequently associated with organ</w:t>
            </w:r>
            <w:r>
              <w:t>ized criminal activity, especially human trafficking and prostitution. Drink solicitation is a criminal act in Texas currently, but a finding of drink solicitation is not an automatic grounds for refusal for an alcoholic beverage license</w:t>
            </w:r>
            <w:r w:rsidR="008E6EC8">
              <w:t xml:space="preserve"> or permit</w:t>
            </w:r>
            <w:r>
              <w:t xml:space="preserve"> from the</w:t>
            </w:r>
            <w:r>
              <w:t xml:space="preserve"> Texas Alcoholic Beverage Commission.</w:t>
            </w:r>
            <w:r w:rsidR="00FC58F4">
              <w:t xml:space="preserve"> </w:t>
            </w:r>
            <w:r>
              <w:t xml:space="preserve">S.B. 195 </w:t>
            </w:r>
            <w:r w:rsidR="00FC58F4">
              <w:t>seeks to remedy this situation by expanding the mandatory grounds for the refusal of certain alcoholic beverage permits and license</w:t>
            </w:r>
            <w:r w:rsidR="00E93541">
              <w:t>s</w:t>
            </w:r>
            <w:r w:rsidR="00FC58F4">
              <w:t xml:space="preserve"> to include drink solicitation</w:t>
            </w:r>
            <w:r>
              <w:t>.</w:t>
            </w:r>
          </w:p>
          <w:p w14:paraId="5C0DE65B" w14:textId="77777777" w:rsidR="008423E4" w:rsidRPr="00E26B13" w:rsidRDefault="008423E4" w:rsidP="00AD4FA5">
            <w:pPr>
              <w:rPr>
                <w:b/>
              </w:rPr>
            </w:pPr>
          </w:p>
        </w:tc>
      </w:tr>
      <w:tr w:rsidR="00E13674" w14:paraId="1F830AF4" w14:textId="77777777" w:rsidTr="00345119">
        <w:tc>
          <w:tcPr>
            <w:tcW w:w="9576" w:type="dxa"/>
          </w:tcPr>
          <w:p w14:paraId="0701DED1" w14:textId="77777777" w:rsidR="0017725B" w:rsidRDefault="009766F2" w:rsidP="00AD4F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DCD9EF6" w14:textId="77777777" w:rsidR="0017725B" w:rsidRDefault="0017725B" w:rsidP="00AD4FA5">
            <w:pPr>
              <w:rPr>
                <w:b/>
                <w:u w:val="single"/>
              </w:rPr>
            </w:pPr>
          </w:p>
          <w:p w14:paraId="1781258C" w14:textId="708D61D3" w:rsidR="005D7527" w:rsidRPr="005D7527" w:rsidRDefault="009766F2" w:rsidP="00AD4FA5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70B81E5" w14:textId="77777777" w:rsidR="0017725B" w:rsidRPr="0017725B" w:rsidRDefault="0017725B" w:rsidP="00AD4FA5">
            <w:pPr>
              <w:rPr>
                <w:b/>
                <w:u w:val="single"/>
              </w:rPr>
            </w:pPr>
          </w:p>
        </w:tc>
      </w:tr>
      <w:tr w:rsidR="00E13674" w14:paraId="4A4C41FA" w14:textId="77777777" w:rsidTr="00345119">
        <w:tc>
          <w:tcPr>
            <w:tcW w:w="9576" w:type="dxa"/>
          </w:tcPr>
          <w:p w14:paraId="0148078A" w14:textId="77777777" w:rsidR="008423E4" w:rsidRPr="00A8133F" w:rsidRDefault="009766F2" w:rsidP="00AD4F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355E4E4" w14:textId="77777777" w:rsidR="008423E4" w:rsidRDefault="008423E4" w:rsidP="00AD4FA5"/>
          <w:p w14:paraId="05F5E3FE" w14:textId="0F20298E" w:rsidR="005D7527" w:rsidRDefault="009766F2" w:rsidP="00AD4F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A09F015" w14:textId="77777777" w:rsidR="008423E4" w:rsidRPr="00E21FDC" w:rsidRDefault="008423E4" w:rsidP="00AD4FA5">
            <w:pPr>
              <w:rPr>
                <w:b/>
              </w:rPr>
            </w:pPr>
          </w:p>
        </w:tc>
      </w:tr>
      <w:tr w:rsidR="00E13674" w14:paraId="2EFA94FE" w14:textId="77777777" w:rsidTr="00345119">
        <w:tc>
          <w:tcPr>
            <w:tcW w:w="9576" w:type="dxa"/>
          </w:tcPr>
          <w:p w14:paraId="6A8BE052" w14:textId="77777777" w:rsidR="008423E4" w:rsidRPr="00A8133F" w:rsidRDefault="009766F2" w:rsidP="00AD4F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3299517" w14:textId="77777777" w:rsidR="008423E4" w:rsidRDefault="008423E4" w:rsidP="00AD4FA5"/>
          <w:p w14:paraId="43A59349" w14:textId="1AAFE618" w:rsidR="005D7527" w:rsidRDefault="009766F2" w:rsidP="00AD4FA5">
            <w:pPr>
              <w:pStyle w:val="Header"/>
              <w:jc w:val="both"/>
            </w:pPr>
            <w:r>
              <w:t>S.B. 195</w:t>
            </w:r>
            <w:r>
              <w:t xml:space="preserve"> amends the Alcoholic Beverage Code to include an offense involving drink solicitation as mandatory grounds for the refusal of certain alcoholic beverage permits and licenses</w:t>
            </w:r>
            <w:r w:rsidR="00AD1C5C">
              <w:t xml:space="preserve">. The bill requires </w:t>
            </w:r>
            <w:r w:rsidR="00BD46D5">
              <w:t xml:space="preserve">the </w:t>
            </w:r>
            <w:r w:rsidR="00AD1C5C">
              <w:t>T</w:t>
            </w:r>
            <w:r w:rsidR="00BD46D5">
              <w:t xml:space="preserve">exas </w:t>
            </w:r>
            <w:r w:rsidR="00AD1C5C">
              <w:t>A</w:t>
            </w:r>
            <w:r w:rsidR="00BD46D5">
              <w:t xml:space="preserve">lcoholic </w:t>
            </w:r>
            <w:r w:rsidR="00AD1C5C">
              <w:t>B</w:t>
            </w:r>
            <w:r w:rsidR="00BD46D5">
              <w:t xml:space="preserve">everage </w:t>
            </w:r>
            <w:r w:rsidR="00AD1C5C">
              <w:t>C</w:t>
            </w:r>
            <w:r w:rsidR="00BD46D5">
              <w:t>ommission</w:t>
            </w:r>
            <w:r w:rsidR="000B6962">
              <w:t xml:space="preserve"> to deny a permit or license</w:t>
            </w:r>
            <w:r w:rsidR="00520DB5">
              <w:t xml:space="preserve"> application for</w:t>
            </w:r>
            <w:r w:rsidR="00BD46D5">
              <w:t xml:space="preserve"> a prescribed period as follows</w:t>
            </w:r>
            <w:r>
              <w:t>:</w:t>
            </w:r>
          </w:p>
          <w:p w14:paraId="70E46768" w14:textId="2F825DF3" w:rsidR="000C245D" w:rsidRDefault="009766F2" w:rsidP="00AD4FA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for </w:t>
            </w:r>
            <w:r w:rsidR="005D7527">
              <w:t xml:space="preserve">an application for a permit or license for any location of an applicant who submitted a prior application that expired or was voluntarily surrendered before the hearing on the application was held on a protest involving allegations of </w:t>
            </w:r>
            <w:r w:rsidR="00520DB5">
              <w:t>such an</w:t>
            </w:r>
            <w:r w:rsidR="005D7527">
              <w:t xml:space="preserve"> offense</w:t>
            </w:r>
            <w:r w:rsidR="000B6962">
              <w:t>,</w:t>
            </w:r>
            <w:r w:rsidR="00194D32">
              <w:t xml:space="preserve"> </w:t>
            </w:r>
            <w:r>
              <w:t>for a three</w:t>
            </w:r>
            <w:r w:rsidR="00913FFB">
              <w:noBreakHyphen/>
            </w:r>
            <w:r>
              <w:t>year period</w:t>
            </w:r>
            <w:r w:rsidRPr="00194D32">
              <w:t xml:space="preserve"> </w:t>
            </w:r>
            <w:r>
              <w:t xml:space="preserve">after </w:t>
            </w:r>
            <w:r w:rsidR="00194D32" w:rsidRPr="00194D32">
              <w:t xml:space="preserve">the date the prior application expired or was </w:t>
            </w:r>
            <w:r w:rsidR="008979FB">
              <w:t xml:space="preserve">voluntarily </w:t>
            </w:r>
            <w:r w:rsidR="00194D32" w:rsidRPr="00194D32">
              <w:t>surrendered</w:t>
            </w:r>
            <w:r w:rsidR="005D7527">
              <w:t>; and</w:t>
            </w:r>
          </w:p>
          <w:p w14:paraId="3D494B07" w14:textId="530C5AC7" w:rsidR="009C36CD" w:rsidRPr="009C36CD" w:rsidRDefault="009766F2" w:rsidP="00AD4FA5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for </w:t>
            </w:r>
            <w:r w:rsidR="00B43B74">
              <w:t>an application</w:t>
            </w:r>
            <w:r w:rsidR="005D7527">
              <w:t xml:space="preserve"> </w:t>
            </w:r>
            <w:r>
              <w:t>for</w:t>
            </w:r>
            <w:r w:rsidR="005D7527">
              <w:t xml:space="preserve"> </w:t>
            </w:r>
            <w:r w:rsidR="00AD1C5C">
              <w:t xml:space="preserve">a mixed beverage permit, private club registration permit, retail dealer's on-premise license, or a wine and malt beverage retailer's permit </w:t>
            </w:r>
            <w:r w:rsidR="005D7527">
              <w:t xml:space="preserve">for a premises where a license or permit has been canceled during the preceding 12 months as a result of </w:t>
            </w:r>
            <w:r w:rsidR="00520DB5">
              <w:t>such an</w:t>
            </w:r>
            <w:r w:rsidR="009E62EB">
              <w:t xml:space="preserve"> </w:t>
            </w:r>
            <w:r w:rsidR="005D7527">
              <w:t>offense</w:t>
            </w:r>
            <w:r>
              <w:t>, for a one-year period after cancellation</w:t>
            </w:r>
            <w:r w:rsidR="005D7527">
              <w:t>.</w:t>
            </w:r>
          </w:p>
          <w:p w14:paraId="3FD023CF" w14:textId="77777777" w:rsidR="008423E4" w:rsidRPr="00835628" w:rsidRDefault="008423E4" w:rsidP="00AD4FA5">
            <w:pPr>
              <w:rPr>
                <w:b/>
              </w:rPr>
            </w:pPr>
          </w:p>
        </w:tc>
      </w:tr>
      <w:tr w:rsidR="00E13674" w14:paraId="70BC8BA5" w14:textId="77777777" w:rsidTr="00345119">
        <w:tc>
          <w:tcPr>
            <w:tcW w:w="9576" w:type="dxa"/>
          </w:tcPr>
          <w:p w14:paraId="5E32911D" w14:textId="77777777" w:rsidR="008423E4" w:rsidRPr="00A8133F" w:rsidRDefault="009766F2" w:rsidP="00AD4F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F5F241" w14:textId="77777777" w:rsidR="008423E4" w:rsidRDefault="008423E4" w:rsidP="00AD4FA5"/>
          <w:p w14:paraId="7A5B96F4" w14:textId="2A96245E" w:rsidR="008423E4" w:rsidRPr="003624F2" w:rsidRDefault="009766F2" w:rsidP="00AD4F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2021.</w:t>
            </w:r>
          </w:p>
          <w:p w14:paraId="26BB0BB3" w14:textId="77777777" w:rsidR="008423E4" w:rsidRPr="00233FDB" w:rsidRDefault="008423E4" w:rsidP="00AD4FA5">
            <w:pPr>
              <w:rPr>
                <w:b/>
              </w:rPr>
            </w:pPr>
          </w:p>
        </w:tc>
      </w:tr>
    </w:tbl>
    <w:p w14:paraId="0C462CEF" w14:textId="77777777" w:rsidR="008423E4" w:rsidRPr="00BE0E75" w:rsidRDefault="008423E4" w:rsidP="00AD4FA5">
      <w:pPr>
        <w:jc w:val="both"/>
        <w:rPr>
          <w:rFonts w:ascii="Arial" w:hAnsi="Arial"/>
          <w:sz w:val="16"/>
          <w:szCs w:val="16"/>
        </w:rPr>
      </w:pPr>
    </w:p>
    <w:p w14:paraId="7B368731" w14:textId="77777777" w:rsidR="004108C3" w:rsidRPr="008423E4" w:rsidRDefault="004108C3" w:rsidP="00AD4FA5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C374" w14:textId="77777777" w:rsidR="00000000" w:rsidRDefault="009766F2">
      <w:r>
        <w:separator/>
      </w:r>
    </w:p>
  </w:endnote>
  <w:endnote w:type="continuationSeparator" w:id="0">
    <w:p w14:paraId="378BAE94" w14:textId="77777777" w:rsidR="00000000" w:rsidRDefault="0097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543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3674" w14:paraId="7C48E57D" w14:textId="77777777" w:rsidTr="009C1E9A">
      <w:trPr>
        <w:cantSplit/>
      </w:trPr>
      <w:tc>
        <w:tcPr>
          <w:tcW w:w="0" w:type="pct"/>
        </w:tcPr>
        <w:p w14:paraId="3C3FE7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A9F70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A27E6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D700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0287C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674" w14:paraId="5A2EF6B4" w14:textId="77777777" w:rsidTr="009C1E9A">
      <w:trPr>
        <w:cantSplit/>
      </w:trPr>
      <w:tc>
        <w:tcPr>
          <w:tcW w:w="0" w:type="pct"/>
        </w:tcPr>
        <w:p w14:paraId="1398F9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B6DDD0" w14:textId="26BC416F" w:rsidR="00EC379B" w:rsidRPr="009C1E9A" w:rsidRDefault="009766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23791</w:t>
          </w:r>
        </w:p>
      </w:tc>
      <w:tc>
        <w:tcPr>
          <w:tcW w:w="2453" w:type="pct"/>
        </w:tcPr>
        <w:p w14:paraId="786873CA" w14:textId="5C7E1BF5" w:rsidR="00EC379B" w:rsidRDefault="009766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72AA2">
            <w:t>21.119.1131</w:t>
          </w:r>
          <w:r>
            <w:fldChar w:fldCharType="end"/>
          </w:r>
        </w:p>
      </w:tc>
    </w:tr>
    <w:tr w:rsidR="00E13674" w14:paraId="7E194A8F" w14:textId="77777777" w:rsidTr="009C1E9A">
      <w:trPr>
        <w:cantSplit/>
      </w:trPr>
      <w:tc>
        <w:tcPr>
          <w:tcW w:w="0" w:type="pct"/>
        </w:tcPr>
        <w:p w14:paraId="56BB4E0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AAC447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DCA99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6497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3674" w14:paraId="63858E7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4E38B3" w14:textId="73F5B19E" w:rsidR="00EC379B" w:rsidRDefault="009766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72AA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2E202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B708D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8BB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A1D3" w14:textId="77777777" w:rsidR="00000000" w:rsidRDefault="009766F2">
      <w:r>
        <w:separator/>
      </w:r>
    </w:p>
  </w:footnote>
  <w:footnote w:type="continuationSeparator" w:id="0">
    <w:p w14:paraId="6BE716B5" w14:textId="77777777" w:rsidR="00000000" w:rsidRDefault="0097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CA0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C96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81E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CF1"/>
    <w:multiLevelType w:val="hybridMultilevel"/>
    <w:tmpl w:val="8F32D6FA"/>
    <w:lvl w:ilvl="0" w:tplc="94B2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61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2C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E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B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6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E5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B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EE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3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962"/>
    <w:rsid w:val="000B6FEE"/>
    <w:rsid w:val="000C12C4"/>
    <w:rsid w:val="000C245D"/>
    <w:rsid w:val="000C49DA"/>
    <w:rsid w:val="000C4B3D"/>
    <w:rsid w:val="000C5ECC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D32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F9A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8BC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E36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C7E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2AA2"/>
    <w:rsid w:val="003747DF"/>
    <w:rsid w:val="00377E3D"/>
    <w:rsid w:val="003846C8"/>
    <w:rsid w:val="003847E8"/>
    <w:rsid w:val="003848A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3AF0"/>
    <w:rsid w:val="00474927"/>
    <w:rsid w:val="00475913"/>
    <w:rsid w:val="00480080"/>
    <w:rsid w:val="004824A7"/>
    <w:rsid w:val="00483AF0"/>
    <w:rsid w:val="00484167"/>
    <w:rsid w:val="004873E5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A5F"/>
    <w:rsid w:val="004F4864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DB5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18E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84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527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D11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619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1AF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33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66F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4A3"/>
    <w:rsid w:val="007E57DD"/>
    <w:rsid w:val="007E59E8"/>
    <w:rsid w:val="007E7FDE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776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9F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EC8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FFB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30F"/>
    <w:rsid w:val="0096482F"/>
    <w:rsid w:val="00964E3A"/>
    <w:rsid w:val="00967126"/>
    <w:rsid w:val="00970EAE"/>
    <w:rsid w:val="00971627"/>
    <w:rsid w:val="00972797"/>
    <w:rsid w:val="0097279D"/>
    <w:rsid w:val="009766F2"/>
    <w:rsid w:val="00976837"/>
    <w:rsid w:val="00977CDB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2EB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90C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36A"/>
    <w:rsid w:val="00A6344D"/>
    <w:rsid w:val="00A644B8"/>
    <w:rsid w:val="00A70E35"/>
    <w:rsid w:val="00A720DC"/>
    <w:rsid w:val="00A7615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1ADF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C5C"/>
    <w:rsid w:val="00AD304B"/>
    <w:rsid w:val="00AD4497"/>
    <w:rsid w:val="00AD4FA5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7AEC"/>
    <w:rsid w:val="00B30647"/>
    <w:rsid w:val="00B31F0E"/>
    <w:rsid w:val="00B34F25"/>
    <w:rsid w:val="00B43672"/>
    <w:rsid w:val="00B43B74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756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6D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0772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C8D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FC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01E7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36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D40"/>
    <w:rsid w:val="00E85DBD"/>
    <w:rsid w:val="00E87A99"/>
    <w:rsid w:val="00E90702"/>
    <w:rsid w:val="00E9241E"/>
    <w:rsid w:val="00E93541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4562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98A"/>
    <w:rsid w:val="00FB73AE"/>
    <w:rsid w:val="00FC5388"/>
    <w:rsid w:val="00FC58F4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7E792-8C4F-4A5B-9C3B-6CE813E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7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73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2021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SB00195 (Committee Report (Unamended))</vt:lpstr>
    </vt:vector>
  </TitlesOfParts>
  <Company>State of Texas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23791</dc:subject>
  <dc:creator>State of Texas</dc:creator>
  <dc:description>SB 195 by Zaffirini-(H)Licensing &amp; Administrative Procedures</dc:description>
  <cp:lastModifiedBy>Lauren Bustamante</cp:lastModifiedBy>
  <cp:revision>2</cp:revision>
  <cp:lastPrinted>2003-11-26T17:21:00Z</cp:lastPrinted>
  <dcterms:created xsi:type="dcterms:W3CDTF">2021-04-30T01:33:00Z</dcterms:created>
  <dcterms:modified xsi:type="dcterms:W3CDTF">2021-04-30T01:33:00Z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21.119.1131</vt:lpwstr>
  </property>
</Properties>
</file>