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F0897" w14:paraId="4ACF3F05" w14:textId="77777777" w:rsidTr="00345119">
        <w:tc>
          <w:tcPr>
            <w:tcW w:w="9576" w:type="dxa"/>
            <w:noWrap/>
          </w:tcPr>
          <w:p w14:paraId="3FFC3D7A" w14:textId="77777777" w:rsidR="008423E4" w:rsidRPr="0022177D" w:rsidRDefault="006C6B54" w:rsidP="00C110E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BB18A85" w14:textId="77777777" w:rsidR="008423E4" w:rsidRPr="0022177D" w:rsidRDefault="008423E4" w:rsidP="00C110E3">
      <w:pPr>
        <w:jc w:val="center"/>
      </w:pPr>
    </w:p>
    <w:p w14:paraId="351BD2C7" w14:textId="77777777" w:rsidR="008423E4" w:rsidRPr="00B31F0E" w:rsidRDefault="008423E4" w:rsidP="00C110E3"/>
    <w:p w14:paraId="0771FA8E" w14:textId="77777777" w:rsidR="008423E4" w:rsidRPr="00742794" w:rsidRDefault="008423E4" w:rsidP="00C110E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0897" w14:paraId="089E4F1F" w14:textId="77777777" w:rsidTr="00345119">
        <w:tc>
          <w:tcPr>
            <w:tcW w:w="9576" w:type="dxa"/>
          </w:tcPr>
          <w:p w14:paraId="3AA5E065" w14:textId="77777777" w:rsidR="008423E4" w:rsidRPr="00861995" w:rsidRDefault="006C6B54" w:rsidP="00C110E3">
            <w:pPr>
              <w:jc w:val="right"/>
            </w:pPr>
            <w:r>
              <w:t>S.B. 211</w:t>
            </w:r>
          </w:p>
        </w:tc>
      </w:tr>
      <w:tr w:rsidR="00AF0897" w14:paraId="1AB7913B" w14:textId="77777777" w:rsidTr="00345119">
        <w:tc>
          <w:tcPr>
            <w:tcW w:w="9576" w:type="dxa"/>
          </w:tcPr>
          <w:p w14:paraId="3C4E163A" w14:textId="77777777" w:rsidR="008423E4" w:rsidRPr="00861995" w:rsidRDefault="006C6B54" w:rsidP="00C110E3">
            <w:pPr>
              <w:jc w:val="right"/>
            </w:pPr>
            <w:r>
              <w:t xml:space="preserve">By: </w:t>
            </w:r>
            <w:r w:rsidR="006D74A9">
              <w:t>Zaffirini</w:t>
            </w:r>
          </w:p>
        </w:tc>
      </w:tr>
      <w:tr w:rsidR="00AF0897" w14:paraId="5361FAAE" w14:textId="77777777" w:rsidTr="00345119">
        <w:tc>
          <w:tcPr>
            <w:tcW w:w="9576" w:type="dxa"/>
          </w:tcPr>
          <w:p w14:paraId="0F4B35F7" w14:textId="77777777" w:rsidR="008423E4" w:rsidRPr="00861995" w:rsidRDefault="006C6B54" w:rsidP="00C110E3">
            <w:pPr>
              <w:jc w:val="right"/>
            </w:pPr>
            <w:r>
              <w:t>Environmental Regulation</w:t>
            </w:r>
          </w:p>
        </w:tc>
      </w:tr>
      <w:tr w:rsidR="00AF0897" w14:paraId="119E35E2" w14:textId="77777777" w:rsidTr="00345119">
        <w:tc>
          <w:tcPr>
            <w:tcW w:w="9576" w:type="dxa"/>
          </w:tcPr>
          <w:p w14:paraId="70DAB6A8" w14:textId="77777777" w:rsidR="008423E4" w:rsidRDefault="006C6B54" w:rsidP="00C110E3">
            <w:pPr>
              <w:jc w:val="right"/>
            </w:pPr>
            <w:r>
              <w:t>Committee Report (Unamended)</w:t>
            </w:r>
          </w:p>
        </w:tc>
      </w:tr>
    </w:tbl>
    <w:p w14:paraId="7D85D379" w14:textId="77777777" w:rsidR="008423E4" w:rsidRDefault="008423E4" w:rsidP="00C110E3">
      <w:pPr>
        <w:tabs>
          <w:tab w:val="right" w:pos="9360"/>
        </w:tabs>
      </w:pPr>
    </w:p>
    <w:p w14:paraId="120EC7E4" w14:textId="77777777" w:rsidR="008423E4" w:rsidRDefault="008423E4" w:rsidP="00C110E3"/>
    <w:p w14:paraId="5C171DEA" w14:textId="77777777" w:rsidR="008423E4" w:rsidRDefault="008423E4" w:rsidP="00C110E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F0897" w14:paraId="73B52A53" w14:textId="77777777" w:rsidTr="00345119">
        <w:tc>
          <w:tcPr>
            <w:tcW w:w="9576" w:type="dxa"/>
          </w:tcPr>
          <w:p w14:paraId="7DE37AA9" w14:textId="77777777" w:rsidR="008423E4" w:rsidRPr="00A8133F" w:rsidRDefault="006C6B54" w:rsidP="00C110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E5B1BD" w14:textId="77777777" w:rsidR="008423E4" w:rsidRDefault="008423E4" w:rsidP="00C110E3"/>
          <w:p w14:paraId="10E89B3B" w14:textId="05BD3AC5" w:rsidR="008D1CA6" w:rsidRDefault="006C6B54" w:rsidP="00C110E3">
            <w:pPr>
              <w:pStyle w:val="Header"/>
              <w:jc w:val="both"/>
            </w:pPr>
            <w:r>
              <w:t xml:space="preserve">Several years ago the </w:t>
            </w:r>
            <w:r w:rsidR="00EB0FC8">
              <w:t>Texas L</w:t>
            </w:r>
            <w:r w:rsidRPr="00EB0FC8">
              <w:t>egislature passed legislation</w:t>
            </w:r>
            <w:r>
              <w:t xml:space="preserve"> to address a problem encountered by persons seeking judicial review of </w:t>
            </w:r>
            <w:r w:rsidRPr="00A02DF9">
              <w:t>Texas Commission on Environmental Quality (TCEQ)</w:t>
            </w:r>
            <w:r>
              <w:t xml:space="preserve"> actions on matters delegated to the executive director of TCEQ. Prior to enactment of this legislation, persons appealing many decision</w:t>
            </w:r>
            <w:r>
              <w:t xml:space="preserve">s delegated to the executive director were required to file two separate petitions for judicial review in district court. </w:t>
            </w:r>
            <w:r w:rsidR="00F25524">
              <w:t xml:space="preserve">The </w:t>
            </w:r>
            <w:r>
              <w:t>law</w:t>
            </w:r>
            <w:r w:rsidR="00F25524">
              <w:t xml:space="preserve"> at the time</w:t>
            </w:r>
            <w:r>
              <w:t xml:space="preserve"> required the first petition to be filed within </w:t>
            </w:r>
            <w:r w:rsidR="003F67E8">
              <w:t xml:space="preserve">a </w:t>
            </w:r>
            <w:r w:rsidR="003F67E8" w:rsidRPr="00EB0FC8">
              <w:t xml:space="preserve">certain </w:t>
            </w:r>
            <w:r w:rsidR="00DA5F04">
              <w:t>number of days</w:t>
            </w:r>
            <w:r>
              <w:t xml:space="preserve"> of the</w:t>
            </w:r>
            <w:r w:rsidR="003F67E8">
              <w:t xml:space="preserve"> decision's</w:t>
            </w:r>
            <w:r>
              <w:t xml:space="preserve"> effective date while the</w:t>
            </w:r>
            <w:r>
              <w:t xml:space="preserve"> person simultaneously exhausted administrative remedies through the motion to overturn process. A second petition would</w:t>
            </w:r>
            <w:r w:rsidR="00F25524">
              <w:t xml:space="preserve"> then</w:t>
            </w:r>
            <w:r>
              <w:t xml:space="preserve"> be filed after any motion to overturn had either been denied by </w:t>
            </w:r>
            <w:r w:rsidR="003F67E8">
              <w:t>TCEQ</w:t>
            </w:r>
            <w:r>
              <w:t xml:space="preserve"> or overruled by operation of law. </w:t>
            </w:r>
          </w:p>
          <w:p w14:paraId="27766AF2" w14:textId="77777777" w:rsidR="008D1CA6" w:rsidRDefault="008D1CA6" w:rsidP="00C110E3">
            <w:pPr>
              <w:pStyle w:val="Header"/>
              <w:jc w:val="both"/>
            </w:pPr>
          </w:p>
          <w:p w14:paraId="78E05B60" w14:textId="5B4A4E66" w:rsidR="008423E4" w:rsidRDefault="006C6B54" w:rsidP="00C110E3">
            <w:pPr>
              <w:pStyle w:val="Header"/>
              <w:jc w:val="both"/>
            </w:pPr>
            <w:r>
              <w:t>The legislation</w:t>
            </w:r>
            <w:r w:rsidR="00A02DF9">
              <w:t xml:space="preserve"> sought to remedy this confusing and duplicative set of circumstances by delaying the requirement for petition filing until after </w:t>
            </w:r>
            <w:r>
              <w:t>TCEQ</w:t>
            </w:r>
            <w:r w:rsidR="00A02DF9">
              <w:t xml:space="preserve"> had acted on any timely filed motion to overturn.</w:t>
            </w:r>
            <w:r>
              <w:t xml:space="preserve"> </w:t>
            </w:r>
            <w:r w:rsidR="00A02DF9">
              <w:t xml:space="preserve">While </w:t>
            </w:r>
            <w:r>
              <w:t>the legislation</w:t>
            </w:r>
            <w:r w:rsidR="00A02DF9">
              <w:t xml:space="preserve"> sought to create a more efficient and fair process, it inadvertently resulted in confusion as to which judicial appeals processes were governed by the new procedure. S.B. 211 </w:t>
            </w:r>
            <w:r>
              <w:t>seeks to address this issue and clarify matters by</w:t>
            </w:r>
            <w:r w:rsidRPr="003F67E8">
              <w:t xml:space="preserve"> align</w:t>
            </w:r>
            <w:r>
              <w:t>ing certain appeal</w:t>
            </w:r>
            <w:r w:rsidR="00F217DF">
              <w:t>s</w:t>
            </w:r>
            <w:r>
              <w:t xml:space="preserve"> provisions of the </w:t>
            </w:r>
            <w:r w:rsidRPr="003F67E8">
              <w:t>Solid Waste Disposal Act</w:t>
            </w:r>
            <w:r>
              <w:t xml:space="preserve"> and</w:t>
            </w:r>
            <w:r w:rsidR="00F25524">
              <w:t xml:space="preserve"> the</w:t>
            </w:r>
            <w:r>
              <w:t xml:space="preserve"> </w:t>
            </w:r>
            <w:r w:rsidRPr="003F67E8">
              <w:t xml:space="preserve">Texas Clean </w:t>
            </w:r>
            <w:r w:rsidRPr="003F67E8">
              <w:t>Air Act</w:t>
            </w:r>
            <w:r>
              <w:t xml:space="preserve"> </w:t>
            </w:r>
            <w:r w:rsidRPr="003F67E8">
              <w:t xml:space="preserve">with provisions governing judicial review of </w:t>
            </w:r>
            <w:r w:rsidR="00F25524">
              <w:t>TCEQ</w:t>
            </w:r>
            <w:r w:rsidRPr="003F67E8">
              <w:t xml:space="preserve"> acts</w:t>
            </w:r>
            <w:r>
              <w:t>.</w:t>
            </w:r>
          </w:p>
          <w:p w14:paraId="521E6929" w14:textId="77777777" w:rsidR="008423E4" w:rsidRPr="00E26B13" w:rsidRDefault="008423E4" w:rsidP="00C110E3">
            <w:pPr>
              <w:rPr>
                <w:b/>
              </w:rPr>
            </w:pPr>
          </w:p>
        </w:tc>
      </w:tr>
      <w:tr w:rsidR="00AF0897" w14:paraId="71D3BA39" w14:textId="77777777" w:rsidTr="00345119">
        <w:tc>
          <w:tcPr>
            <w:tcW w:w="9576" w:type="dxa"/>
          </w:tcPr>
          <w:p w14:paraId="0825A997" w14:textId="77777777" w:rsidR="0017725B" w:rsidRDefault="006C6B54" w:rsidP="00C11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E7CE03" w14:textId="77777777" w:rsidR="0017725B" w:rsidRDefault="0017725B" w:rsidP="00C110E3">
            <w:pPr>
              <w:rPr>
                <w:b/>
                <w:u w:val="single"/>
              </w:rPr>
            </w:pPr>
          </w:p>
          <w:p w14:paraId="02D71FDC" w14:textId="77777777" w:rsidR="007B25B1" w:rsidRPr="007B25B1" w:rsidRDefault="006C6B54" w:rsidP="00C110E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14:paraId="11EDFB70" w14:textId="77777777" w:rsidR="0017725B" w:rsidRPr="0017725B" w:rsidRDefault="0017725B" w:rsidP="00C110E3">
            <w:pPr>
              <w:rPr>
                <w:b/>
                <w:u w:val="single"/>
              </w:rPr>
            </w:pPr>
          </w:p>
        </w:tc>
      </w:tr>
      <w:tr w:rsidR="00AF0897" w14:paraId="0255B1C6" w14:textId="77777777" w:rsidTr="00345119">
        <w:tc>
          <w:tcPr>
            <w:tcW w:w="9576" w:type="dxa"/>
          </w:tcPr>
          <w:p w14:paraId="629C18F0" w14:textId="77777777" w:rsidR="008423E4" w:rsidRPr="00A8133F" w:rsidRDefault="006C6B54" w:rsidP="00C110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758F53" w14:textId="77777777" w:rsidR="008423E4" w:rsidRDefault="008423E4" w:rsidP="00C110E3"/>
          <w:p w14:paraId="4E08185A" w14:textId="77777777" w:rsidR="007B25B1" w:rsidRDefault="006C6B54" w:rsidP="00C11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14:paraId="279B0D30" w14:textId="77777777" w:rsidR="008423E4" w:rsidRPr="00E21FDC" w:rsidRDefault="008423E4" w:rsidP="00C110E3">
            <w:pPr>
              <w:rPr>
                <w:b/>
              </w:rPr>
            </w:pPr>
          </w:p>
        </w:tc>
      </w:tr>
      <w:tr w:rsidR="00AF0897" w14:paraId="44CB5E92" w14:textId="77777777" w:rsidTr="00345119">
        <w:tc>
          <w:tcPr>
            <w:tcW w:w="9576" w:type="dxa"/>
          </w:tcPr>
          <w:p w14:paraId="2C91A969" w14:textId="77777777" w:rsidR="008423E4" w:rsidRPr="00A8133F" w:rsidRDefault="006C6B54" w:rsidP="00C110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1CE8A0" w14:textId="77777777" w:rsidR="008423E4" w:rsidRDefault="008423E4" w:rsidP="00C110E3"/>
          <w:p w14:paraId="4F153DE8" w14:textId="77777777" w:rsidR="00B42286" w:rsidRDefault="006C6B54" w:rsidP="00C11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211 amends the </w:t>
            </w:r>
            <w:r w:rsidRPr="00FC78C6">
              <w:t>Health and Safety Code</w:t>
            </w:r>
            <w:r>
              <w:t xml:space="preserve"> to align </w:t>
            </w:r>
            <w:r w:rsidR="00B36F68">
              <w:t xml:space="preserve">the following </w:t>
            </w:r>
            <w:r w:rsidRPr="00B42286">
              <w:t xml:space="preserve">with Water Code provisions governing judicial review </w:t>
            </w:r>
            <w:r>
              <w:t xml:space="preserve">of </w:t>
            </w:r>
            <w:r w:rsidR="00B36F68" w:rsidRPr="00B36F68">
              <w:t>Texas Commission on Environmental Quality (TCEQ)</w:t>
            </w:r>
            <w:r>
              <w:t xml:space="preserve"> acts</w:t>
            </w:r>
            <w:r w:rsidR="00B36F68">
              <w:t>:</w:t>
            </w:r>
          </w:p>
          <w:p w14:paraId="7CF4C9D0" w14:textId="77777777" w:rsidR="008423E4" w:rsidRDefault="006C6B54" w:rsidP="00C110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time </w:t>
            </w:r>
            <w:r w:rsidRPr="001239C9">
              <w:t>in which</w:t>
            </w:r>
            <w:r>
              <w:t xml:space="preserve"> a person </w:t>
            </w:r>
            <w:r w:rsidRPr="00EB51AE">
              <w:t>affected by a ruling, order</w:t>
            </w:r>
            <w:r w:rsidR="00B36F68">
              <w:t>, decision, or other act of TCEQ</w:t>
            </w:r>
            <w:r>
              <w:t xml:space="preserve"> under </w:t>
            </w:r>
            <w:r w:rsidRPr="00EB51AE">
              <w:t>the Solid Waste Disposal Act may appeal the action</w:t>
            </w:r>
            <w:r w:rsidR="00B36F68">
              <w:t>;</w:t>
            </w:r>
          </w:p>
          <w:p w14:paraId="55EF3D47" w14:textId="77777777" w:rsidR="00B42286" w:rsidRDefault="006C6B54" w:rsidP="00C110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time in which a person </w:t>
            </w:r>
            <w:r w:rsidRPr="00B42286">
              <w:t>subject to an administrative order</w:t>
            </w:r>
            <w:r>
              <w:t xml:space="preserve"> concerning imminent and substantial endangerment und</w:t>
            </w:r>
            <w:r w:rsidR="00B36F68">
              <w:t>er the act may appeal the order</w:t>
            </w:r>
            <w:r>
              <w:t>;</w:t>
            </w:r>
            <w:r w:rsidR="00B36F68">
              <w:t xml:space="preserve"> and</w:t>
            </w:r>
          </w:p>
          <w:p w14:paraId="560EAB6D" w14:textId="53DEA48D" w:rsidR="00236BD1" w:rsidRDefault="006C6B54" w:rsidP="00C110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time in which a</w:t>
            </w:r>
            <w:r w:rsidRPr="00236BD1">
              <w:t xml:space="preserve"> person affected by a ruling, order, decision, or other act of </w:t>
            </w:r>
            <w:r>
              <w:t>TCEQ</w:t>
            </w:r>
            <w:r w:rsidRPr="00236BD1">
              <w:t xml:space="preserve"> or</w:t>
            </w:r>
            <w:r w:rsidR="00692999">
              <w:t xml:space="preserve"> TCEQ's</w:t>
            </w:r>
            <w:r w:rsidRPr="00236BD1">
              <w:t xml:space="preserve"> </w:t>
            </w:r>
            <w:r w:rsidRPr="001239C9">
              <w:t xml:space="preserve">executive director </w:t>
            </w:r>
            <w:r>
              <w:t xml:space="preserve">under </w:t>
            </w:r>
            <w:r w:rsidRPr="00236BD1">
              <w:t>the Texas Clean Air Act</w:t>
            </w:r>
            <w:r>
              <w:t xml:space="preserve"> </w:t>
            </w:r>
            <w:r w:rsidRPr="00236BD1">
              <w:t>may</w:t>
            </w:r>
            <w:r>
              <w:t xml:space="preserve"> </w:t>
            </w:r>
            <w:r w:rsidRPr="000E08C7">
              <w:t>generally</w:t>
            </w:r>
            <w:r w:rsidRPr="00236BD1">
              <w:t xml:space="preserve"> appeal the action</w:t>
            </w:r>
            <w:r>
              <w:t>.</w:t>
            </w:r>
          </w:p>
          <w:p w14:paraId="0BD35E40" w14:textId="77777777" w:rsidR="00236BD1" w:rsidRDefault="00236BD1" w:rsidP="00C11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D37512" w14:textId="1F5B895F" w:rsidR="00C45EB6" w:rsidRDefault="006C6B54" w:rsidP="00C11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211 amends the Water Code to establish that the prescrib</w:t>
            </w:r>
            <w:r>
              <w:t xml:space="preserve">ed deadline for a </w:t>
            </w:r>
            <w:r w:rsidRPr="00C45EB6">
              <w:t>person affected by a ruling, order, or decision on a matter delegated to the executive director</w:t>
            </w:r>
            <w:r>
              <w:t xml:space="preserve"> of TCEQ</w:t>
            </w:r>
            <w:r w:rsidR="00B36F68">
              <w:t xml:space="preserve"> </w:t>
            </w:r>
            <w:r>
              <w:t>to</w:t>
            </w:r>
            <w:r w:rsidRPr="00C45EB6">
              <w:t xml:space="preserve"> file a petition to review, set aside, modify, or suspend the ruling, order, or decision</w:t>
            </w:r>
            <w:r>
              <w:t xml:space="preserve"> </w:t>
            </w:r>
            <w:r w:rsidR="009970A1">
              <w:t xml:space="preserve">applies </w:t>
            </w:r>
            <w:r>
              <w:t>notwithstanding a</w:t>
            </w:r>
            <w:r w:rsidR="00BC6760">
              <w:t>ny</w:t>
            </w:r>
            <w:r>
              <w:t xml:space="preserve"> provision of la</w:t>
            </w:r>
            <w:r>
              <w:t>w to the contrary.</w:t>
            </w:r>
          </w:p>
          <w:p w14:paraId="393F19BE" w14:textId="77777777" w:rsidR="00C45EB6" w:rsidRPr="00835628" w:rsidRDefault="00C45EB6" w:rsidP="00C110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F0897" w14:paraId="119F0048" w14:textId="77777777" w:rsidTr="00345119">
        <w:tc>
          <w:tcPr>
            <w:tcW w:w="9576" w:type="dxa"/>
          </w:tcPr>
          <w:p w14:paraId="48F7EAFE" w14:textId="77777777" w:rsidR="008423E4" w:rsidRPr="00A8133F" w:rsidRDefault="006C6B54" w:rsidP="00C110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FEF7F3" w14:textId="77777777" w:rsidR="008423E4" w:rsidRDefault="008423E4" w:rsidP="00C110E3"/>
          <w:p w14:paraId="757B11C5" w14:textId="77777777" w:rsidR="008423E4" w:rsidRPr="003624F2" w:rsidRDefault="006C6B54" w:rsidP="00C110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D65B35F" w14:textId="77777777" w:rsidR="008423E4" w:rsidRPr="00233FDB" w:rsidRDefault="008423E4" w:rsidP="00C110E3">
            <w:pPr>
              <w:rPr>
                <w:b/>
              </w:rPr>
            </w:pPr>
          </w:p>
        </w:tc>
      </w:tr>
    </w:tbl>
    <w:p w14:paraId="1BDA898C" w14:textId="77777777" w:rsidR="008423E4" w:rsidRPr="00BE0E75" w:rsidRDefault="008423E4" w:rsidP="00C110E3">
      <w:pPr>
        <w:jc w:val="both"/>
        <w:rPr>
          <w:rFonts w:ascii="Arial" w:hAnsi="Arial"/>
          <w:sz w:val="16"/>
          <w:szCs w:val="16"/>
        </w:rPr>
      </w:pPr>
    </w:p>
    <w:p w14:paraId="29DB8CF6" w14:textId="77777777" w:rsidR="004108C3" w:rsidRPr="008423E4" w:rsidRDefault="004108C3" w:rsidP="00C110E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560E" w14:textId="77777777" w:rsidR="00000000" w:rsidRDefault="006C6B54">
      <w:r>
        <w:separator/>
      </w:r>
    </w:p>
  </w:endnote>
  <w:endnote w:type="continuationSeparator" w:id="0">
    <w:p w14:paraId="23F17981" w14:textId="77777777" w:rsidR="00000000" w:rsidRDefault="006C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DA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0897" w14:paraId="034481B0" w14:textId="77777777" w:rsidTr="009C1E9A">
      <w:trPr>
        <w:cantSplit/>
      </w:trPr>
      <w:tc>
        <w:tcPr>
          <w:tcW w:w="0" w:type="pct"/>
        </w:tcPr>
        <w:p w14:paraId="1AC225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52FE8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F2CE1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D853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09CE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0897" w14:paraId="2CAE4D6F" w14:textId="77777777" w:rsidTr="009C1E9A">
      <w:trPr>
        <w:cantSplit/>
      </w:trPr>
      <w:tc>
        <w:tcPr>
          <w:tcW w:w="0" w:type="pct"/>
        </w:tcPr>
        <w:p w14:paraId="762FE7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CB13D5" w14:textId="77777777" w:rsidR="00EC379B" w:rsidRPr="009C1E9A" w:rsidRDefault="006C6B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22350</w:t>
          </w:r>
        </w:p>
      </w:tc>
      <w:tc>
        <w:tcPr>
          <w:tcW w:w="2453" w:type="pct"/>
        </w:tcPr>
        <w:p w14:paraId="57C49C55" w14:textId="01B881AF" w:rsidR="00EC379B" w:rsidRDefault="006C6B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91BB2">
            <w:t>21.115.1039</w:t>
          </w:r>
          <w:r>
            <w:fldChar w:fldCharType="end"/>
          </w:r>
        </w:p>
      </w:tc>
    </w:tr>
    <w:tr w:rsidR="00AF0897" w14:paraId="35DE38F8" w14:textId="77777777" w:rsidTr="009C1E9A">
      <w:trPr>
        <w:cantSplit/>
      </w:trPr>
      <w:tc>
        <w:tcPr>
          <w:tcW w:w="0" w:type="pct"/>
        </w:tcPr>
        <w:p w14:paraId="35DD6C0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85EDB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EFD163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491C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0897" w14:paraId="25CA573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3C624E" w14:textId="0740249C" w:rsidR="00EC379B" w:rsidRDefault="006C6B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110E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C9406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81608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E37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A9E6" w14:textId="77777777" w:rsidR="00000000" w:rsidRDefault="006C6B54">
      <w:r>
        <w:separator/>
      </w:r>
    </w:p>
  </w:footnote>
  <w:footnote w:type="continuationSeparator" w:id="0">
    <w:p w14:paraId="5B93F949" w14:textId="77777777" w:rsidR="00000000" w:rsidRDefault="006C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CD1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A20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CC5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AEB"/>
    <w:multiLevelType w:val="hybridMultilevel"/>
    <w:tmpl w:val="BF62B1F6"/>
    <w:lvl w:ilvl="0" w:tplc="A4782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EF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24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21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E2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64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81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47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C6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A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A9E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8C7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9C9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683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6BD1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6C2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7E8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2E9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BB2"/>
    <w:rsid w:val="00691CCF"/>
    <w:rsid w:val="00692999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B54"/>
    <w:rsid w:val="006D3005"/>
    <w:rsid w:val="006D504F"/>
    <w:rsid w:val="006D74A9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28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5B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E93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CA6"/>
    <w:rsid w:val="008D27A5"/>
    <w:rsid w:val="008D2AAB"/>
    <w:rsid w:val="008D309C"/>
    <w:rsid w:val="008D3362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0A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2DF9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897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F68"/>
    <w:rsid w:val="00B42286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760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A9F"/>
    <w:rsid w:val="00C013F4"/>
    <w:rsid w:val="00C040AB"/>
    <w:rsid w:val="00C0499B"/>
    <w:rsid w:val="00C05406"/>
    <w:rsid w:val="00C05CF0"/>
    <w:rsid w:val="00C110E3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EB6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945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F04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521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FC8"/>
    <w:rsid w:val="00EB27F2"/>
    <w:rsid w:val="00EB3928"/>
    <w:rsid w:val="00EB51AE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7DF"/>
    <w:rsid w:val="00F2552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8C6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365B8E-D60B-4A56-BC6A-12A57F6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51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1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5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51AE"/>
    <w:rPr>
      <w:b/>
      <w:bCs/>
    </w:rPr>
  </w:style>
  <w:style w:type="character" w:styleId="Hyperlink">
    <w:name w:val="Hyperlink"/>
    <w:basedOn w:val="DefaultParagraphFont"/>
    <w:unhideWhenUsed/>
    <w:rsid w:val="00EB51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31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2551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SB00211 (Committee Report (Unamended))</vt:lpstr>
    </vt:vector>
  </TitlesOfParts>
  <Company>State of Texas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22350</dc:subject>
  <dc:creator>State of Texas</dc:creator>
  <dc:description>SB 211 by Zaffirini-(H)Environmental Regulation</dc:description>
  <cp:lastModifiedBy>Thomas Weis</cp:lastModifiedBy>
  <cp:revision>2</cp:revision>
  <cp:lastPrinted>2003-11-26T17:21:00Z</cp:lastPrinted>
  <dcterms:created xsi:type="dcterms:W3CDTF">2021-05-03T21:04:00Z</dcterms:created>
  <dcterms:modified xsi:type="dcterms:W3CDTF">2021-05-03T21:04:00Z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21.115.1039</vt:lpwstr>
  </property>
</Properties>
</file>