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C" w:rsidRDefault="002A5D3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88EC0A0355D4304B2EA397ACFEBDA9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5D3C" w:rsidRPr="00585C31" w:rsidRDefault="002A5D3C" w:rsidP="000F1DF9">
      <w:pPr>
        <w:spacing w:after="0" w:line="240" w:lineRule="auto"/>
        <w:rPr>
          <w:rFonts w:cs="Times New Roman"/>
          <w:szCs w:val="24"/>
        </w:rPr>
      </w:pPr>
    </w:p>
    <w:p w:rsidR="002A5D3C" w:rsidRPr="00585C31" w:rsidRDefault="002A5D3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5D3C" w:rsidTr="000F1DF9">
        <w:tc>
          <w:tcPr>
            <w:tcW w:w="2718" w:type="dxa"/>
          </w:tcPr>
          <w:p w:rsidR="002A5D3C" w:rsidRPr="005C2A78" w:rsidRDefault="002A5D3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BD7286E96AE4A83A73A7371013F7F8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5D3C" w:rsidRPr="00FF6471" w:rsidRDefault="002A5D3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A6CC90A811A465C899B435C91BF61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239</w:t>
                </w:r>
              </w:sdtContent>
            </w:sdt>
          </w:p>
        </w:tc>
      </w:tr>
      <w:tr w:rsidR="002A5D3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C6B3B82A3BA4000BD3232AE5C5226BB"/>
            </w:placeholder>
          </w:sdtPr>
          <w:sdtContent>
            <w:tc>
              <w:tcPr>
                <w:tcW w:w="2718" w:type="dxa"/>
              </w:tcPr>
              <w:p w:rsidR="002A5D3C" w:rsidRPr="000F1DF9" w:rsidRDefault="002A5D3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87R2477 MCF-F</w:t>
                </w:r>
              </w:p>
            </w:tc>
          </w:sdtContent>
        </w:sdt>
        <w:tc>
          <w:tcPr>
            <w:tcW w:w="6858" w:type="dxa"/>
          </w:tcPr>
          <w:p w:rsidR="002A5D3C" w:rsidRPr="005C2A78" w:rsidRDefault="002A5D3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00472CC408240E1A4C250EB0FE5A3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0C09ACEBB0141E1BBCF89C083123F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A53BCC33F864D3B8E0F34039E2766B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D7BA1BC862D4DC28978D107A807563F"/>
                </w:placeholder>
                <w:showingPlcHdr/>
              </w:sdtPr>
              <w:sdtContent/>
            </w:sdt>
          </w:p>
        </w:tc>
      </w:tr>
      <w:tr w:rsidR="002A5D3C" w:rsidTr="000F1DF9">
        <w:tc>
          <w:tcPr>
            <w:tcW w:w="2718" w:type="dxa"/>
          </w:tcPr>
          <w:p w:rsidR="002A5D3C" w:rsidRPr="00BC7495" w:rsidRDefault="002A5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F11750D76E14646BA08A5633F75F633"/>
            </w:placeholder>
          </w:sdtPr>
          <w:sdtContent>
            <w:tc>
              <w:tcPr>
                <w:tcW w:w="6858" w:type="dxa"/>
              </w:tcPr>
              <w:p w:rsidR="002A5D3C" w:rsidRPr="00FF6471" w:rsidRDefault="002A5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2A5D3C" w:rsidTr="000F1DF9">
        <w:tc>
          <w:tcPr>
            <w:tcW w:w="2718" w:type="dxa"/>
          </w:tcPr>
          <w:p w:rsidR="002A5D3C" w:rsidRPr="00BC7495" w:rsidRDefault="002A5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6369592D66442748E0049F3A50F05A4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5D3C" w:rsidRPr="00FF6471" w:rsidRDefault="002A5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2A5D3C" w:rsidTr="000F1DF9">
        <w:tc>
          <w:tcPr>
            <w:tcW w:w="2718" w:type="dxa"/>
          </w:tcPr>
          <w:p w:rsidR="002A5D3C" w:rsidRPr="00BC7495" w:rsidRDefault="002A5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2AC01D0CDA44F14AACC7345D7852839"/>
            </w:placeholder>
          </w:sdtPr>
          <w:sdtContent>
            <w:tc>
              <w:tcPr>
                <w:tcW w:w="6858" w:type="dxa"/>
              </w:tcPr>
              <w:p w:rsidR="002A5D3C" w:rsidRPr="00FF6471" w:rsidRDefault="002A5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A5D3C" w:rsidRPr="00FF6471" w:rsidRDefault="002A5D3C" w:rsidP="000F1DF9">
      <w:pPr>
        <w:spacing w:after="0" w:line="240" w:lineRule="auto"/>
        <w:rPr>
          <w:rFonts w:cs="Times New Roman"/>
          <w:szCs w:val="24"/>
        </w:rPr>
      </w:pPr>
    </w:p>
    <w:p w:rsidR="002A5D3C" w:rsidRPr="00FF6471" w:rsidRDefault="002A5D3C" w:rsidP="000F1DF9">
      <w:pPr>
        <w:spacing w:after="0" w:line="240" w:lineRule="auto"/>
        <w:rPr>
          <w:rFonts w:cs="Times New Roman"/>
          <w:szCs w:val="24"/>
        </w:rPr>
      </w:pPr>
    </w:p>
    <w:p w:rsidR="002A5D3C" w:rsidRPr="00FF6471" w:rsidRDefault="002A5D3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E9AEE3D7B094FCEA06E7A8B1D1E37D4"/>
        </w:placeholder>
      </w:sdtPr>
      <w:sdtContent>
        <w:p w:rsidR="002A5D3C" w:rsidRDefault="002A5D3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2E76E5CF7DC45D2B2E7C9A318FECF69"/>
        </w:placeholder>
      </w:sdtPr>
      <w:sdtContent>
        <w:p w:rsidR="002A5D3C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rFonts w:eastAsia="Times New Roman"/>
              <w:bCs/>
            </w:rPr>
          </w:pPr>
        </w:p>
        <w:p w:rsidR="002A5D3C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  <w:r w:rsidRPr="008E068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E068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E0680">
            <w:rPr>
              <w:color w:val="000000"/>
            </w:rPr>
            <w:t xml:space="preserve"> 239 will help to ensure that there is a comprehensive and organized process for the dissemination of information on immunizations during a disaster. </w:t>
          </w:r>
        </w:p>
        <w:p w:rsidR="002A5D3C" w:rsidRPr="008E0680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</w:p>
        <w:p w:rsidR="002A5D3C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  <w:r w:rsidRPr="008E0680">
            <w:rPr>
              <w:color w:val="000000"/>
            </w:rPr>
            <w:t>Public health emergency preparedness and response is critical in the pre</w:t>
          </w:r>
          <w:r>
            <w:rPr>
              <w:color w:val="000000"/>
            </w:rPr>
            <w:t>-</w:t>
          </w:r>
          <w:r w:rsidRPr="008E0680">
            <w:rPr>
              <w:color w:val="000000"/>
            </w:rPr>
            <w:t xml:space="preserve"> and post</w:t>
          </w:r>
          <w:r>
            <w:rPr>
              <w:color w:val="000000"/>
            </w:rPr>
            <w:t>-</w:t>
          </w:r>
          <w:r w:rsidRPr="008E0680">
            <w:rPr>
              <w:color w:val="000000"/>
            </w:rPr>
            <w:t xml:space="preserve"> recovery periods of severe weather or manmade disasters. With over 250 declared disasters since 1953, this is particularly key in Texas. In the event of a disaster, it is vital that immunization information be readily available so the public can take precautions to prevent or mitigate disease. The</w:t>
          </w:r>
          <w:r>
            <w:rPr>
              <w:color w:val="000000"/>
            </w:rPr>
            <w:t xml:space="preserve"> Centers for Disease Control and Prevention</w:t>
          </w:r>
          <w:r w:rsidRPr="008E0680">
            <w:rPr>
              <w:color w:val="000000"/>
            </w:rPr>
            <w:t xml:space="preserve"> </w:t>
          </w:r>
          <w:r>
            <w:rPr>
              <w:color w:val="000000"/>
            </w:rPr>
            <w:t>(</w:t>
          </w:r>
          <w:r w:rsidRPr="008E0680">
            <w:rPr>
              <w:color w:val="000000"/>
            </w:rPr>
            <w:t>CDC</w:t>
          </w:r>
          <w:r>
            <w:rPr>
              <w:color w:val="000000"/>
            </w:rPr>
            <w:t>)</w:t>
          </w:r>
          <w:r w:rsidRPr="008E0680">
            <w:rPr>
              <w:color w:val="000000"/>
            </w:rPr>
            <w:t xml:space="preserve"> notes the importance of current immunizations in the event of displacement, and emphasizes the need for vaccines to reduce the likelihood of outbreaks of preventable illnesses among crowds. </w:t>
          </w:r>
        </w:p>
        <w:p w:rsidR="002A5D3C" w:rsidRPr="008E0680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</w:p>
        <w:p w:rsidR="002A5D3C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  <w:r w:rsidRPr="008E0680">
            <w:rPr>
              <w:color w:val="000000"/>
            </w:rPr>
            <w:t>Disasters like Hurricane H</w:t>
          </w:r>
          <w:r>
            <w:rPr>
              <w:color w:val="000000"/>
            </w:rPr>
            <w:t>arvey and the COVID-19 pandemic</w:t>
          </w:r>
          <w:r w:rsidRPr="008E0680">
            <w:rPr>
              <w:color w:val="000000"/>
            </w:rPr>
            <w:t xml:space="preserve"> are just a few recent examples that underscore where an organized information dissemination process would have been instrumental. </w:t>
          </w:r>
        </w:p>
        <w:p w:rsidR="002A5D3C" w:rsidRPr="008E0680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</w:p>
        <w:p w:rsidR="002A5D3C" w:rsidRPr="008E0680" w:rsidRDefault="002A5D3C" w:rsidP="002A5D3C">
          <w:pPr>
            <w:pStyle w:val="NormalWeb"/>
            <w:spacing w:before="0" w:beforeAutospacing="0" w:after="0" w:afterAutospacing="0"/>
            <w:jc w:val="both"/>
            <w:divId w:val="805049036"/>
            <w:rPr>
              <w:color w:val="000000"/>
            </w:rPr>
          </w:pPr>
          <w:r w:rsidRPr="008E068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E068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E0680">
            <w:rPr>
              <w:color w:val="000000"/>
            </w:rPr>
            <w:t xml:space="preserve"> 239 directs the Department of State Health Services to create a system to provide immunization information and make immunization awareness materials available for local health authorities during a disaster.</w:t>
          </w:r>
        </w:p>
        <w:p w:rsidR="002A5D3C" w:rsidRPr="00D70925" w:rsidRDefault="002A5D3C" w:rsidP="002A5D3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A5D3C" w:rsidRDefault="002A5D3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provision of educational materials regarding disease prevention during a disaster.</w:t>
      </w:r>
    </w:p>
    <w:p w:rsidR="002A5D3C" w:rsidRPr="002576D2" w:rsidRDefault="002A5D3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D3C" w:rsidRPr="005C2A78" w:rsidRDefault="002A5D3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389329F7BD54C26A4C1AAF0E6E684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A5D3C" w:rsidRPr="006529C4" w:rsidRDefault="002A5D3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D3C" w:rsidRPr="006529C4" w:rsidRDefault="002A5D3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A5D3C" w:rsidRPr="006529C4" w:rsidRDefault="002A5D3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D3C" w:rsidRPr="002576D2" w:rsidRDefault="002A5D3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B0141876AA04D548E06019D7717EE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A5D3C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D3C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576D2">
        <w:rPr>
          <w:rFonts w:eastAsia="Times New Roman" w:cs="Times New Roman"/>
          <w:szCs w:val="24"/>
        </w:rPr>
        <w:t>Subchapter H</w:t>
      </w:r>
      <w:r>
        <w:rPr>
          <w:rFonts w:eastAsia="Times New Roman" w:cs="Times New Roman"/>
          <w:szCs w:val="24"/>
        </w:rPr>
        <w:t xml:space="preserve">, Chapter 418, Government Code, </w:t>
      </w:r>
      <w:r w:rsidRPr="002576D2">
        <w:rPr>
          <w:rFonts w:eastAsia="Times New Roman" w:cs="Times New Roman"/>
          <w:szCs w:val="24"/>
        </w:rPr>
        <w:t>by adding Section 418.1861</w:t>
      </w:r>
      <w:r>
        <w:rPr>
          <w:rFonts w:eastAsia="Times New Roman" w:cs="Times New Roman"/>
          <w:szCs w:val="24"/>
        </w:rPr>
        <w:t>, as follows:</w:t>
      </w:r>
    </w:p>
    <w:p w:rsidR="002A5D3C" w:rsidRDefault="002A5D3C" w:rsidP="008867A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5D3C" w:rsidRPr="002576D2" w:rsidRDefault="002A5D3C" w:rsidP="008867A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418.1861. </w:t>
      </w:r>
      <w:r w:rsidRPr="002576D2">
        <w:rPr>
          <w:rFonts w:eastAsia="Times New Roman" w:cs="Times New Roman"/>
          <w:szCs w:val="24"/>
        </w:rPr>
        <w:t>DISEASE</w:t>
      </w:r>
      <w:r>
        <w:rPr>
          <w:rFonts w:eastAsia="Times New Roman" w:cs="Times New Roman"/>
          <w:szCs w:val="24"/>
        </w:rPr>
        <w:t xml:space="preserve"> PREVENTION INFORMATION SYSTEM. (a) Requires t</w:t>
      </w:r>
      <w:r w:rsidRPr="002576D2">
        <w:rPr>
          <w:rFonts w:eastAsia="Times New Roman" w:cs="Times New Roman"/>
          <w:szCs w:val="24"/>
        </w:rPr>
        <w:t>he Department of State Health Services</w:t>
      </w:r>
      <w:r>
        <w:rPr>
          <w:rFonts w:eastAsia="Times New Roman" w:cs="Times New Roman"/>
          <w:szCs w:val="24"/>
        </w:rPr>
        <w:t xml:space="preserve"> (DSHS)</w:t>
      </w:r>
      <w:r w:rsidRPr="002576D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2576D2">
        <w:rPr>
          <w:rFonts w:eastAsia="Times New Roman" w:cs="Times New Roman"/>
          <w:szCs w:val="24"/>
        </w:rPr>
        <w:t xml:space="preserve"> develop and implement a disease prevention information system for dissemination of immunization information during a declared state of disaster or local state of disaster.</w:t>
      </w:r>
    </w:p>
    <w:p w:rsidR="002A5D3C" w:rsidRDefault="002A5D3C" w:rsidP="008867A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5D3C" w:rsidRPr="002576D2" w:rsidRDefault="002A5D3C" w:rsidP="008867A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DSHS, d</w:t>
      </w:r>
      <w:r w:rsidRPr="002576D2">
        <w:rPr>
          <w:rFonts w:eastAsia="Times New Roman" w:cs="Times New Roman"/>
          <w:szCs w:val="24"/>
        </w:rPr>
        <w:t>uring a declared state of disaster or local state of disaster, t</w:t>
      </w:r>
      <w:r>
        <w:rPr>
          <w:rFonts w:eastAsia="Times New Roman" w:cs="Times New Roman"/>
          <w:szCs w:val="24"/>
        </w:rPr>
        <w:t xml:space="preserve">o </w:t>
      </w:r>
      <w:r w:rsidRPr="002576D2">
        <w:rPr>
          <w:rFonts w:eastAsia="Times New Roman" w:cs="Times New Roman"/>
          <w:szCs w:val="24"/>
        </w:rPr>
        <w:t xml:space="preserve">ensure that educational materials regarding immunizations are available to local health authorities in </w:t>
      </w:r>
      <w:r>
        <w:rPr>
          <w:rFonts w:eastAsia="Times New Roman" w:cs="Times New Roman"/>
          <w:szCs w:val="24"/>
        </w:rPr>
        <w:t xml:space="preserve">Texas for distribution to public schools, </w:t>
      </w:r>
      <w:r w:rsidRPr="002576D2">
        <w:rPr>
          <w:rFonts w:eastAsia="Times New Roman" w:cs="Times New Roman"/>
          <w:szCs w:val="24"/>
        </w:rPr>
        <w:t>child-care facilities as defined by Secti</w:t>
      </w:r>
      <w:r>
        <w:rPr>
          <w:rFonts w:eastAsia="Times New Roman" w:cs="Times New Roman"/>
          <w:szCs w:val="24"/>
        </w:rPr>
        <w:t>on 42.002 (Definitions), Human Resources Code,</w:t>
      </w:r>
      <w:r w:rsidRPr="002576D2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2576D2">
        <w:rPr>
          <w:rFonts w:eastAsia="Times New Roman" w:cs="Times New Roman"/>
          <w:szCs w:val="24"/>
        </w:rPr>
        <w:t>community centers offering youth services and programs.</w:t>
      </w:r>
    </w:p>
    <w:p w:rsidR="002A5D3C" w:rsidRDefault="002A5D3C" w:rsidP="008867A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5D3C" w:rsidRDefault="002A5D3C" w:rsidP="008867A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that the educational materials include </w:t>
      </w:r>
      <w:r w:rsidRPr="002576D2">
        <w:rPr>
          <w:rFonts w:eastAsia="Times New Roman" w:cs="Times New Roman"/>
          <w:szCs w:val="24"/>
        </w:rPr>
        <w:t>the most recent immunization schedules by age as recommended by the Centers for</w:t>
      </w:r>
      <w:r>
        <w:rPr>
          <w:rFonts w:eastAsia="Times New Roman" w:cs="Times New Roman"/>
          <w:szCs w:val="24"/>
        </w:rPr>
        <w:t xml:space="preserve"> Disease Control and Prevention,</w:t>
      </w:r>
      <w:r w:rsidRPr="002576D2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2576D2">
        <w:rPr>
          <w:rFonts w:eastAsia="Times New Roman" w:cs="Times New Roman"/>
          <w:szCs w:val="24"/>
        </w:rPr>
        <w:t>locations, if any, of local health care providers that offer immunizations.</w:t>
      </w:r>
    </w:p>
    <w:p w:rsidR="002A5D3C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D3C" w:rsidRPr="005C2A78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DSHS, a</w:t>
      </w:r>
      <w:r w:rsidRPr="002576D2">
        <w:rPr>
          <w:rFonts w:eastAsia="Times New Roman" w:cs="Times New Roman"/>
          <w:szCs w:val="24"/>
        </w:rPr>
        <w:t>s soon as practicable, but not later than August 31, 2022,</w:t>
      </w:r>
      <w:r>
        <w:rPr>
          <w:rFonts w:eastAsia="Times New Roman" w:cs="Times New Roman"/>
          <w:szCs w:val="24"/>
        </w:rPr>
        <w:t xml:space="preserve"> to </w:t>
      </w:r>
      <w:r w:rsidRPr="002576D2">
        <w:rPr>
          <w:rFonts w:eastAsia="Times New Roman" w:cs="Times New Roman"/>
          <w:szCs w:val="24"/>
        </w:rPr>
        <w:t>implement the disease prevention information system as required by Section 418.1861, Government Code, as added by this Act.</w:t>
      </w:r>
    </w:p>
    <w:p w:rsidR="002A5D3C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D3C" w:rsidRPr="00C8671F" w:rsidRDefault="002A5D3C" w:rsidP="008867A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2A5D3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46" w:rsidRDefault="005F2946" w:rsidP="000F1DF9">
      <w:pPr>
        <w:spacing w:after="0" w:line="240" w:lineRule="auto"/>
      </w:pPr>
      <w:r>
        <w:separator/>
      </w:r>
    </w:p>
  </w:endnote>
  <w:endnote w:type="continuationSeparator" w:id="0">
    <w:p w:rsidR="005F2946" w:rsidRDefault="005F294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F294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5D3C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A5D3C">
                <w:rPr>
                  <w:sz w:val="20"/>
                  <w:szCs w:val="20"/>
                </w:rPr>
                <w:t>S.B. 239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A5D3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F294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A5D3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A5D3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46" w:rsidRDefault="005F2946" w:rsidP="000F1DF9">
      <w:pPr>
        <w:spacing w:after="0" w:line="240" w:lineRule="auto"/>
      </w:pPr>
      <w:r>
        <w:separator/>
      </w:r>
    </w:p>
  </w:footnote>
  <w:footnote w:type="continuationSeparator" w:id="0">
    <w:p w:rsidR="005F2946" w:rsidRDefault="005F294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A5D3C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2946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46404"/>
  <w15:docId w15:val="{80657AB8-2A66-47E1-B955-C54F77F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D3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88EC0A0355D4304B2EA397ACFEB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C41D-0873-4949-90DF-8B15779C294A}"/>
      </w:docPartPr>
      <w:docPartBody>
        <w:p w:rsidR="00000000" w:rsidRDefault="00CE6184"/>
      </w:docPartBody>
    </w:docPart>
    <w:docPart>
      <w:docPartPr>
        <w:name w:val="DBD7286E96AE4A83A73A7371013F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FE07-5F7D-483C-9AA4-47CA7B0D9252}"/>
      </w:docPartPr>
      <w:docPartBody>
        <w:p w:rsidR="00000000" w:rsidRDefault="00CE6184"/>
      </w:docPartBody>
    </w:docPart>
    <w:docPart>
      <w:docPartPr>
        <w:name w:val="AA6CC90A811A465C899B435C91B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92A9-5A49-4AA6-A187-C932BCF72702}"/>
      </w:docPartPr>
      <w:docPartBody>
        <w:p w:rsidR="00000000" w:rsidRDefault="00CE6184"/>
      </w:docPartBody>
    </w:docPart>
    <w:docPart>
      <w:docPartPr>
        <w:name w:val="2C6B3B82A3BA4000BD3232AE5C52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3E52-A885-4E66-8139-96334894C476}"/>
      </w:docPartPr>
      <w:docPartBody>
        <w:p w:rsidR="00000000" w:rsidRDefault="00CE6184"/>
      </w:docPartBody>
    </w:docPart>
    <w:docPart>
      <w:docPartPr>
        <w:name w:val="600472CC408240E1A4C250EB0FE5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DDB4-4E31-4473-A356-6EF2B8D3192D}"/>
      </w:docPartPr>
      <w:docPartBody>
        <w:p w:rsidR="00000000" w:rsidRDefault="00CE6184"/>
      </w:docPartBody>
    </w:docPart>
    <w:docPart>
      <w:docPartPr>
        <w:name w:val="B0C09ACEBB0141E1BBCF89C08312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C347-FF97-464E-8BF3-07D9F11BCB49}"/>
      </w:docPartPr>
      <w:docPartBody>
        <w:p w:rsidR="00000000" w:rsidRDefault="00CE6184"/>
      </w:docPartBody>
    </w:docPart>
    <w:docPart>
      <w:docPartPr>
        <w:name w:val="3A53BCC33F864D3B8E0F34039E27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5FAC-C58C-4900-886C-2BF3C0EB3BC3}"/>
      </w:docPartPr>
      <w:docPartBody>
        <w:p w:rsidR="00000000" w:rsidRDefault="00CE6184"/>
      </w:docPartBody>
    </w:docPart>
    <w:docPart>
      <w:docPartPr>
        <w:name w:val="FD7BA1BC862D4DC28978D107A807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7C80-9F52-4229-BED0-59AB73CE1E33}"/>
      </w:docPartPr>
      <w:docPartBody>
        <w:p w:rsidR="00000000" w:rsidRDefault="00CE6184"/>
      </w:docPartBody>
    </w:docPart>
    <w:docPart>
      <w:docPartPr>
        <w:name w:val="2F11750D76E14646BA08A5633F75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C956-3DB9-4C1E-AC58-1551A575D60D}"/>
      </w:docPartPr>
      <w:docPartBody>
        <w:p w:rsidR="00000000" w:rsidRDefault="00CE6184"/>
      </w:docPartBody>
    </w:docPart>
    <w:docPart>
      <w:docPartPr>
        <w:name w:val="B6369592D66442748E0049F3A50F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4CD7-8F81-4A88-9AAB-4BBAF0D51247}"/>
      </w:docPartPr>
      <w:docPartBody>
        <w:p w:rsidR="00000000" w:rsidRDefault="005B5E51" w:rsidP="005B5E51">
          <w:pPr>
            <w:pStyle w:val="B6369592D66442748E0049F3A50F05A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2AC01D0CDA44F14AACC7345D785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7CE4-353C-43F8-B3A8-F386DAA239CB}"/>
      </w:docPartPr>
      <w:docPartBody>
        <w:p w:rsidR="00000000" w:rsidRDefault="00CE6184"/>
      </w:docPartBody>
    </w:docPart>
    <w:docPart>
      <w:docPartPr>
        <w:name w:val="6E9AEE3D7B094FCEA06E7A8B1D1E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3A43-62D0-4F40-B64B-96E8618EC90C}"/>
      </w:docPartPr>
      <w:docPartBody>
        <w:p w:rsidR="00000000" w:rsidRDefault="00CE6184"/>
      </w:docPartBody>
    </w:docPart>
    <w:docPart>
      <w:docPartPr>
        <w:name w:val="92E76E5CF7DC45D2B2E7C9A318FE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587E-529C-4045-B90F-53DC178DBF75}"/>
      </w:docPartPr>
      <w:docPartBody>
        <w:p w:rsidR="00000000" w:rsidRDefault="005B5E51" w:rsidP="005B5E51">
          <w:pPr>
            <w:pStyle w:val="92E76E5CF7DC45D2B2E7C9A318FECF6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389329F7BD54C26A4C1AAF0E6E6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DA34-0E78-4446-8E75-5F66ACF5A46E}"/>
      </w:docPartPr>
      <w:docPartBody>
        <w:p w:rsidR="00000000" w:rsidRDefault="00CE6184"/>
      </w:docPartBody>
    </w:docPart>
    <w:docPart>
      <w:docPartPr>
        <w:name w:val="9B0141876AA04D548E06019D7717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2A9F-BF3D-4EBA-87AD-DC75FA7B2798}"/>
      </w:docPartPr>
      <w:docPartBody>
        <w:p w:rsidR="00000000" w:rsidRDefault="00CE61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B5E51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6184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E5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6369592D66442748E0049F3A50F05A4">
    <w:name w:val="B6369592D66442748E0049F3A50F05A4"/>
    <w:rsid w:val="005B5E51"/>
    <w:pPr>
      <w:spacing w:after="160" w:line="259" w:lineRule="auto"/>
    </w:pPr>
  </w:style>
  <w:style w:type="paragraph" w:customStyle="1" w:styleId="92E76E5CF7DC45D2B2E7C9A318FECF69">
    <w:name w:val="92E76E5CF7DC45D2B2E7C9A318FECF69"/>
    <w:rsid w:val="005B5E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0EA3A3C-B247-4D0C-9748-C3F0CE46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442</Words>
  <Characters>2526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2021-03-19T22:45:00Z</cp:lastPrinted>
  <dcterms:created xsi:type="dcterms:W3CDTF">2015-05-29T14:24:00Z</dcterms:created>
  <dcterms:modified xsi:type="dcterms:W3CDTF">2021-03-19T22:46:00Z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