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73" w:rsidRDefault="005E71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CA72C6C9B647F888A8A7DC497DF193"/>
          </w:placeholder>
        </w:sdtPr>
        <w:sdtContent>
          <w:r w:rsidRPr="005C2A78">
            <w:rPr>
              <w:rFonts w:cs="Times New Roman"/>
              <w:b/>
              <w:szCs w:val="24"/>
              <w:u w:val="single"/>
            </w:rPr>
            <w:t>BILL ANALYSIS</w:t>
          </w:r>
        </w:sdtContent>
      </w:sdt>
    </w:p>
    <w:p w:rsidR="005E7173" w:rsidRPr="00585C31" w:rsidRDefault="005E7173" w:rsidP="000F1DF9">
      <w:pPr>
        <w:spacing w:after="0" w:line="240" w:lineRule="auto"/>
        <w:rPr>
          <w:rFonts w:cs="Times New Roman"/>
          <w:szCs w:val="24"/>
        </w:rPr>
      </w:pPr>
    </w:p>
    <w:p w:rsidR="005E7173" w:rsidRPr="00585C31" w:rsidRDefault="005E71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7173" w:rsidTr="000F1DF9">
        <w:tc>
          <w:tcPr>
            <w:tcW w:w="2718" w:type="dxa"/>
          </w:tcPr>
          <w:p w:rsidR="005E7173" w:rsidRPr="005C2A78" w:rsidRDefault="005E7173" w:rsidP="006D756B">
            <w:pPr>
              <w:rPr>
                <w:rFonts w:cs="Times New Roman"/>
                <w:szCs w:val="24"/>
              </w:rPr>
            </w:pPr>
            <w:sdt>
              <w:sdtPr>
                <w:rPr>
                  <w:rFonts w:cs="Times New Roman"/>
                  <w:szCs w:val="24"/>
                </w:rPr>
                <w:alias w:val="Agency Title"/>
                <w:tag w:val="AgencyTitleContentControl"/>
                <w:id w:val="1920747753"/>
                <w:lock w:val="sdtContentLocked"/>
                <w:placeholder>
                  <w:docPart w:val="E1F7DEA429484306A629F71553975C7A"/>
                </w:placeholder>
              </w:sdtPr>
              <w:sdtEndPr>
                <w:rPr>
                  <w:rFonts w:cstheme="minorBidi"/>
                  <w:szCs w:val="22"/>
                </w:rPr>
              </w:sdtEndPr>
              <w:sdtContent>
                <w:r>
                  <w:rPr>
                    <w:rFonts w:cs="Times New Roman"/>
                    <w:szCs w:val="24"/>
                  </w:rPr>
                  <w:t>Senate Research Center</w:t>
                </w:r>
              </w:sdtContent>
            </w:sdt>
          </w:p>
        </w:tc>
        <w:tc>
          <w:tcPr>
            <w:tcW w:w="6858" w:type="dxa"/>
          </w:tcPr>
          <w:p w:rsidR="005E7173" w:rsidRPr="00FF6471" w:rsidRDefault="005E7173" w:rsidP="000F1DF9">
            <w:pPr>
              <w:jc w:val="right"/>
              <w:rPr>
                <w:rFonts w:cs="Times New Roman"/>
                <w:szCs w:val="24"/>
              </w:rPr>
            </w:pPr>
            <w:sdt>
              <w:sdtPr>
                <w:rPr>
                  <w:rFonts w:cs="Times New Roman"/>
                  <w:szCs w:val="24"/>
                </w:rPr>
                <w:alias w:val="Bill Number"/>
                <w:tag w:val="BillNumberOne"/>
                <w:id w:val="-410784069"/>
                <w:lock w:val="sdtContentLocked"/>
                <w:placeholder>
                  <w:docPart w:val="5E415150DFC347A1BDA4C97FFD3864C6"/>
                </w:placeholder>
              </w:sdtPr>
              <w:sdtContent>
                <w:r>
                  <w:rPr>
                    <w:rFonts w:cs="Times New Roman"/>
                    <w:szCs w:val="24"/>
                  </w:rPr>
                  <w:t>S.B. 270</w:t>
                </w:r>
              </w:sdtContent>
            </w:sdt>
          </w:p>
        </w:tc>
      </w:tr>
      <w:tr w:rsidR="005E7173" w:rsidTr="000F1DF9">
        <w:sdt>
          <w:sdtPr>
            <w:rPr>
              <w:rFonts w:cs="Times New Roman"/>
              <w:szCs w:val="24"/>
            </w:rPr>
            <w:alias w:val="TLCNumber"/>
            <w:tag w:val="TLCNumber"/>
            <w:id w:val="-542600604"/>
            <w:lock w:val="sdtLocked"/>
            <w:placeholder>
              <w:docPart w:val="E7975A9C828345BDB8E2C84C6D9646CD"/>
            </w:placeholder>
            <w:showingPlcHdr/>
          </w:sdtPr>
          <w:sdtContent>
            <w:tc>
              <w:tcPr>
                <w:tcW w:w="2718" w:type="dxa"/>
              </w:tcPr>
              <w:p w:rsidR="005E7173" w:rsidRPr="000F1DF9" w:rsidRDefault="005E7173" w:rsidP="00C65088">
                <w:pPr>
                  <w:rPr>
                    <w:rFonts w:cs="Times New Roman"/>
                    <w:szCs w:val="24"/>
                  </w:rPr>
                </w:pPr>
              </w:p>
            </w:tc>
          </w:sdtContent>
        </w:sdt>
        <w:tc>
          <w:tcPr>
            <w:tcW w:w="6858" w:type="dxa"/>
          </w:tcPr>
          <w:p w:rsidR="005E7173" w:rsidRPr="005C2A78" w:rsidRDefault="005E7173" w:rsidP="00073EDD">
            <w:pPr>
              <w:jc w:val="right"/>
              <w:rPr>
                <w:rFonts w:cs="Times New Roman"/>
                <w:szCs w:val="24"/>
              </w:rPr>
            </w:pPr>
            <w:sdt>
              <w:sdtPr>
                <w:rPr>
                  <w:rFonts w:cs="Times New Roman"/>
                  <w:szCs w:val="24"/>
                </w:rPr>
                <w:alias w:val="Author Label"/>
                <w:tag w:val="By"/>
                <w:id w:val="72399597"/>
                <w:lock w:val="sdtLocked"/>
                <w:placeholder>
                  <w:docPart w:val="865ED3804B1C4FBDA7E9D667E095C1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95891C6ABC47A6B5FB50CA55E2A64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2B49FFA8F704946ADE3C6EED3E3C239"/>
                </w:placeholder>
                <w:showingPlcHdr/>
              </w:sdtPr>
              <w:sdtContent/>
            </w:sdt>
            <w:sdt>
              <w:sdtPr>
                <w:rPr>
                  <w:rFonts w:cs="Times New Roman"/>
                  <w:szCs w:val="24"/>
                </w:rPr>
                <w:alias w:val="DualSponsor"/>
                <w:tag w:val="DualSponsor"/>
                <w:id w:val="1029379812"/>
                <w:lock w:val="sdtContentLocked"/>
                <w:placeholder>
                  <w:docPart w:val="3427B1FAFF364BE38728951724483D2B"/>
                </w:placeholder>
                <w:showingPlcHdr/>
              </w:sdtPr>
              <w:sdtContent/>
            </w:sdt>
          </w:p>
        </w:tc>
      </w:tr>
      <w:tr w:rsidR="005E7173" w:rsidTr="000F1DF9">
        <w:tc>
          <w:tcPr>
            <w:tcW w:w="2718" w:type="dxa"/>
          </w:tcPr>
          <w:p w:rsidR="005E7173" w:rsidRPr="00BC7495" w:rsidRDefault="005E7173" w:rsidP="000F1DF9">
            <w:pPr>
              <w:rPr>
                <w:rFonts w:cs="Times New Roman"/>
                <w:szCs w:val="24"/>
              </w:rPr>
            </w:pPr>
          </w:p>
        </w:tc>
        <w:sdt>
          <w:sdtPr>
            <w:rPr>
              <w:rFonts w:cs="Times New Roman"/>
              <w:szCs w:val="24"/>
            </w:rPr>
            <w:alias w:val="Committee"/>
            <w:tag w:val="Committee"/>
            <w:id w:val="1914272295"/>
            <w:lock w:val="sdtContentLocked"/>
            <w:placeholder>
              <w:docPart w:val="9DDF014A96B6438F9D5AB89C92E9D592"/>
            </w:placeholder>
          </w:sdtPr>
          <w:sdtContent>
            <w:tc>
              <w:tcPr>
                <w:tcW w:w="6858" w:type="dxa"/>
              </w:tcPr>
              <w:p w:rsidR="005E7173" w:rsidRPr="00FF6471" w:rsidRDefault="005E7173" w:rsidP="000F1DF9">
                <w:pPr>
                  <w:jc w:val="right"/>
                  <w:rPr>
                    <w:rFonts w:cs="Times New Roman"/>
                    <w:szCs w:val="24"/>
                  </w:rPr>
                </w:pPr>
                <w:r>
                  <w:rPr>
                    <w:rFonts w:cs="Times New Roman"/>
                    <w:szCs w:val="24"/>
                  </w:rPr>
                  <w:t>State Affairs</w:t>
                </w:r>
              </w:p>
            </w:tc>
          </w:sdtContent>
        </w:sdt>
      </w:tr>
      <w:tr w:rsidR="005E7173" w:rsidTr="000F1DF9">
        <w:tc>
          <w:tcPr>
            <w:tcW w:w="2718" w:type="dxa"/>
          </w:tcPr>
          <w:p w:rsidR="005E7173" w:rsidRPr="00BC7495" w:rsidRDefault="005E7173" w:rsidP="000F1DF9">
            <w:pPr>
              <w:rPr>
                <w:rFonts w:cs="Times New Roman"/>
                <w:szCs w:val="24"/>
              </w:rPr>
            </w:pPr>
          </w:p>
        </w:tc>
        <w:sdt>
          <w:sdtPr>
            <w:rPr>
              <w:rFonts w:cs="Times New Roman"/>
              <w:szCs w:val="24"/>
            </w:rPr>
            <w:alias w:val="Date"/>
            <w:tag w:val="DateContentControl"/>
            <w:id w:val="1178081906"/>
            <w:lock w:val="sdtLocked"/>
            <w:placeholder>
              <w:docPart w:val="8974EADF845F4A778A81446E78DB2F2E"/>
            </w:placeholder>
            <w:date w:fullDate="2021-05-14T00:00:00Z">
              <w:dateFormat w:val="M/d/yyyy"/>
              <w:lid w:val="en-US"/>
              <w:storeMappedDataAs w:val="dateTime"/>
              <w:calendar w:val="gregorian"/>
            </w:date>
          </w:sdtPr>
          <w:sdtContent>
            <w:tc>
              <w:tcPr>
                <w:tcW w:w="6858" w:type="dxa"/>
              </w:tcPr>
              <w:p w:rsidR="005E7173" w:rsidRPr="00FF6471" w:rsidRDefault="005E7173" w:rsidP="000F1DF9">
                <w:pPr>
                  <w:jc w:val="right"/>
                  <w:rPr>
                    <w:rFonts w:cs="Times New Roman"/>
                    <w:szCs w:val="24"/>
                  </w:rPr>
                </w:pPr>
                <w:r>
                  <w:rPr>
                    <w:rFonts w:cs="Times New Roman"/>
                    <w:szCs w:val="24"/>
                  </w:rPr>
                  <w:t>5/14/2021</w:t>
                </w:r>
              </w:p>
            </w:tc>
          </w:sdtContent>
        </w:sdt>
      </w:tr>
      <w:tr w:rsidR="005E7173" w:rsidTr="000F1DF9">
        <w:tc>
          <w:tcPr>
            <w:tcW w:w="2718" w:type="dxa"/>
          </w:tcPr>
          <w:p w:rsidR="005E7173" w:rsidRPr="00BC7495" w:rsidRDefault="005E7173" w:rsidP="000F1DF9">
            <w:pPr>
              <w:rPr>
                <w:rFonts w:cs="Times New Roman"/>
                <w:szCs w:val="24"/>
              </w:rPr>
            </w:pPr>
          </w:p>
        </w:tc>
        <w:sdt>
          <w:sdtPr>
            <w:rPr>
              <w:rFonts w:cs="Times New Roman"/>
              <w:szCs w:val="24"/>
            </w:rPr>
            <w:alias w:val="BA Version"/>
            <w:tag w:val="BAVersion"/>
            <w:id w:val="-1685590809"/>
            <w:lock w:val="sdtContentLocked"/>
            <w:placeholder>
              <w:docPart w:val="24B9BFE43EC64926921A7A627865ED50"/>
            </w:placeholder>
          </w:sdtPr>
          <w:sdtContent>
            <w:tc>
              <w:tcPr>
                <w:tcW w:w="6858" w:type="dxa"/>
              </w:tcPr>
              <w:p w:rsidR="005E7173" w:rsidRPr="00FF6471" w:rsidRDefault="005E7173" w:rsidP="000F1DF9">
                <w:pPr>
                  <w:jc w:val="right"/>
                  <w:rPr>
                    <w:rFonts w:cs="Times New Roman"/>
                    <w:szCs w:val="24"/>
                  </w:rPr>
                </w:pPr>
                <w:r>
                  <w:rPr>
                    <w:rFonts w:cs="Times New Roman"/>
                    <w:szCs w:val="24"/>
                  </w:rPr>
                  <w:t>Enrolled</w:t>
                </w:r>
              </w:p>
            </w:tc>
          </w:sdtContent>
        </w:sdt>
      </w:tr>
    </w:tbl>
    <w:p w:rsidR="005E7173" w:rsidRPr="00FF6471" w:rsidRDefault="005E7173" w:rsidP="000F1DF9">
      <w:pPr>
        <w:spacing w:after="0" w:line="240" w:lineRule="auto"/>
        <w:rPr>
          <w:rFonts w:cs="Times New Roman"/>
          <w:szCs w:val="24"/>
        </w:rPr>
      </w:pPr>
    </w:p>
    <w:p w:rsidR="005E7173" w:rsidRPr="00FF6471" w:rsidRDefault="005E7173" w:rsidP="000F1DF9">
      <w:pPr>
        <w:spacing w:after="0" w:line="240" w:lineRule="auto"/>
        <w:rPr>
          <w:rFonts w:cs="Times New Roman"/>
          <w:szCs w:val="24"/>
        </w:rPr>
      </w:pPr>
    </w:p>
    <w:p w:rsidR="005E7173" w:rsidRPr="00FF6471" w:rsidRDefault="005E71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7A47921BFD4416804A3E7584F45D1D"/>
        </w:placeholder>
      </w:sdtPr>
      <w:sdtContent>
        <w:p w:rsidR="005E7173" w:rsidRDefault="005E71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0E5E395B8B47268A3EC267DE4751FE"/>
        </w:placeholder>
      </w:sdtPr>
      <w:sdtContent>
        <w:p w:rsidR="005E7173" w:rsidRDefault="005E7173" w:rsidP="00C60121">
          <w:pPr>
            <w:pStyle w:val="NormalWeb"/>
            <w:spacing w:before="0" w:beforeAutospacing="0" w:after="0" w:afterAutospacing="0"/>
            <w:jc w:val="both"/>
            <w:divId w:val="1724988435"/>
            <w:rPr>
              <w:rFonts w:eastAsia="Times New Roman"/>
              <w:bCs/>
            </w:rPr>
          </w:pPr>
        </w:p>
        <w:p w:rsidR="005E7173" w:rsidRPr="003D4C6F" w:rsidRDefault="005E7173" w:rsidP="00C60121">
          <w:pPr>
            <w:pStyle w:val="NormalWeb"/>
            <w:spacing w:before="0" w:beforeAutospacing="0" w:after="0" w:afterAutospacing="0"/>
            <w:jc w:val="both"/>
            <w:divId w:val="1724988435"/>
          </w:pPr>
          <w:r w:rsidRPr="003D4C6F">
            <w:t>Many nursing home residents' funds are managed by third p</w:t>
          </w:r>
          <w:r>
            <w:t>arties or "responsible payors"</w:t>
          </w:r>
          <w:r w:rsidRPr="00C60121">
            <w:t>—</w:t>
          </w:r>
          <w:r>
            <w:t>usually their children</w:t>
          </w:r>
          <w:r w:rsidRPr="00C60121">
            <w:t>—</w:t>
          </w:r>
          <w:r w:rsidRPr="003D4C6F">
            <w:t>because the resident lacks the cognitive ability to manage their own financial affairs. This arrangement exposes residents to abuse and exploitation, as some responsible third parties improperly divert or steal residents' funds that are needed to pay for their long-term care.</w:t>
          </w:r>
        </w:p>
        <w:p w:rsidR="005E7173" w:rsidRPr="003D4C6F" w:rsidRDefault="005E7173" w:rsidP="00C60121">
          <w:pPr>
            <w:pStyle w:val="NormalWeb"/>
            <w:spacing w:before="0" w:beforeAutospacing="0" w:after="0" w:afterAutospacing="0"/>
            <w:jc w:val="both"/>
            <w:divId w:val="1724988435"/>
          </w:pPr>
          <w:r w:rsidRPr="003D4C6F">
            <w:t> </w:t>
          </w:r>
        </w:p>
        <w:p w:rsidR="005E7173" w:rsidRPr="003D4C6F" w:rsidRDefault="005E7173" w:rsidP="00C60121">
          <w:pPr>
            <w:pStyle w:val="NormalWeb"/>
            <w:spacing w:before="0" w:beforeAutospacing="0" w:after="0" w:afterAutospacing="0"/>
            <w:jc w:val="both"/>
            <w:divId w:val="1724988435"/>
          </w:pPr>
          <w:r w:rsidRPr="003D4C6F">
            <w:t>Under federal law, nursing homes cannot require third parties to commit their own personal funds to pay for the resident's care but may request that the third party sign a contract to provide the facility payment from the resident's income or resources.</w:t>
          </w:r>
        </w:p>
        <w:p w:rsidR="005E7173" w:rsidRPr="003D4C6F" w:rsidRDefault="005E7173" w:rsidP="00C60121">
          <w:pPr>
            <w:pStyle w:val="NormalWeb"/>
            <w:spacing w:before="0" w:beforeAutospacing="0" w:after="0" w:afterAutospacing="0"/>
            <w:jc w:val="both"/>
            <w:divId w:val="1724988435"/>
          </w:pPr>
          <w:r w:rsidRPr="003D4C6F">
            <w:t> </w:t>
          </w:r>
        </w:p>
        <w:p w:rsidR="005E7173" w:rsidRPr="003D4C6F" w:rsidRDefault="005E7173" w:rsidP="00C60121">
          <w:pPr>
            <w:pStyle w:val="NormalWeb"/>
            <w:spacing w:before="0" w:beforeAutospacing="0" w:after="0" w:afterAutospacing="0"/>
            <w:jc w:val="both"/>
            <w:divId w:val="1724988435"/>
          </w:pPr>
          <w:r w:rsidRPr="003D4C6F">
            <w:t>Unfortunately, certain Texas laws concerning legal standing and contractual privity undermine these agreements and render them unenforceable. The resulting loophole allows perpetrators of elder abuse to escape legal responsibility for their unlawful actions.</w:t>
          </w:r>
        </w:p>
        <w:p w:rsidR="005E7173" w:rsidRPr="003D4C6F" w:rsidRDefault="005E7173" w:rsidP="00C60121">
          <w:pPr>
            <w:pStyle w:val="NormalWeb"/>
            <w:spacing w:before="0" w:beforeAutospacing="0" w:after="0" w:afterAutospacing="0"/>
            <w:jc w:val="both"/>
            <w:divId w:val="1724988435"/>
          </w:pPr>
          <w:r w:rsidRPr="003D4C6F">
            <w:t> </w:t>
          </w:r>
        </w:p>
        <w:p w:rsidR="005E7173" w:rsidRPr="003D4C6F" w:rsidRDefault="005E7173" w:rsidP="00C60121">
          <w:pPr>
            <w:pStyle w:val="NormalWeb"/>
            <w:spacing w:before="0" w:beforeAutospacing="0" w:after="0" w:afterAutospacing="0"/>
            <w:jc w:val="both"/>
            <w:divId w:val="1724988435"/>
          </w:pPr>
          <w:r w:rsidRPr="003D4C6F">
            <w:t>S.B. 270 prevents financial abuse of nursing home residents by allowing facilities to pursue debts against responsible payors who have improperly diverted a resident's funds and left them unable to pay for their long-term care and susceptible to discharge and lawsuits.</w:t>
          </w:r>
        </w:p>
        <w:p w:rsidR="005E7173" w:rsidRPr="003D4C6F" w:rsidRDefault="005E7173" w:rsidP="00C60121">
          <w:pPr>
            <w:pStyle w:val="NormalWeb"/>
            <w:spacing w:before="0" w:beforeAutospacing="0" w:after="0" w:afterAutospacing="0"/>
            <w:jc w:val="both"/>
            <w:divId w:val="1724988435"/>
          </w:pPr>
          <w:r w:rsidRPr="003D4C6F">
            <w:t> </w:t>
          </w:r>
        </w:p>
        <w:p w:rsidR="005E7173" w:rsidRPr="003D4C6F" w:rsidRDefault="005E7173" w:rsidP="00C60121">
          <w:pPr>
            <w:pStyle w:val="NormalWeb"/>
            <w:spacing w:before="0" w:beforeAutospacing="0" w:after="0" w:afterAutospacing="0"/>
            <w:jc w:val="both"/>
            <w:divId w:val="1724988435"/>
          </w:pPr>
          <w:r w:rsidRPr="003D4C6F">
            <w:t>S.B. 270 applies only to instances where:</w:t>
          </w:r>
        </w:p>
        <w:p w:rsidR="005E7173" w:rsidRPr="003D4C6F" w:rsidRDefault="005E7173" w:rsidP="00C60121">
          <w:pPr>
            <w:pStyle w:val="NormalWeb"/>
            <w:spacing w:before="0" w:beforeAutospacing="0" w:after="0" w:afterAutospacing="0"/>
            <w:jc w:val="both"/>
            <w:divId w:val="1724988435"/>
          </w:pPr>
          <w:r w:rsidRPr="003D4C6F">
            <w:t>(1) a resident has the financial resources to pay for care;</w:t>
          </w:r>
        </w:p>
        <w:p w:rsidR="005E7173" w:rsidRPr="003D4C6F" w:rsidRDefault="005E7173" w:rsidP="00C60121">
          <w:pPr>
            <w:pStyle w:val="NormalWeb"/>
            <w:spacing w:before="0" w:beforeAutospacing="0" w:after="0" w:afterAutospacing="0"/>
            <w:jc w:val="both"/>
            <w:divId w:val="1724988435"/>
          </w:pPr>
          <w:r w:rsidRPr="003D4C6F">
            <w:t>(2) a responsible payor contractually commits those funds to the resident's care; and</w:t>
          </w:r>
        </w:p>
        <w:p w:rsidR="005E7173" w:rsidRPr="003D4C6F" w:rsidRDefault="005E7173" w:rsidP="00C60121">
          <w:pPr>
            <w:pStyle w:val="NormalWeb"/>
            <w:spacing w:before="0" w:beforeAutospacing="0" w:after="0" w:afterAutospacing="0"/>
            <w:jc w:val="both"/>
            <w:divId w:val="1724988435"/>
          </w:pPr>
          <w:r w:rsidRPr="003D4C6F">
            <w:t>(3) the responsible payor misappropriates the resident's funds and breaches his or her contract with the nursing home.</w:t>
          </w:r>
        </w:p>
        <w:p w:rsidR="005E7173" w:rsidRPr="003D4C6F" w:rsidRDefault="005E7173" w:rsidP="00C60121">
          <w:pPr>
            <w:pStyle w:val="NormalWeb"/>
            <w:spacing w:before="0" w:beforeAutospacing="0" w:after="0" w:afterAutospacing="0"/>
            <w:jc w:val="both"/>
            <w:divId w:val="1724988435"/>
          </w:pPr>
          <w:r w:rsidRPr="003D4C6F">
            <w:t> </w:t>
          </w:r>
        </w:p>
        <w:p w:rsidR="005E7173" w:rsidRPr="003D4C6F" w:rsidRDefault="005E7173" w:rsidP="00C60121">
          <w:pPr>
            <w:pStyle w:val="NormalWeb"/>
            <w:spacing w:before="0" w:beforeAutospacing="0" w:after="0" w:afterAutospacing="0"/>
            <w:jc w:val="both"/>
            <w:divId w:val="1724988435"/>
          </w:pPr>
          <w:r w:rsidRPr="003D4C6F">
            <w:t>Closing this loophole will protect aging Texans against financial abuse and exploitation.</w:t>
          </w:r>
        </w:p>
        <w:p w:rsidR="005E7173" w:rsidRPr="00D70925" w:rsidRDefault="005E7173" w:rsidP="00C60121">
          <w:pPr>
            <w:spacing w:after="0" w:line="240" w:lineRule="auto"/>
            <w:jc w:val="both"/>
            <w:rPr>
              <w:rFonts w:eastAsia="Times New Roman" w:cs="Times New Roman"/>
              <w:bCs/>
              <w:szCs w:val="24"/>
            </w:rPr>
          </w:pPr>
        </w:p>
      </w:sdtContent>
    </w:sdt>
    <w:p w:rsidR="005E7173" w:rsidRDefault="005E7173" w:rsidP="005E717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270 </w:t>
      </w:r>
      <w:bookmarkStart w:id="1" w:name="AmendsCurrentLaw"/>
      <w:bookmarkEnd w:id="1"/>
      <w:r>
        <w:rPr>
          <w:rFonts w:cs="Times New Roman"/>
          <w:szCs w:val="24"/>
        </w:rPr>
        <w:t xml:space="preserve">amends current law relating to </w:t>
      </w:r>
      <w:r w:rsidRPr="000D0E40">
        <w:rPr>
          <w:rFonts w:cs="Times New Roman"/>
          <w:szCs w:val="24"/>
        </w:rPr>
        <w:t>civil liability of a nursing facility resident's responsible payor for misappropriation of the resident's funds.</w:t>
      </w:r>
    </w:p>
    <w:p w:rsidR="005E7173" w:rsidRPr="000D0E40" w:rsidRDefault="005E7173" w:rsidP="005E7173">
      <w:pPr>
        <w:spacing w:after="0" w:line="240" w:lineRule="auto"/>
        <w:jc w:val="both"/>
        <w:rPr>
          <w:rFonts w:eastAsia="Times New Roman" w:cs="Times New Roman"/>
          <w:szCs w:val="24"/>
        </w:rPr>
      </w:pPr>
    </w:p>
    <w:p w:rsidR="005E7173" w:rsidRPr="005C2A78" w:rsidRDefault="005E7173" w:rsidP="005E717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4DA937F044470DB6F462A3817B9E84"/>
          </w:placeholder>
        </w:sdtPr>
        <w:sdtContent>
          <w:r>
            <w:rPr>
              <w:rFonts w:eastAsia="Times New Roman" w:cs="Times New Roman"/>
              <w:b/>
              <w:szCs w:val="24"/>
              <w:u w:val="single"/>
            </w:rPr>
            <w:t>RULEMAKING AUTHORITY</w:t>
          </w:r>
        </w:sdtContent>
      </w:sdt>
    </w:p>
    <w:p w:rsidR="005E7173" w:rsidRPr="006529C4" w:rsidRDefault="005E7173" w:rsidP="005E7173">
      <w:pPr>
        <w:spacing w:after="0" w:line="240" w:lineRule="auto"/>
        <w:jc w:val="both"/>
        <w:rPr>
          <w:rFonts w:cs="Times New Roman"/>
          <w:szCs w:val="24"/>
        </w:rPr>
      </w:pPr>
    </w:p>
    <w:p w:rsidR="005E7173" w:rsidRPr="006529C4" w:rsidRDefault="005E7173" w:rsidP="005E717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7173" w:rsidRPr="006529C4" w:rsidRDefault="005E7173" w:rsidP="005E7173">
      <w:pPr>
        <w:spacing w:after="0" w:line="240" w:lineRule="auto"/>
        <w:jc w:val="both"/>
        <w:rPr>
          <w:rFonts w:cs="Times New Roman"/>
          <w:szCs w:val="24"/>
        </w:rPr>
      </w:pPr>
    </w:p>
    <w:p w:rsidR="005E7173" w:rsidRPr="005C2A78" w:rsidRDefault="005E7173" w:rsidP="005E717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38B87F31214EDCBC0B031AE1600ADF"/>
          </w:placeholder>
        </w:sdtPr>
        <w:sdtContent>
          <w:r>
            <w:rPr>
              <w:rFonts w:eastAsia="Times New Roman" w:cs="Times New Roman"/>
              <w:b/>
              <w:szCs w:val="24"/>
              <w:u w:val="single"/>
            </w:rPr>
            <w:t>SECTION BY SECTION ANALYSIS</w:t>
          </w:r>
        </w:sdtContent>
      </w:sdt>
    </w:p>
    <w:p w:rsidR="005E7173" w:rsidRPr="005C2A78" w:rsidRDefault="005E7173" w:rsidP="005E7173">
      <w:pPr>
        <w:spacing w:after="0" w:line="240" w:lineRule="auto"/>
        <w:jc w:val="both"/>
        <w:rPr>
          <w:rFonts w:eastAsia="Times New Roman" w:cs="Times New Roman"/>
          <w:szCs w:val="24"/>
        </w:rPr>
      </w:pPr>
    </w:p>
    <w:p w:rsidR="005E7173" w:rsidRDefault="005E7173" w:rsidP="005E717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242, Health and Safety Code, by adding Section 242.020, as follows: </w:t>
      </w:r>
    </w:p>
    <w:p w:rsidR="005E7173" w:rsidRPr="004E6ADC" w:rsidRDefault="005E7173" w:rsidP="005E7173">
      <w:pPr>
        <w:spacing w:after="0" w:line="240" w:lineRule="auto"/>
        <w:jc w:val="both"/>
        <w:rPr>
          <w:rFonts w:eastAsia="Times New Roman" w:cs="Times New Roman"/>
          <w:szCs w:val="24"/>
        </w:rPr>
      </w:pPr>
    </w:p>
    <w:p w:rsidR="005E7173" w:rsidRDefault="005E7173" w:rsidP="005E7173">
      <w:pPr>
        <w:spacing w:after="0" w:line="240" w:lineRule="auto"/>
        <w:ind w:left="720"/>
        <w:jc w:val="both"/>
        <w:rPr>
          <w:rFonts w:eastAsia="Times New Roman" w:cs="Times New Roman"/>
          <w:szCs w:val="24"/>
        </w:rPr>
      </w:pPr>
      <w:r w:rsidRPr="004E6ADC">
        <w:rPr>
          <w:rFonts w:eastAsia="Times New Roman" w:cs="Times New Roman"/>
          <w:szCs w:val="24"/>
        </w:rPr>
        <w:t>Sec. </w:t>
      </w:r>
      <w:bookmarkStart w:id="2" w:name="#HS242.020"/>
      <w:r w:rsidRPr="004E6ADC">
        <w:rPr>
          <w:rFonts w:eastAsia="Times New Roman" w:cs="Times New Roman"/>
          <w:szCs w:val="24"/>
        </w:rPr>
        <w:t>242.020</w:t>
      </w:r>
      <w:bookmarkEnd w:id="2"/>
      <w:r w:rsidRPr="004E6ADC">
        <w:rPr>
          <w:rFonts w:eastAsia="Times New Roman" w:cs="Times New Roman"/>
          <w:szCs w:val="24"/>
        </w:rPr>
        <w:t xml:space="preserve">.  CIVIL LIABILITY RELATED TO MISAPPROPRIATION OF RESIDENT'S FUNDS. (a) </w:t>
      </w:r>
      <w:r>
        <w:rPr>
          <w:rFonts w:eastAsia="Times New Roman" w:cs="Times New Roman"/>
          <w:szCs w:val="24"/>
        </w:rPr>
        <w:t>Defines  "m</w:t>
      </w:r>
      <w:r w:rsidRPr="004E6ADC">
        <w:rPr>
          <w:rFonts w:eastAsia="Times New Roman" w:cs="Times New Roman"/>
          <w:szCs w:val="24"/>
        </w:rPr>
        <w:t>isappropriate</w:t>
      </w:r>
      <w:r>
        <w:rPr>
          <w:rFonts w:eastAsia="Times New Roman" w:cs="Times New Roman"/>
          <w:szCs w:val="24"/>
        </w:rPr>
        <w:t>" and "responsible payor."</w:t>
      </w:r>
    </w:p>
    <w:p w:rsidR="005E7173" w:rsidRDefault="005E7173" w:rsidP="005E7173">
      <w:pPr>
        <w:spacing w:after="0" w:line="240" w:lineRule="auto"/>
        <w:ind w:left="720"/>
        <w:jc w:val="both"/>
        <w:rPr>
          <w:rFonts w:eastAsia="Times New Roman" w:cs="Times New Roman"/>
          <w:szCs w:val="24"/>
        </w:rPr>
      </w:pPr>
    </w:p>
    <w:p w:rsidR="005E7173" w:rsidRPr="004E6ADC" w:rsidRDefault="005E7173" w:rsidP="005E7173">
      <w:pPr>
        <w:spacing w:after="0" w:line="240" w:lineRule="auto"/>
        <w:ind w:left="1440"/>
        <w:jc w:val="both"/>
        <w:rPr>
          <w:rFonts w:eastAsia="Times New Roman" w:cs="Times New Roman"/>
          <w:szCs w:val="24"/>
        </w:rPr>
      </w:pPr>
      <w:r>
        <w:rPr>
          <w:rFonts w:eastAsia="Times New Roman" w:cs="Times New Roman"/>
          <w:szCs w:val="24"/>
        </w:rPr>
        <w:t>(b)  Authorizes a</w:t>
      </w:r>
      <w:r w:rsidRPr="004E6ADC">
        <w:rPr>
          <w:rFonts w:eastAsia="Times New Roman" w:cs="Times New Roman"/>
          <w:szCs w:val="24"/>
        </w:rPr>
        <w:t xml:space="preserve"> nursing facility </w:t>
      </w:r>
      <w:r>
        <w:rPr>
          <w:rFonts w:eastAsia="Times New Roman" w:cs="Times New Roman"/>
          <w:szCs w:val="24"/>
        </w:rPr>
        <w:t>to</w:t>
      </w:r>
      <w:r w:rsidRPr="004E6ADC">
        <w:rPr>
          <w:rFonts w:eastAsia="Times New Roman" w:cs="Times New Roman"/>
          <w:szCs w:val="24"/>
        </w:rPr>
        <w:t xml:space="preserve"> file an action against a resident's responsible payor for an amount owed by the resident to the facility if:</w:t>
      </w:r>
    </w:p>
    <w:p w:rsidR="005E7173" w:rsidRPr="004E6ADC" w:rsidRDefault="005E7173" w:rsidP="005E7173">
      <w:pPr>
        <w:spacing w:after="0" w:line="240" w:lineRule="auto"/>
        <w:ind w:left="1440"/>
        <w:jc w:val="both"/>
        <w:rPr>
          <w:rFonts w:eastAsia="Times New Roman" w:cs="Times New Roman"/>
          <w:szCs w:val="24"/>
        </w:rPr>
      </w:pPr>
    </w:p>
    <w:p w:rsidR="005E7173" w:rsidRDefault="005E7173" w:rsidP="005E7173">
      <w:pPr>
        <w:spacing w:after="0" w:line="240" w:lineRule="auto"/>
        <w:ind w:left="2160"/>
        <w:jc w:val="both"/>
        <w:rPr>
          <w:rFonts w:eastAsia="Times New Roman" w:cs="Times New Roman"/>
          <w:szCs w:val="24"/>
        </w:rPr>
      </w:pPr>
      <w:r w:rsidRPr="004E6ADC">
        <w:rPr>
          <w:rFonts w:eastAsia="Times New Roman" w:cs="Times New Roman"/>
          <w:szCs w:val="24"/>
        </w:rPr>
        <w:t>(1)  before admission of the resident, the facility obtains financial information from the resident or responsible payor demonstrating the amount of financial resources that the resident has available to pay for nursing facility care; and</w:t>
      </w:r>
    </w:p>
    <w:p w:rsidR="005E7173" w:rsidRPr="004E6ADC" w:rsidRDefault="005E7173" w:rsidP="005E7173">
      <w:pPr>
        <w:spacing w:after="0" w:line="240" w:lineRule="auto"/>
        <w:ind w:left="2160"/>
        <w:jc w:val="both"/>
        <w:rPr>
          <w:rFonts w:eastAsia="Times New Roman" w:cs="Times New Roman"/>
          <w:szCs w:val="24"/>
        </w:rPr>
      </w:pPr>
    </w:p>
    <w:p w:rsidR="005E7173" w:rsidRDefault="005E7173" w:rsidP="005E7173">
      <w:pPr>
        <w:spacing w:after="0" w:line="240" w:lineRule="auto"/>
        <w:ind w:left="2160"/>
        <w:jc w:val="both"/>
        <w:rPr>
          <w:rFonts w:eastAsia="Times New Roman" w:cs="Times New Roman"/>
          <w:szCs w:val="24"/>
        </w:rPr>
      </w:pPr>
      <w:r w:rsidRPr="004E6ADC">
        <w:rPr>
          <w:rFonts w:eastAsia="Times New Roman" w:cs="Times New Roman"/>
          <w:szCs w:val="24"/>
        </w:rPr>
        <w:t>(2)  after the resident begins to reside at the facility, the responsible payor misappropriates the resident's resources to a degree that the resident is unable to afford to pay for the resident's care.</w:t>
      </w:r>
    </w:p>
    <w:p w:rsidR="005E7173" w:rsidRPr="004E6ADC" w:rsidRDefault="005E7173" w:rsidP="005E7173">
      <w:pPr>
        <w:spacing w:after="0" w:line="240" w:lineRule="auto"/>
        <w:ind w:left="720"/>
        <w:jc w:val="both"/>
        <w:rPr>
          <w:rFonts w:eastAsia="Times New Roman" w:cs="Times New Roman"/>
          <w:szCs w:val="24"/>
        </w:rPr>
      </w:pPr>
    </w:p>
    <w:p w:rsidR="005E7173" w:rsidRDefault="005E7173" w:rsidP="005E7173">
      <w:pPr>
        <w:spacing w:after="0" w:line="240" w:lineRule="auto"/>
        <w:ind w:left="1440"/>
        <w:jc w:val="both"/>
        <w:rPr>
          <w:rFonts w:eastAsia="Times New Roman" w:cs="Times New Roman"/>
          <w:szCs w:val="24"/>
        </w:rPr>
      </w:pPr>
      <w:r>
        <w:rPr>
          <w:rFonts w:eastAsia="Times New Roman" w:cs="Times New Roman"/>
          <w:szCs w:val="24"/>
        </w:rPr>
        <w:t>(c)  Authorizes a</w:t>
      </w:r>
      <w:r w:rsidRPr="004E6ADC">
        <w:rPr>
          <w:rFonts w:eastAsia="Times New Roman" w:cs="Times New Roman"/>
          <w:szCs w:val="24"/>
        </w:rPr>
        <w:t xml:space="preserve"> nursing facility </w:t>
      </w:r>
      <w:r>
        <w:rPr>
          <w:rFonts w:eastAsia="Times New Roman" w:cs="Times New Roman"/>
          <w:szCs w:val="24"/>
        </w:rPr>
        <w:t>to</w:t>
      </w:r>
      <w:r w:rsidRPr="004E6ADC">
        <w:rPr>
          <w:rFonts w:eastAsia="Times New Roman" w:cs="Times New Roman"/>
          <w:szCs w:val="24"/>
        </w:rPr>
        <w:t xml:space="preserve"> file an action for injunctive relief against a resident's responsible payor who engages in conduc</w:t>
      </w:r>
      <w:r>
        <w:rPr>
          <w:rFonts w:eastAsia="Times New Roman" w:cs="Times New Roman"/>
          <w:szCs w:val="24"/>
        </w:rPr>
        <w:t>t described by Subsection (b). Authorizes t</w:t>
      </w:r>
      <w:r w:rsidRPr="004E6ADC">
        <w:rPr>
          <w:rFonts w:eastAsia="Times New Roman" w:cs="Times New Roman"/>
          <w:szCs w:val="24"/>
        </w:rPr>
        <w:t xml:space="preserve">he court </w:t>
      </w:r>
      <w:r>
        <w:rPr>
          <w:rFonts w:eastAsia="Times New Roman" w:cs="Times New Roman"/>
          <w:szCs w:val="24"/>
        </w:rPr>
        <w:t>to</w:t>
      </w:r>
      <w:r w:rsidRPr="004E6ADC">
        <w:rPr>
          <w:rFonts w:eastAsia="Times New Roman" w:cs="Times New Roman"/>
          <w:szCs w:val="24"/>
        </w:rPr>
        <w:t xml:space="preserve"> grant any appropriate injunctive relief to prevent or abate the conduct, including a temporary restraining order, temporary injunction, or permanent injunction.</w:t>
      </w:r>
    </w:p>
    <w:p w:rsidR="005E7173" w:rsidRPr="004E6ADC" w:rsidRDefault="005E7173" w:rsidP="005E7173">
      <w:pPr>
        <w:spacing w:after="0" w:line="240" w:lineRule="auto"/>
        <w:ind w:left="720"/>
        <w:jc w:val="both"/>
        <w:rPr>
          <w:rFonts w:eastAsia="Times New Roman" w:cs="Times New Roman"/>
          <w:szCs w:val="24"/>
        </w:rPr>
      </w:pPr>
    </w:p>
    <w:p w:rsidR="005E7173" w:rsidRDefault="005E7173" w:rsidP="005E7173">
      <w:pPr>
        <w:spacing w:after="0" w:line="240" w:lineRule="auto"/>
        <w:ind w:left="1440"/>
        <w:jc w:val="both"/>
        <w:rPr>
          <w:rFonts w:eastAsia="Times New Roman" w:cs="Times New Roman"/>
          <w:szCs w:val="24"/>
        </w:rPr>
      </w:pPr>
      <w:r w:rsidRPr="004E6ADC">
        <w:rPr>
          <w:rFonts w:eastAsia="Times New Roman" w:cs="Times New Roman"/>
          <w:szCs w:val="24"/>
        </w:rPr>
        <w:t>(</w:t>
      </w:r>
      <w:r>
        <w:rPr>
          <w:rFonts w:eastAsia="Times New Roman" w:cs="Times New Roman"/>
          <w:szCs w:val="24"/>
        </w:rPr>
        <w:t>d) Authorizes t</w:t>
      </w:r>
      <w:r w:rsidRPr="004E6ADC">
        <w:rPr>
          <w:rFonts w:eastAsia="Times New Roman" w:cs="Times New Roman"/>
          <w:szCs w:val="24"/>
        </w:rPr>
        <w:t xml:space="preserve">he prevailing party in an action filed under this section </w:t>
      </w:r>
      <w:r>
        <w:rPr>
          <w:rFonts w:eastAsia="Times New Roman" w:cs="Times New Roman"/>
          <w:szCs w:val="24"/>
        </w:rPr>
        <w:t>to</w:t>
      </w:r>
      <w:r w:rsidRPr="004E6ADC">
        <w:rPr>
          <w:rFonts w:eastAsia="Times New Roman" w:cs="Times New Roman"/>
          <w:szCs w:val="24"/>
        </w:rPr>
        <w:t xml:space="preserve"> recover attorn</w:t>
      </w:r>
      <w:r>
        <w:rPr>
          <w:rFonts w:eastAsia="Times New Roman" w:cs="Times New Roman"/>
          <w:szCs w:val="24"/>
        </w:rPr>
        <w:t>ey's fees, subject to Subsection (e).</w:t>
      </w:r>
    </w:p>
    <w:p w:rsidR="005E7173" w:rsidRPr="004E6ADC" w:rsidRDefault="005E7173" w:rsidP="005E7173">
      <w:pPr>
        <w:spacing w:after="0" w:line="240" w:lineRule="auto"/>
        <w:ind w:left="720"/>
        <w:jc w:val="both"/>
        <w:rPr>
          <w:rFonts w:eastAsia="Times New Roman" w:cs="Times New Roman"/>
          <w:szCs w:val="24"/>
        </w:rPr>
      </w:pPr>
    </w:p>
    <w:p w:rsidR="005E7173" w:rsidRPr="004E6ADC" w:rsidRDefault="005E7173" w:rsidP="005E7173">
      <w:pPr>
        <w:spacing w:after="0" w:line="240" w:lineRule="auto"/>
        <w:ind w:left="1440"/>
        <w:jc w:val="both"/>
        <w:rPr>
          <w:rFonts w:eastAsia="Times New Roman" w:cs="Times New Roman"/>
          <w:szCs w:val="24"/>
        </w:rPr>
      </w:pPr>
      <w:r>
        <w:rPr>
          <w:rFonts w:eastAsia="Times New Roman" w:cs="Times New Roman"/>
          <w:szCs w:val="24"/>
        </w:rPr>
        <w:t xml:space="preserve">(e) Prohibits </w:t>
      </w:r>
      <w:r w:rsidRPr="004E6ADC">
        <w:rPr>
          <w:rFonts w:eastAsia="Times New Roman" w:cs="Times New Roman"/>
          <w:szCs w:val="24"/>
        </w:rPr>
        <w:t>a nursing facility</w:t>
      </w:r>
      <w:r>
        <w:rPr>
          <w:rFonts w:eastAsia="Times New Roman" w:cs="Times New Roman"/>
          <w:szCs w:val="24"/>
        </w:rPr>
        <w:t>, i</w:t>
      </w:r>
      <w:r w:rsidRPr="004E6ADC">
        <w:rPr>
          <w:rFonts w:eastAsia="Times New Roman" w:cs="Times New Roman"/>
          <w:szCs w:val="24"/>
        </w:rPr>
        <w:t>n an action filed under this section</w:t>
      </w:r>
      <w:r>
        <w:rPr>
          <w:rFonts w:eastAsia="Times New Roman" w:cs="Times New Roman"/>
          <w:szCs w:val="24"/>
        </w:rPr>
        <w:t>,</w:t>
      </w:r>
      <w:r w:rsidRPr="004E6ADC">
        <w:rPr>
          <w:rFonts w:eastAsia="Times New Roman" w:cs="Times New Roman"/>
          <w:szCs w:val="24"/>
        </w:rPr>
        <w:t xml:space="preserve"> </w:t>
      </w:r>
      <w:r>
        <w:rPr>
          <w:rFonts w:eastAsia="Times New Roman" w:cs="Times New Roman"/>
          <w:szCs w:val="24"/>
        </w:rPr>
        <w:t>from</w:t>
      </w:r>
      <w:r w:rsidRPr="004E6ADC">
        <w:rPr>
          <w:rFonts w:eastAsia="Times New Roman" w:cs="Times New Roman"/>
          <w:szCs w:val="24"/>
        </w:rPr>
        <w:t xml:space="preserve"> recover</w:t>
      </w:r>
      <w:r>
        <w:rPr>
          <w:rFonts w:eastAsia="Times New Roman" w:cs="Times New Roman"/>
          <w:szCs w:val="24"/>
        </w:rPr>
        <w:t>ing</w:t>
      </w:r>
      <w:r w:rsidRPr="004E6ADC">
        <w:rPr>
          <w:rFonts w:eastAsia="Times New Roman" w:cs="Times New Roman"/>
          <w:szCs w:val="24"/>
        </w:rPr>
        <w:t xml:space="preserve"> a total amount, including damages and attorney's fees, that exceeds the amount the responsible payor has misappropriated from the resident.</w:t>
      </w:r>
    </w:p>
    <w:p w:rsidR="005E7173" w:rsidRPr="005C2A78" w:rsidRDefault="005E7173" w:rsidP="005E7173">
      <w:pPr>
        <w:spacing w:after="0" w:line="240" w:lineRule="auto"/>
        <w:jc w:val="both"/>
        <w:rPr>
          <w:rFonts w:eastAsia="Times New Roman" w:cs="Times New Roman"/>
          <w:szCs w:val="24"/>
        </w:rPr>
      </w:pPr>
    </w:p>
    <w:p w:rsidR="005E7173" w:rsidRPr="005C2A78" w:rsidRDefault="005E7173" w:rsidP="005E717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E7173" w:rsidRPr="005C2A78" w:rsidRDefault="005E7173" w:rsidP="005E7173">
      <w:pPr>
        <w:spacing w:after="0" w:line="240" w:lineRule="auto"/>
        <w:jc w:val="both"/>
        <w:rPr>
          <w:rFonts w:eastAsia="Times New Roman" w:cs="Times New Roman"/>
          <w:szCs w:val="24"/>
        </w:rPr>
      </w:pPr>
    </w:p>
    <w:p w:rsidR="005E7173" w:rsidRPr="00C8671F" w:rsidRDefault="005E7173" w:rsidP="005E717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p w:rsidR="005E7173" w:rsidRPr="00C8671F" w:rsidRDefault="005E7173" w:rsidP="005E7173">
      <w:pPr>
        <w:spacing w:after="0" w:line="240" w:lineRule="auto"/>
        <w:jc w:val="both"/>
        <w:rPr>
          <w:rFonts w:eastAsia="Times New Roman" w:cs="Times New Roman"/>
          <w:szCs w:val="24"/>
        </w:rPr>
      </w:pPr>
    </w:p>
    <w:sectPr w:rsidR="005E717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70E" w:rsidRDefault="002A070E" w:rsidP="000F1DF9">
      <w:pPr>
        <w:spacing w:after="0" w:line="240" w:lineRule="auto"/>
      </w:pPr>
      <w:r>
        <w:separator/>
      </w:r>
    </w:p>
  </w:endnote>
  <w:endnote w:type="continuationSeparator" w:id="0">
    <w:p w:rsidR="002A070E" w:rsidRDefault="002A07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07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717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E7173">
                <w:rPr>
                  <w:sz w:val="20"/>
                  <w:szCs w:val="20"/>
                </w:rPr>
                <w:t>S.B. 270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E717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07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717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71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70E" w:rsidRDefault="002A070E" w:rsidP="000F1DF9">
      <w:pPr>
        <w:spacing w:after="0" w:line="240" w:lineRule="auto"/>
      </w:pPr>
      <w:r>
        <w:separator/>
      </w:r>
    </w:p>
  </w:footnote>
  <w:footnote w:type="continuationSeparator" w:id="0">
    <w:p w:rsidR="002A070E" w:rsidRDefault="002A07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A070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7173"/>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EB05A-1D88-4BDD-AD94-8C62C724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71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CA72C6C9B647F888A8A7DC497DF193"/>
        <w:category>
          <w:name w:val="General"/>
          <w:gallery w:val="placeholder"/>
        </w:category>
        <w:types>
          <w:type w:val="bbPlcHdr"/>
        </w:types>
        <w:behaviors>
          <w:behavior w:val="content"/>
        </w:behaviors>
        <w:guid w:val="{1F8EB2CD-2203-44A8-89D2-FA9270AE2B37}"/>
      </w:docPartPr>
      <w:docPartBody>
        <w:p w:rsidR="00000000" w:rsidRDefault="000A486B"/>
      </w:docPartBody>
    </w:docPart>
    <w:docPart>
      <w:docPartPr>
        <w:name w:val="E1F7DEA429484306A629F71553975C7A"/>
        <w:category>
          <w:name w:val="General"/>
          <w:gallery w:val="placeholder"/>
        </w:category>
        <w:types>
          <w:type w:val="bbPlcHdr"/>
        </w:types>
        <w:behaviors>
          <w:behavior w:val="content"/>
        </w:behaviors>
        <w:guid w:val="{21E9F49E-CF96-497D-9F44-E9E888987FF7}"/>
      </w:docPartPr>
      <w:docPartBody>
        <w:p w:rsidR="00000000" w:rsidRDefault="000A486B"/>
      </w:docPartBody>
    </w:docPart>
    <w:docPart>
      <w:docPartPr>
        <w:name w:val="5E415150DFC347A1BDA4C97FFD3864C6"/>
        <w:category>
          <w:name w:val="General"/>
          <w:gallery w:val="placeholder"/>
        </w:category>
        <w:types>
          <w:type w:val="bbPlcHdr"/>
        </w:types>
        <w:behaviors>
          <w:behavior w:val="content"/>
        </w:behaviors>
        <w:guid w:val="{F5A5A0CF-C8AA-40CE-906D-C6B12699D38C}"/>
      </w:docPartPr>
      <w:docPartBody>
        <w:p w:rsidR="00000000" w:rsidRDefault="000A486B"/>
      </w:docPartBody>
    </w:docPart>
    <w:docPart>
      <w:docPartPr>
        <w:name w:val="E7975A9C828345BDB8E2C84C6D9646CD"/>
        <w:category>
          <w:name w:val="General"/>
          <w:gallery w:val="placeholder"/>
        </w:category>
        <w:types>
          <w:type w:val="bbPlcHdr"/>
        </w:types>
        <w:behaviors>
          <w:behavior w:val="content"/>
        </w:behaviors>
        <w:guid w:val="{59FBFB4A-CA6C-4262-8DAA-D0A052141004}"/>
      </w:docPartPr>
      <w:docPartBody>
        <w:p w:rsidR="00000000" w:rsidRDefault="000A486B"/>
      </w:docPartBody>
    </w:docPart>
    <w:docPart>
      <w:docPartPr>
        <w:name w:val="865ED3804B1C4FBDA7E9D667E095C1AA"/>
        <w:category>
          <w:name w:val="General"/>
          <w:gallery w:val="placeholder"/>
        </w:category>
        <w:types>
          <w:type w:val="bbPlcHdr"/>
        </w:types>
        <w:behaviors>
          <w:behavior w:val="content"/>
        </w:behaviors>
        <w:guid w:val="{0126212F-BAEA-4FA7-B681-68E7D75984A6}"/>
      </w:docPartPr>
      <w:docPartBody>
        <w:p w:rsidR="00000000" w:rsidRDefault="000A486B"/>
      </w:docPartBody>
    </w:docPart>
    <w:docPart>
      <w:docPartPr>
        <w:name w:val="1895891C6ABC47A6B5FB50CA55E2A643"/>
        <w:category>
          <w:name w:val="General"/>
          <w:gallery w:val="placeholder"/>
        </w:category>
        <w:types>
          <w:type w:val="bbPlcHdr"/>
        </w:types>
        <w:behaviors>
          <w:behavior w:val="content"/>
        </w:behaviors>
        <w:guid w:val="{7F4557DD-983A-45FC-94DB-7E88CE9832B1}"/>
      </w:docPartPr>
      <w:docPartBody>
        <w:p w:rsidR="00000000" w:rsidRDefault="000A486B"/>
      </w:docPartBody>
    </w:docPart>
    <w:docPart>
      <w:docPartPr>
        <w:name w:val="D2B49FFA8F704946ADE3C6EED3E3C239"/>
        <w:category>
          <w:name w:val="General"/>
          <w:gallery w:val="placeholder"/>
        </w:category>
        <w:types>
          <w:type w:val="bbPlcHdr"/>
        </w:types>
        <w:behaviors>
          <w:behavior w:val="content"/>
        </w:behaviors>
        <w:guid w:val="{32F36F85-362A-4A09-9037-9C2EC3165BA3}"/>
      </w:docPartPr>
      <w:docPartBody>
        <w:p w:rsidR="00000000" w:rsidRDefault="000A486B"/>
      </w:docPartBody>
    </w:docPart>
    <w:docPart>
      <w:docPartPr>
        <w:name w:val="3427B1FAFF364BE38728951724483D2B"/>
        <w:category>
          <w:name w:val="General"/>
          <w:gallery w:val="placeholder"/>
        </w:category>
        <w:types>
          <w:type w:val="bbPlcHdr"/>
        </w:types>
        <w:behaviors>
          <w:behavior w:val="content"/>
        </w:behaviors>
        <w:guid w:val="{740B08C0-47E8-40BA-B0B6-83963ED1CB7D}"/>
      </w:docPartPr>
      <w:docPartBody>
        <w:p w:rsidR="00000000" w:rsidRDefault="000A486B"/>
      </w:docPartBody>
    </w:docPart>
    <w:docPart>
      <w:docPartPr>
        <w:name w:val="9DDF014A96B6438F9D5AB89C92E9D592"/>
        <w:category>
          <w:name w:val="General"/>
          <w:gallery w:val="placeholder"/>
        </w:category>
        <w:types>
          <w:type w:val="bbPlcHdr"/>
        </w:types>
        <w:behaviors>
          <w:behavior w:val="content"/>
        </w:behaviors>
        <w:guid w:val="{74012E99-2CDD-446D-87B5-35CBE873EF22}"/>
      </w:docPartPr>
      <w:docPartBody>
        <w:p w:rsidR="00000000" w:rsidRDefault="000A486B"/>
      </w:docPartBody>
    </w:docPart>
    <w:docPart>
      <w:docPartPr>
        <w:name w:val="8974EADF845F4A778A81446E78DB2F2E"/>
        <w:category>
          <w:name w:val="General"/>
          <w:gallery w:val="placeholder"/>
        </w:category>
        <w:types>
          <w:type w:val="bbPlcHdr"/>
        </w:types>
        <w:behaviors>
          <w:behavior w:val="content"/>
        </w:behaviors>
        <w:guid w:val="{217DFAEC-89C3-4014-858C-6C2D5A537FB1}"/>
      </w:docPartPr>
      <w:docPartBody>
        <w:p w:rsidR="00000000" w:rsidRDefault="00644679" w:rsidP="00644679">
          <w:pPr>
            <w:pStyle w:val="8974EADF845F4A778A81446E78DB2F2E"/>
          </w:pPr>
          <w:r w:rsidRPr="00A30DD1">
            <w:rPr>
              <w:rStyle w:val="PlaceholderText"/>
            </w:rPr>
            <w:t>Click here to enter a date.</w:t>
          </w:r>
        </w:p>
      </w:docPartBody>
    </w:docPart>
    <w:docPart>
      <w:docPartPr>
        <w:name w:val="24B9BFE43EC64926921A7A627865ED50"/>
        <w:category>
          <w:name w:val="General"/>
          <w:gallery w:val="placeholder"/>
        </w:category>
        <w:types>
          <w:type w:val="bbPlcHdr"/>
        </w:types>
        <w:behaviors>
          <w:behavior w:val="content"/>
        </w:behaviors>
        <w:guid w:val="{4B6F47AF-F953-40A4-812E-43FB3DE9372F}"/>
      </w:docPartPr>
      <w:docPartBody>
        <w:p w:rsidR="00000000" w:rsidRDefault="000A486B"/>
      </w:docPartBody>
    </w:docPart>
    <w:docPart>
      <w:docPartPr>
        <w:name w:val="1D7A47921BFD4416804A3E7584F45D1D"/>
        <w:category>
          <w:name w:val="General"/>
          <w:gallery w:val="placeholder"/>
        </w:category>
        <w:types>
          <w:type w:val="bbPlcHdr"/>
        </w:types>
        <w:behaviors>
          <w:behavior w:val="content"/>
        </w:behaviors>
        <w:guid w:val="{F6574CE7-39B6-415B-BC42-8CAD3E0DA8D8}"/>
      </w:docPartPr>
      <w:docPartBody>
        <w:p w:rsidR="00000000" w:rsidRDefault="000A486B"/>
      </w:docPartBody>
    </w:docPart>
    <w:docPart>
      <w:docPartPr>
        <w:name w:val="AC0E5E395B8B47268A3EC267DE4751FE"/>
        <w:category>
          <w:name w:val="General"/>
          <w:gallery w:val="placeholder"/>
        </w:category>
        <w:types>
          <w:type w:val="bbPlcHdr"/>
        </w:types>
        <w:behaviors>
          <w:behavior w:val="content"/>
        </w:behaviors>
        <w:guid w:val="{D9975DE8-B878-4506-86DC-532BD681255E}"/>
      </w:docPartPr>
      <w:docPartBody>
        <w:p w:rsidR="00000000" w:rsidRDefault="00644679" w:rsidP="00644679">
          <w:pPr>
            <w:pStyle w:val="AC0E5E395B8B47268A3EC267DE4751FE"/>
          </w:pPr>
          <w:r>
            <w:rPr>
              <w:rFonts w:eastAsia="Times New Roman" w:cs="Times New Roman"/>
              <w:bCs/>
              <w:szCs w:val="24"/>
            </w:rPr>
            <w:t xml:space="preserve"> </w:t>
          </w:r>
        </w:p>
      </w:docPartBody>
    </w:docPart>
    <w:docPart>
      <w:docPartPr>
        <w:name w:val="424DA937F044470DB6F462A3817B9E84"/>
        <w:category>
          <w:name w:val="General"/>
          <w:gallery w:val="placeholder"/>
        </w:category>
        <w:types>
          <w:type w:val="bbPlcHdr"/>
        </w:types>
        <w:behaviors>
          <w:behavior w:val="content"/>
        </w:behaviors>
        <w:guid w:val="{8BA9C582-EFB3-482D-B44E-E379C128A1E8}"/>
      </w:docPartPr>
      <w:docPartBody>
        <w:p w:rsidR="00000000" w:rsidRDefault="000A486B"/>
      </w:docPartBody>
    </w:docPart>
    <w:docPart>
      <w:docPartPr>
        <w:name w:val="3A38B87F31214EDCBC0B031AE1600ADF"/>
        <w:category>
          <w:name w:val="General"/>
          <w:gallery w:val="placeholder"/>
        </w:category>
        <w:types>
          <w:type w:val="bbPlcHdr"/>
        </w:types>
        <w:behaviors>
          <w:behavior w:val="content"/>
        </w:behaviors>
        <w:guid w:val="{E62822B3-9FDD-470F-B426-49470CE81D40}"/>
      </w:docPartPr>
      <w:docPartBody>
        <w:p w:rsidR="00000000" w:rsidRDefault="000A48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486B"/>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4467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6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974EADF845F4A778A81446E78DB2F2E">
    <w:name w:val="8974EADF845F4A778A81446E78DB2F2E"/>
    <w:rsid w:val="00644679"/>
    <w:pPr>
      <w:spacing w:after="160" w:line="259" w:lineRule="auto"/>
    </w:pPr>
  </w:style>
  <w:style w:type="paragraph" w:customStyle="1" w:styleId="AC0E5E395B8B47268A3EC267DE4751FE">
    <w:name w:val="AC0E5E395B8B47268A3EC267DE4751FE"/>
    <w:rsid w:val="006446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4E1A2E-7B39-443F-A37A-6CE35472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556</Words>
  <Characters>3172</Characters>
  <Application>Microsoft Office Word</Application>
  <DocSecurity>0</DocSecurity>
  <Lines>26</Lines>
  <Paragraphs>7</Paragraphs>
  <ScaleCrop>false</ScaleCrop>
  <Company>Texas Legislative Council</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2021-05-14T18:13:00Z</cp:lastPrinted>
  <dcterms:created xsi:type="dcterms:W3CDTF">2015-05-29T14:24:00Z</dcterms:created>
  <dcterms:modified xsi:type="dcterms:W3CDTF">2021-05-14T18:13:00Z</dcterms:modified>
</cp:coreProperties>
</file>

<file path=docProps/custom.xml><?xml version="1.0" encoding="utf-8"?>
<op:Properties xmlns:vt="http://schemas.openxmlformats.org/officeDocument/2006/docPropsVTypes" xmlns:op="http://schemas.openxmlformats.org/officeDocument/2006/custom-properties"/>
</file>