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53" w:rsidRDefault="00DB10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CF4910504D47968A28C32BE8FC625C"/>
          </w:placeholder>
        </w:sdtPr>
        <w:sdtContent>
          <w:r w:rsidRPr="005C2A78">
            <w:rPr>
              <w:rFonts w:cs="Times New Roman"/>
              <w:b/>
              <w:szCs w:val="24"/>
              <w:u w:val="single"/>
            </w:rPr>
            <w:t>BILL ANALYSIS</w:t>
          </w:r>
        </w:sdtContent>
      </w:sdt>
    </w:p>
    <w:p w:rsidR="00DB1053" w:rsidRPr="00585C31" w:rsidRDefault="00DB1053" w:rsidP="000F1DF9">
      <w:pPr>
        <w:spacing w:after="0" w:line="240" w:lineRule="auto"/>
        <w:rPr>
          <w:rFonts w:cs="Times New Roman"/>
          <w:szCs w:val="24"/>
        </w:rPr>
      </w:pPr>
    </w:p>
    <w:p w:rsidR="00DB1053" w:rsidRPr="00585C31" w:rsidRDefault="00DB10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1053" w:rsidTr="000F1DF9">
        <w:tc>
          <w:tcPr>
            <w:tcW w:w="2718" w:type="dxa"/>
          </w:tcPr>
          <w:p w:rsidR="00DB1053" w:rsidRPr="005C2A78" w:rsidRDefault="00DB1053" w:rsidP="006D756B">
            <w:pPr>
              <w:rPr>
                <w:rFonts w:cs="Times New Roman"/>
                <w:szCs w:val="24"/>
              </w:rPr>
            </w:pPr>
            <w:sdt>
              <w:sdtPr>
                <w:rPr>
                  <w:rFonts w:cs="Times New Roman"/>
                  <w:szCs w:val="24"/>
                </w:rPr>
                <w:alias w:val="Agency Title"/>
                <w:tag w:val="AgencyTitleContentControl"/>
                <w:id w:val="1920747753"/>
                <w:lock w:val="sdtContentLocked"/>
                <w:placeholder>
                  <w:docPart w:val="E6E1C7E821454D90803B68A3A0F62BAE"/>
                </w:placeholder>
              </w:sdtPr>
              <w:sdtEndPr>
                <w:rPr>
                  <w:rFonts w:cstheme="minorBidi"/>
                  <w:szCs w:val="22"/>
                </w:rPr>
              </w:sdtEndPr>
              <w:sdtContent>
                <w:r>
                  <w:rPr>
                    <w:rFonts w:cs="Times New Roman"/>
                    <w:szCs w:val="24"/>
                  </w:rPr>
                  <w:t>Senate Research Center</w:t>
                </w:r>
              </w:sdtContent>
            </w:sdt>
          </w:p>
        </w:tc>
        <w:tc>
          <w:tcPr>
            <w:tcW w:w="6858" w:type="dxa"/>
          </w:tcPr>
          <w:p w:rsidR="00DB1053" w:rsidRPr="00FF6471" w:rsidRDefault="00DB1053" w:rsidP="000F1DF9">
            <w:pPr>
              <w:jc w:val="right"/>
              <w:rPr>
                <w:rFonts w:cs="Times New Roman"/>
                <w:szCs w:val="24"/>
              </w:rPr>
            </w:pPr>
            <w:sdt>
              <w:sdtPr>
                <w:rPr>
                  <w:rFonts w:cs="Times New Roman"/>
                  <w:szCs w:val="24"/>
                </w:rPr>
                <w:alias w:val="Bill Number"/>
                <w:tag w:val="BillNumberOne"/>
                <w:id w:val="-410784069"/>
                <w:lock w:val="sdtContentLocked"/>
                <w:placeholder>
                  <w:docPart w:val="588AC0BF024A48A2BD94AC09DF5CA833"/>
                </w:placeholder>
              </w:sdtPr>
              <w:sdtContent>
                <w:r>
                  <w:rPr>
                    <w:rFonts w:cs="Times New Roman"/>
                    <w:szCs w:val="24"/>
                  </w:rPr>
                  <w:t>S.B. 282</w:t>
                </w:r>
              </w:sdtContent>
            </w:sdt>
          </w:p>
        </w:tc>
      </w:tr>
      <w:tr w:rsidR="00DB1053" w:rsidTr="000F1DF9">
        <w:sdt>
          <w:sdtPr>
            <w:rPr>
              <w:rFonts w:cs="Times New Roman"/>
              <w:szCs w:val="24"/>
            </w:rPr>
            <w:alias w:val="TLCNumber"/>
            <w:tag w:val="TLCNumber"/>
            <w:id w:val="-542600604"/>
            <w:lock w:val="sdtLocked"/>
            <w:placeholder>
              <w:docPart w:val="0EB1357DF8A847C285E483F9527DF450"/>
            </w:placeholder>
          </w:sdtPr>
          <w:sdtContent>
            <w:tc>
              <w:tcPr>
                <w:tcW w:w="2718" w:type="dxa"/>
              </w:tcPr>
              <w:p w:rsidR="00DB1053" w:rsidRPr="000F1DF9" w:rsidRDefault="00DB1053" w:rsidP="00C65088">
                <w:pPr>
                  <w:rPr>
                    <w:rFonts w:cs="Times New Roman"/>
                    <w:szCs w:val="24"/>
                  </w:rPr>
                </w:pPr>
                <w:r>
                  <w:rPr>
                    <w:rFonts w:cs="Times New Roman"/>
                    <w:szCs w:val="24"/>
                  </w:rPr>
                  <w:t>87R4821 SRA-D</w:t>
                </w:r>
              </w:p>
            </w:tc>
          </w:sdtContent>
        </w:sdt>
        <w:tc>
          <w:tcPr>
            <w:tcW w:w="6858" w:type="dxa"/>
          </w:tcPr>
          <w:p w:rsidR="00DB1053" w:rsidRPr="005C2A78" w:rsidRDefault="00DB1053" w:rsidP="00073EDD">
            <w:pPr>
              <w:jc w:val="right"/>
              <w:rPr>
                <w:rFonts w:cs="Times New Roman"/>
                <w:szCs w:val="24"/>
              </w:rPr>
            </w:pPr>
            <w:sdt>
              <w:sdtPr>
                <w:rPr>
                  <w:rFonts w:cs="Times New Roman"/>
                  <w:szCs w:val="24"/>
                </w:rPr>
                <w:alias w:val="Author Label"/>
                <w:tag w:val="By"/>
                <w:id w:val="72399597"/>
                <w:lock w:val="sdtLocked"/>
                <w:placeholder>
                  <w:docPart w:val="472FC034776E4F009CF9597D5505D4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4D7ED79EA34F3EAAFDCC38CA6047C5"/>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91C97DF5409B42158641A699D7A11CCA"/>
                </w:placeholder>
                <w:showingPlcHdr/>
              </w:sdtPr>
              <w:sdtContent/>
            </w:sdt>
            <w:sdt>
              <w:sdtPr>
                <w:rPr>
                  <w:rFonts w:cs="Times New Roman"/>
                  <w:szCs w:val="24"/>
                </w:rPr>
                <w:alias w:val="DualSponsor"/>
                <w:tag w:val="DualSponsor"/>
                <w:id w:val="1029379812"/>
                <w:lock w:val="sdtContentLocked"/>
                <w:placeholder>
                  <w:docPart w:val="2BD800424C1D481498E357C00082FD6B"/>
                </w:placeholder>
                <w:showingPlcHdr/>
              </w:sdtPr>
              <w:sdtContent/>
            </w:sdt>
          </w:p>
        </w:tc>
      </w:tr>
      <w:tr w:rsidR="00DB1053" w:rsidTr="000F1DF9">
        <w:tc>
          <w:tcPr>
            <w:tcW w:w="2718" w:type="dxa"/>
          </w:tcPr>
          <w:p w:rsidR="00DB1053" w:rsidRPr="00BC7495" w:rsidRDefault="00DB1053" w:rsidP="000F1DF9">
            <w:pPr>
              <w:rPr>
                <w:rFonts w:cs="Times New Roman"/>
                <w:szCs w:val="24"/>
              </w:rPr>
            </w:pPr>
          </w:p>
        </w:tc>
        <w:sdt>
          <w:sdtPr>
            <w:rPr>
              <w:rFonts w:cs="Times New Roman"/>
              <w:szCs w:val="24"/>
            </w:rPr>
            <w:alias w:val="Committee"/>
            <w:tag w:val="Committee"/>
            <w:id w:val="1914272295"/>
            <w:lock w:val="sdtContentLocked"/>
            <w:placeholder>
              <w:docPart w:val="7B63F073230A44749BB978FB0BBE5C3E"/>
            </w:placeholder>
          </w:sdtPr>
          <w:sdtContent>
            <w:tc>
              <w:tcPr>
                <w:tcW w:w="6858" w:type="dxa"/>
              </w:tcPr>
              <w:p w:rsidR="00DB1053" w:rsidRPr="00FF6471" w:rsidRDefault="00DB1053" w:rsidP="000F1DF9">
                <w:pPr>
                  <w:jc w:val="right"/>
                  <w:rPr>
                    <w:rFonts w:cs="Times New Roman"/>
                    <w:szCs w:val="24"/>
                  </w:rPr>
                </w:pPr>
                <w:r>
                  <w:rPr>
                    <w:rFonts w:cs="Times New Roman"/>
                    <w:szCs w:val="24"/>
                  </w:rPr>
                  <w:t>State Affairs</w:t>
                </w:r>
              </w:p>
            </w:tc>
          </w:sdtContent>
        </w:sdt>
      </w:tr>
      <w:tr w:rsidR="00DB1053" w:rsidTr="000F1DF9">
        <w:tc>
          <w:tcPr>
            <w:tcW w:w="2718" w:type="dxa"/>
          </w:tcPr>
          <w:p w:rsidR="00DB1053" w:rsidRPr="00BC7495" w:rsidRDefault="00DB1053" w:rsidP="000F1DF9">
            <w:pPr>
              <w:rPr>
                <w:rFonts w:cs="Times New Roman"/>
                <w:szCs w:val="24"/>
              </w:rPr>
            </w:pPr>
          </w:p>
        </w:tc>
        <w:sdt>
          <w:sdtPr>
            <w:rPr>
              <w:rFonts w:cs="Times New Roman"/>
              <w:szCs w:val="24"/>
            </w:rPr>
            <w:alias w:val="Date"/>
            <w:tag w:val="DateContentControl"/>
            <w:id w:val="1178081906"/>
            <w:lock w:val="sdtLocked"/>
            <w:placeholder>
              <w:docPart w:val="B622AAAA00434882A3D28BEB00F04463"/>
            </w:placeholder>
            <w:date w:fullDate="2021-04-16T00:00:00Z">
              <w:dateFormat w:val="M/d/yyyy"/>
              <w:lid w:val="en-US"/>
              <w:storeMappedDataAs w:val="dateTime"/>
              <w:calendar w:val="gregorian"/>
            </w:date>
          </w:sdtPr>
          <w:sdtContent>
            <w:tc>
              <w:tcPr>
                <w:tcW w:w="6858" w:type="dxa"/>
              </w:tcPr>
              <w:p w:rsidR="00DB1053" w:rsidRPr="00FF6471" w:rsidRDefault="00DB1053" w:rsidP="000F1DF9">
                <w:pPr>
                  <w:jc w:val="right"/>
                  <w:rPr>
                    <w:rFonts w:cs="Times New Roman"/>
                    <w:szCs w:val="24"/>
                  </w:rPr>
                </w:pPr>
                <w:r>
                  <w:rPr>
                    <w:rFonts w:cs="Times New Roman"/>
                    <w:szCs w:val="24"/>
                  </w:rPr>
                  <w:t>4/16/2021</w:t>
                </w:r>
              </w:p>
            </w:tc>
          </w:sdtContent>
        </w:sdt>
      </w:tr>
      <w:tr w:rsidR="00DB1053" w:rsidTr="000F1DF9">
        <w:tc>
          <w:tcPr>
            <w:tcW w:w="2718" w:type="dxa"/>
          </w:tcPr>
          <w:p w:rsidR="00DB1053" w:rsidRPr="00BC7495" w:rsidRDefault="00DB1053" w:rsidP="000F1DF9">
            <w:pPr>
              <w:rPr>
                <w:rFonts w:cs="Times New Roman"/>
                <w:szCs w:val="24"/>
              </w:rPr>
            </w:pPr>
          </w:p>
        </w:tc>
        <w:sdt>
          <w:sdtPr>
            <w:rPr>
              <w:rFonts w:cs="Times New Roman"/>
              <w:szCs w:val="24"/>
            </w:rPr>
            <w:alias w:val="BA Version"/>
            <w:tag w:val="BAVersion"/>
            <w:id w:val="-1685590809"/>
            <w:lock w:val="sdtContentLocked"/>
            <w:placeholder>
              <w:docPart w:val="A32BA1C1556A4545875601FB13D98C97"/>
            </w:placeholder>
          </w:sdtPr>
          <w:sdtContent>
            <w:tc>
              <w:tcPr>
                <w:tcW w:w="6858" w:type="dxa"/>
              </w:tcPr>
              <w:p w:rsidR="00DB1053" w:rsidRPr="00FF6471" w:rsidRDefault="00DB1053" w:rsidP="000F1DF9">
                <w:pPr>
                  <w:jc w:val="right"/>
                  <w:rPr>
                    <w:rFonts w:cs="Times New Roman"/>
                    <w:szCs w:val="24"/>
                  </w:rPr>
                </w:pPr>
                <w:r>
                  <w:rPr>
                    <w:rFonts w:cs="Times New Roman"/>
                    <w:szCs w:val="24"/>
                  </w:rPr>
                  <w:t>As Filed</w:t>
                </w:r>
              </w:p>
            </w:tc>
          </w:sdtContent>
        </w:sdt>
      </w:tr>
    </w:tbl>
    <w:p w:rsidR="00DB1053" w:rsidRPr="00FF6471" w:rsidRDefault="00DB1053" w:rsidP="000F1DF9">
      <w:pPr>
        <w:spacing w:after="0" w:line="240" w:lineRule="auto"/>
        <w:rPr>
          <w:rFonts w:cs="Times New Roman"/>
          <w:szCs w:val="24"/>
        </w:rPr>
      </w:pPr>
    </w:p>
    <w:p w:rsidR="00DB1053" w:rsidRPr="00FF6471" w:rsidRDefault="00DB1053" w:rsidP="000F1DF9">
      <w:pPr>
        <w:spacing w:after="0" w:line="240" w:lineRule="auto"/>
        <w:rPr>
          <w:rFonts w:cs="Times New Roman"/>
          <w:szCs w:val="24"/>
        </w:rPr>
      </w:pPr>
    </w:p>
    <w:p w:rsidR="00DB1053" w:rsidRPr="00FF6471" w:rsidRDefault="00DB10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5CF5F3A43146A29743E84148A1CDFF"/>
        </w:placeholder>
      </w:sdtPr>
      <w:sdtContent>
        <w:p w:rsidR="00DB1053" w:rsidRDefault="00DB10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CF631851DE47068F8D367152D4D532"/>
        </w:placeholder>
      </w:sdtPr>
      <w:sdtContent>
        <w:p w:rsidR="00DB1053" w:rsidRDefault="00DB1053" w:rsidP="00DB1053">
          <w:pPr>
            <w:pStyle w:val="NormalWeb"/>
            <w:spacing w:before="0" w:beforeAutospacing="0" w:after="0" w:afterAutospacing="0"/>
            <w:ind w:left="19"/>
            <w:jc w:val="both"/>
            <w:divId w:val="71583474"/>
            <w:rPr>
              <w:rFonts w:eastAsia="Times New Roman"/>
              <w:bCs/>
            </w:rPr>
          </w:pPr>
        </w:p>
        <w:p w:rsidR="00DB1053" w:rsidRPr="00C16341" w:rsidRDefault="00DB1053" w:rsidP="00DB1053">
          <w:pPr>
            <w:pStyle w:val="NormalWeb"/>
            <w:spacing w:before="0" w:beforeAutospacing="0" w:after="0" w:afterAutospacing="0"/>
            <w:ind w:left="19"/>
            <w:jc w:val="both"/>
            <w:divId w:val="71583474"/>
          </w:pPr>
          <w:r w:rsidRPr="00C16341">
            <w:t>Currently, Texas law contains no prohibition on the use of appropriated funds to pay for sexual harassment claims by elected and appointed officials. Sexual harassment affects two out of every five women and one out of every five men in Texas. Prohibiting the use of state funds for sexual harassment settlements sends a strong signal to our elected and appointed officials that this inappropriate behavior will not be tolerated. This bill also protects Texas taxpayers from paying for claims against bad actors in state government.</w:t>
          </w:r>
        </w:p>
        <w:p w:rsidR="00DB1053" w:rsidRDefault="00DB1053" w:rsidP="00DB1053">
          <w:pPr>
            <w:pStyle w:val="NormalWeb"/>
            <w:spacing w:before="0" w:beforeAutospacing="0" w:after="0" w:afterAutospacing="0"/>
            <w:ind w:left="19"/>
            <w:jc w:val="both"/>
            <w:divId w:val="71583474"/>
          </w:pPr>
        </w:p>
        <w:p w:rsidR="00DB1053" w:rsidRPr="00C16341" w:rsidRDefault="00DB1053" w:rsidP="00DB1053">
          <w:pPr>
            <w:pStyle w:val="NormalWeb"/>
            <w:spacing w:before="0" w:beforeAutospacing="0" w:after="0" w:afterAutospacing="0"/>
            <w:ind w:left="19"/>
            <w:jc w:val="both"/>
            <w:divId w:val="71583474"/>
          </w:pPr>
          <w:r w:rsidRPr="00C16341">
            <w:t xml:space="preserve">In 2014, $84,000 in federal taxpayer dollars were used to pay a settlement for a sexual assault allegation by one United States congressman. In response, the </w:t>
          </w:r>
          <w:r>
            <w:t>United States</w:t>
          </w:r>
          <w:r w:rsidRPr="00C16341">
            <w:t xml:space="preserve"> Congress later placed strong restrictions on the use of federal taxpayer dollars to pay for federal sexual harassment claims. Without similar prohibitions in state law, Texas taxpayers could be forced to pay for sexual harassment claims by elected or appointed officials.</w:t>
          </w:r>
        </w:p>
        <w:p w:rsidR="00DB1053" w:rsidRDefault="00DB1053" w:rsidP="00DB1053">
          <w:pPr>
            <w:pStyle w:val="NormalWeb"/>
            <w:spacing w:before="0" w:beforeAutospacing="0" w:after="0" w:afterAutospacing="0"/>
            <w:jc w:val="both"/>
            <w:divId w:val="71583474"/>
          </w:pPr>
        </w:p>
        <w:p w:rsidR="00DB1053" w:rsidRPr="00C16341" w:rsidRDefault="00DB1053" w:rsidP="00DB1053">
          <w:pPr>
            <w:pStyle w:val="NormalWeb"/>
            <w:spacing w:before="0" w:beforeAutospacing="0" w:after="0" w:afterAutospacing="0"/>
            <w:jc w:val="both"/>
            <w:divId w:val="71583474"/>
          </w:pPr>
          <w:r w:rsidRPr="00C16341">
            <w:t>S</w:t>
          </w:r>
          <w:r>
            <w:t>.</w:t>
          </w:r>
          <w:r w:rsidRPr="00C16341">
            <w:t>B</w:t>
          </w:r>
          <w:r>
            <w:t>.</w:t>
          </w:r>
          <w:r w:rsidRPr="00C16341">
            <w:t xml:space="preserve"> 282 will prohibit the appropriation and use of state money to settle or pay sexual harassment claims. Specifically, S</w:t>
          </w:r>
          <w:r>
            <w:t>.</w:t>
          </w:r>
          <w:r w:rsidRPr="00C16341">
            <w:t>B</w:t>
          </w:r>
          <w:r>
            <w:t>.</w:t>
          </w:r>
          <w:r w:rsidRPr="00C16341">
            <w:t xml:space="preserve"> 282 amends the Government Code by adding a chapter prohibiting the Texas Legislature from appropriating money and state agencies from using appropriated money to settle or pay a sexual harassment claim against an elected or appointed member of the executive, legislative, or judicial branch of state government.</w:t>
          </w:r>
        </w:p>
        <w:p w:rsidR="00DB1053" w:rsidRPr="00D70925" w:rsidRDefault="00DB1053" w:rsidP="00DB1053">
          <w:pPr>
            <w:spacing w:after="0" w:line="240" w:lineRule="auto"/>
            <w:jc w:val="both"/>
            <w:rPr>
              <w:rFonts w:eastAsia="Times New Roman" w:cs="Times New Roman"/>
              <w:bCs/>
              <w:szCs w:val="24"/>
            </w:rPr>
          </w:pPr>
        </w:p>
      </w:sdtContent>
    </w:sdt>
    <w:p w:rsidR="00DB1053" w:rsidRDefault="00DB1053" w:rsidP="00DB105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282 </w:t>
      </w:r>
      <w:bookmarkStart w:id="1" w:name="AmendsCurrentLaw"/>
      <w:bookmarkEnd w:id="1"/>
      <w:r>
        <w:rPr>
          <w:rFonts w:cs="Times New Roman"/>
          <w:szCs w:val="24"/>
        </w:rPr>
        <w:t>amends current law relating to a prohibition against the appropriation of money to settle or pay a sexual harassment claim made against certain members of the executive, legislative, or judicial branch of state government.</w:t>
      </w:r>
    </w:p>
    <w:p w:rsidR="00DB1053" w:rsidRPr="005972A2" w:rsidRDefault="00DB1053" w:rsidP="00DB1053">
      <w:pPr>
        <w:spacing w:after="0" w:line="240" w:lineRule="auto"/>
        <w:jc w:val="both"/>
        <w:rPr>
          <w:rFonts w:eastAsia="Times New Roman" w:cs="Times New Roman"/>
          <w:szCs w:val="24"/>
        </w:rPr>
      </w:pPr>
    </w:p>
    <w:p w:rsidR="00DB1053" w:rsidRPr="005C2A78" w:rsidRDefault="00DB1053" w:rsidP="00DB105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1AF86824F144B1AB815788F95675C1"/>
          </w:placeholder>
        </w:sdtPr>
        <w:sdtContent>
          <w:r>
            <w:rPr>
              <w:rFonts w:eastAsia="Times New Roman" w:cs="Times New Roman"/>
              <w:b/>
              <w:szCs w:val="24"/>
              <w:u w:val="single"/>
            </w:rPr>
            <w:t>RULEMAKING AUTHORITY</w:t>
          </w:r>
        </w:sdtContent>
      </w:sdt>
    </w:p>
    <w:p w:rsidR="00DB1053" w:rsidRPr="006529C4" w:rsidRDefault="00DB1053" w:rsidP="00DB1053">
      <w:pPr>
        <w:spacing w:after="0" w:line="240" w:lineRule="auto"/>
        <w:jc w:val="both"/>
        <w:rPr>
          <w:rFonts w:cs="Times New Roman"/>
          <w:szCs w:val="24"/>
        </w:rPr>
      </w:pPr>
    </w:p>
    <w:p w:rsidR="00DB1053" w:rsidRPr="006529C4" w:rsidRDefault="00DB1053" w:rsidP="00DB105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1053" w:rsidRPr="006529C4" w:rsidRDefault="00DB1053" w:rsidP="00DB1053">
      <w:pPr>
        <w:spacing w:after="0" w:line="240" w:lineRule="auto"/>
        <w:jc w:val="both"/>
        <w:rPr>
          <w:rFonts w:cs="Times New Roman"/>
          <w:szCs w:val="24"/>
        </w:rPr>
      </w:pPr>
    </w:p>
    <w:p w:rsidR="00DB1053" w:rsidRPr="005C2A78" w:rsidRDefault="00DB1053" w:rsidP="00DB10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8FC3F2580448089B25CD7C4068188D"/>
          </w:placeholder>
        </w:sdtPr>
        <w:sdtContent>
          <w:r>
            <w:rPr>
              <w:rFonts w:eastAsia="Times New Roman" w:cs="Times New Roman"/>
              <w:b/>
              <w:szCs w:val="24"/>
              <w:u w:val="single"/>
            </w:rPr>
            <w:t>SECTION BY SECTION ANALYSIS</w:t>
          </w:r>
        </w:sdtContent>
      </w:sdt>
    </w:p>
    <w:p w:rsidR="00DB1053" w:rsidRPr="005C2A78" w:rsidRDefault="00DB1053" w:rsidP="00DB1053">
      <w:pPr>
        <w:spacing w:after="0" w:line="240" w:lineRule="auto"/>
        <w:jc w:val="both"/>
        <w:rPr>
          <w:rFonts w:eastAsia="Times New Roman" w:cs="Times New Roman"/>
          <w:szCs w:val="24"/>
        </w:rPr>
      </w:pPr>
    </w:p>
    <w:p w:rsidR="00DB1053" w:rsidRDefault="00DB1053" w:rsidP="00DB10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5, Government Code, by adding Chapter 576, as follows:</w:t>
      </w:r>
    </w:p>
    <w:p w:rsidR="00DB1053" w:rsidRDefault="00DB1053" w:rsidP="00DB1053">
      <w:pPr>
        <w:spacing w:after="0" w:line="240" w:lineRule="auto"/>
        <w:jc w:val="both"/>
        <w:rPr>
          <w:rFonts w:eastAsia="Times New Roman" w:cs="Times New Roman"/>
          <w:szCs w:val="24"/>
        </w:rPr>
      </w:pPr>
    </w:p>
    <w:p w:rsidR="00DB1053" w:rsidRDefault="00DB1053" w:rsidP="00DB1053">
      <w:pPr>
        <w:spacing w:after="0" w:line="240" w:lineRule="auto"/>
        <w:jc w:val="center"/>
        <w:rPr>
          <w:rFonts w:eastAsia="Times New Roman" w:cs="Times New Roman"/>
          <w:szCs w:val="24"/>
        </w:rPr>
      </w:pPr>
      <w:r w:rsidRPr="005972A2">
        <w:rPr>
          <w:rFonts w:eastAsia="Times New Roman" w:cs="Times New Roman"/>
          <w:szCs w:val="24"/>
        </w:rPr>
        <w:t>CHAPTER 576. PROHIBITION ON APPROPRIATION OF MONEY TO SETTLE OR PAY SEXUAL HARASSMENT CLAIMS</w:t>
      </w:r>
    </w:p>
    <w:p w:rsidR="00DB1053" w:rsidRDefault="00DB1053" w:rsidP="00DB1053">
      <w:pPr>
        <w:spacing w:after="0" w:line="240" w:lineRule="auto"/>
        <w:jc w:val="both"/>
        <w:rPr>
          <w:rFonts w:eastAsia="Times New Roman" w:cs="Times New Roman"/>
          <w:szCs w:val="24"/>
        </w:rPr>
      </w:pPr>
    </w:p>
    <w:p w:rsidR="00DB1053" w:rsidRPr="005972A2" w:rsidRDefault="00DB1053" w:rsidP="00DB1053">
      <w:pPr>
        <w:spacing w:after="0" w:line="240" w:lineRule="auto"/>
        <w:ind w:left="720"/>
        <w:jc w:val="both"/>
        <w:rPr>
          <w:rFonts w:eastAsia="Times New Roman" w:cs="Times New Roman"/>
          <w:szCs w:val="24"/>
        </w:rPr>
      </w:pPr>
      <w:r w:rsidRPr="005972A2">
        <w:rPr>
          <w:rFonts w:eastAsia="Times New Roman" w:cs="Times New Roman"/>
          <w:szCs w:val="24"/>
        </w:rPr>
        <w:t>Sec. 576.0001.  PROHIBITION ON APPROPRIATION OF MONEY TO SETTLE OR</w:t>
      </w:r>
      <w:r>
        <w:rPr>
          <w:rFonts w:eastAsia="Times New Roman" w:cs="Times New Roman"/>
          <w:szCs w:val="24"/>
        </w:rPr>
        <w:t xml:space="preserve"> PAY SEXUAL HARASSMENT CLAIMS. Prohibits t</w:t>
      </w:r>
      <w:r w:rsidRPr="005972A2">
        <w:rPr>
          <w:rFonts w:eastAsia="Times New Roman" w:cs="Times New Roman"/>
          <w:szCs w:val="24"/>
        </w:rPr>
        <w:t xml:space="preserve">he legislature </w:t>
      </w:r>
      <w:r>
        <w:rPr>
          <w:rFonts w:eastAsia="Times New Roman" w:cs="Times New Roman"/>
          <w:szCs w:val="24"/>
        </w:rPr>
        <w:t xml:space="preserve">from appropriating </w:t>
      </w:r>
      <w:r w:rsidRPr="005972A2">
        <w:rPr>
          <w:rFonts w:eastAsia="Times New Roman" w:cs="Times New Roman"/>
          <w:szCs w:val="24"/>
        </w:rPr>
        <w:t xml:space="preserve">money and a state agency </w:t>
      </w:r>
      <w:r>
        <w:rPr>
          <w:rFonts w:eastAsia="Times New Roman" w:cs="Times New Roman"/>
          <w:szCs w:val="24"/>
        </w:rPr>
        <w:t>from using</w:t>
      </w:r>
      <w:r w:rsidRPr="005972A2">
        <w:rPr>
          <w:rFonts w:eastAsia="Times New Roman" w:cs="Times New Roman"/>
          <w:szCs w:val="24"/>
        </w:rPr>
        <w:t xml:space="preserve"> appropriated money to settle or otherwise pay a sexual harassment claim made against an elected member of the executive, legislative, or judicial branch of state government or a person appointed by the governor to serve as a member of a department, commission, board, or other public office within the executive, legislative, or judicial branch of state government.</w:t>
      </w:r>
    </w:p>
    <w:p w:rsidR="00DB1053" w:rsidRPr="005C2A78" w:rsidRDefault="00DB1053" w:rsidP="00DB1053">
      <w:pPr>
        <w:spacing w:after="0" w:line="240" w:lineRule="auto"/>
        <w:jc w:val="both"/>
        <w:rPr>
          <w:rFonts w:eastAsia="Times New Roman" w:cs="Times New Roman"/>
          <w:szCs w:val="24"/>
        </w:rPr>
      </w:pPr>
    </w:p>
    <w:p w:rsidR="00DB1053" w:rsidRPr="005C2A78" w:rsidRDefault="00DB1053" w:rsidP="00DB10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DB1053" w:rsidRPr="005C2A78" w:rsidRDefault="00DB1053" w:rsidP="000F1DF9">
      <w:pPr>
        <w:spacing w:after="0" w:line="240" w:lineRule="auto"/>
        <w:jc w:val="both"/>
        <w:rPr>
          <w:rFonts w:eastAsia="Times New Roman" w:cs="Times New Roman"/>
          <w:szCs w:val="24"/>
        </w:rPr>
      </w:pPr>
    </w:p>
    <w:p w:rsidR="00DB1053" w:rsidRPr="00C8671F" w:rsidRDefault="00DB1053" w:rsidP="00774EC7">
      <w:pPr>
        <w:spacing w:after="0" w:line="240" w:lineRule="auto"/>
        <w:jc w:val="both"/>
        <w:rPr>
          <w:rFonts w:eastAsia="Times New Roman" w:cs="Times New Roman"/>
          <w:szCs w:val="24"/>
        </w:rPr>
      </w:pPr>
    </w:p>
    <w:sectPr w:rsidR="00DB10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4E" w:rsidRDefault="00DF384E" w:rsidP="000F1DF9">
      <w:pPr>
        <w:spacing w:after="0" w:line="240" w:lineRule="auto"/>
      </w:pPr>
      <w:r>
        <w:separator/>
      </w:r>
    </w:p>
  </w:endnote>
  <w:endnote w:type="continuationSeparator" w:id="0">
    <w:p w:rsidR="00DF384E" w:rsidRDefault="00DF38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8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105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1053">
                <w:rPr>
                  <w:sz w:val="20"/>
                  <w:szCs w:val="20"/>
                </w:rPr>
                <w:t>S.B. 282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10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8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10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10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4E" w:rsidRDefault="00DF384E" w:rsidP="000F1DF9">
      <w:pPr>
        <w:spacing w:after="0" w:line="240" w:lineRule="auto"/>
      </w:pPr>
      <w:r>
        <w:separator/>
      </w:r>
    </w:p>
  </w:footnote>
  <w:footnote w:type="continuationSeparator" w:id="0">
    <w:p w:rsidR="00DF384E" w:rsidRDefault="00DF38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1053"/>
    <w:rsid w:val="00DB48D8"/>
    <w:rsid w:val="00DF384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B9A96"/>
  <w15:docId w15:val="{25E30065-ED25-46B6-B550-469EFA40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0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CF4910504D47968A28C32BE8FC625C"/>
        <w:category>
          <w:name w:val="General"/>
          <w:gallery w:val="placeholder"/>
        </w:category>
        <w:types>
          <w:type w:val="bbPlcHdr"/>
        </w:types>
        <w:behaviors>
          <w:behavior w:val="content"/>
        </w:behaviors>
        <w:guid w:val="{BD99C2D8-C339-4A0F-BB74-7C31578AD42E}"/>
      </w:docPartPr>
      <w:docPartBody>
        <w:p w:rsidR="00000000" w:rsidRDefault="002F6479"/>
      </w:docPartBody>
    </w:docPart>
    <w:docPart>
      <w:docPartPr>
        <w:name w:val="E6E1C7E821454D90803B68A3A0F62BAE"/>
        <w:category>
          <w:name w:val="General"/>
          <w:gallery w:val="placeholder"/>
        </w:category>
        <w:types>
          <w:type w:val="bbPlcHdr"/>
        </w:types>
        <w:behaviors>
          <w:behavior w:val="content"/>
        </w:behaviors>
        <w:guid w:val="{44230DAD-ECB7-48AF-A9CD-83CE0EFEC456}"/>
      </w:docPartPr>
      <w:docPartBody>
        <w:p w:rsidR="00000000" w:rsidRDefault="002F6479"/>
      </w:docPartBody>
    </w:docPart>
    <w:docPart>
      <w:docPartPr>
        <w:name w:val="588AC0BF024A48A2BD94AC09DF5CA833"/>
        <w:category>
          <w:name w:val="General"/>
          <w:gallery w:val="placeholder"/>
        </w:category>
        <w:types>
          <w:type w:val="bbPlcHdr"/>
        </w:types>
        <w:behaviors>
          <w:behavior w:val="content"/>
        </w:behaviors>
        <w:guid w:val="{EE55343C-10D4-432D-908E-D173773D5D2E}"/>
      </w:docPartPr>
      <w:docPartBody>
        <w:p w:rsidR="00000000" w:rsidRDefault="002F6479"/>
      </w:docPartBody>
    </w:docPart>
    <w:docPart>
      <w:docPartPr>
        <w:name w:val="0EB1357DF8A847C285E483F9527DF450"/>
        <w:category>
          <w:name w:val="General"/>
          <w:gallery w:val="placeholder"/>
        </w:category>
        <w:types>
          <w:type w:val="bbPlcHdr"/>
        </w:types>
        <w:behaviors>
          <w:behavior w:val="content"/>
        </w:behaviors>
        <w:guid w:val="{A964EDF5-3A38-4F11-A3CB-14F026A201A2}"/>
      </w:docPartPr>
      <w:docPartBody>
        <w:p w:rsidR="00000000" w:rsidRDefault="002F6479"/>
      </w:docPartBody>
    </w:docPart>
    <w:docPart>
      <w:docPartPr>
        <w:name w:val="472FC034776E4F009CF9597D5505D471"/>
        <w:category>
          <w:name w:val="General"/>
          <w:gallery w:val="placeholder"/>
        </w:category>
        <w:types>
          <w:type w:val="bbPlcHdr"/>
        </w:types>
        <w:behaviors>
          <w:behavior w:val="content"/>
        </w:behaviors>
        <w:guid w:val="{E78C7785-18A3-46C6-B839-2EC34522005A}"/>
      </w:docPartPr>
      <w:docPartBody>
        <w:p w:rsidR="00000000" w:rsidRDefault="002F6479"/>
      </w:docPartBody>
    </w:docPart>
    <w:docPart>
      <w:docPartPr>
        <w:name w:val="964D7ED79EA34F3EAAFDCC38CA6047C5"/>
        <w:category>
          <w:name w:val="General"/>
          <w:gallery w:val="placeholder"/>
        </w:category>
        <w:types>
          <w:type w:val="bbPlcHdr"/>
        </w:types>
        <w:behaviors>
          <w:behavior w:val="content"/>
        </w:behaviors>
        <w:guid w:val="{76A9181C-E8B4-4A4D-8004-F59761D1EE57}"/>
      </w:docPartPr>
      <w:docPartBody>
        <w:p w:rsidR="00000000" w:rsidRDefault="002F6479"/>
      </w:docPartBody>
    </w:docPart>
    <w:docPart>
      <w:docPartPr>
        <w:name w:val="91C97DF5409B42158641A699D7A11CCA"/>
        <w:category>
          <w:name w:val="General"/>
          <w:gallery w:val="placeholder"/>
        </w:category>
        <w:types>
          <w:type w:val="bbPlcHdr"/>
        </w:types>
        <w:behaviors>
          <w:behavior w:val="content"/>
        </w:behaviors>
        <w:guid w:val="{B358B79C-E5F5-4BE6-96DF-01EFC02CF358}"/>
      </w:docPartPr>
      <w:docPartBody>
        <w:p w:rsidR="00000000" w:rsidRDefault="002F6479"/>
      </w:docPartBody>
    </w:docPart>
    <w:docPart>
      <w:docPartPr>
        <w:name w:val="2BD800424C1D481498E357C00082FD6B"/>
        <w:category>
          <w:name w:val="General"/>
          <w:gallery w:val="placeholder"/>
        </w:category>
        <w:types>
          <w:type w:val="bbPlcHdr"/>
        </w:types>
        <w:behaviors>
          <w:behavior w:val="content"/>
        </w:behaviors>
        <w:guid w:val="{55213D68-76D7-4F02-9FFF-37074D937653}"/>
      </w:docPartPr>
      <w:docPartBody>
        <w:p w:rsidR="00000000" w:rsidRDefault="002F6479"/>
      </w:docPartBody>
    </w:docPart>
    <w:docPart>
      <w:docPartPr>
        <w:name w:val="7B63F073230A44749BB978FB0BBE5C3E"/>
        <w:category>
          <w:name w:val="General"/>
          <w:gallery w:val="placeholder"/>
        </w:category>
        <w:types>
          <w:type w:val="bbPlcHdr"/>
        </w:types>
        <w:behaviors>
          <w:behavior w:val="content"/>
        </w:behaviors>
        <w:guid w:val="{5E9CC213-4088-4E8D-BA37-A84D84D74BFB}"/>
      </w:docPartPr>
      <w:docPartBody>
        <w:p w:rsidR="00000000" w:rsidRDefault="002F6479"/>
      </w:docPartBody>
    </w:docPart>
    <w:docPart>
      <w:docPartPr>
        <w:name w:val="B622AAAA00434882A3D28BEB00F04463"/>
        <w:category>
          <w:name w:val="General"/>
          <w:gallery w:val="placeholder"/>
        </w:category>
        <w:types>
          <w:type w:val="bbPlcHdr"/>
        </w:types>
        <w:behaviors>
          <w:behavior w:val="content"/>
        </w:behaviors>
        <w:guid w:val="{792A3916-455F-4F93-B337-3A05334DD54F}"/>
      </w:docPartPr>
      <w:docPartBody>
        <w:p w:rsidR="00000000" w:rsidRDefault="00E7502C" w:rsidP="00E7502C">
          <w:pPr>
            <w:pStyle w:val="B622AAAA00434882A3D28BEB00F04463"/>
          </w:pPr>
          <w:r w:rsidRPr="00A30DD1">
            <w:rPr>
              <w:rStyle w:val="PlaceholderText"/>
            </w:rPr>
            <w:t>Click here to enter a date.</w:t>
          </w:r>
        </w:p>
      </w:docPartBody>
    </w:docPart>
    <w:docPart>
      <w:docPartPr>
        <w:name w:val="A32BA1C1556A4545875601FB13D98C97"/>
        <w:category>
          <w:name w:val="General"/>
          <w:gallery w:val="placeholder"/>
        </w:category>
        <w:types>
          <w:type w:val="bbPlcHdr"/>
        </w:types>
        <w:behaviors>
          <w:behavior w:val="content"/>
        </w:behaviors>
        <w:guid w:val="{CDC62FA0-7702-4B68-A8A6-81DC5FE8373C}"/>
      </w:docPartPr>
      <w:docPartBody>
        <w:p w:rsidR="00000000" w:rsidRDefault="002F6479"/>
      </w:docPartBody>
    </w:docPart>
    <w:docPart>
      <w:docPartPr>
        <w:name w:val="D05CF5F3A43146A29743E84148A1CDFF"/>
        <w:category>
          <w:name w:val="General"/>
          <w:gallery w:val="placeholder"/>
        </w:category>
        <w:types>
          <w:type w:val="bbPlcHdr"/>
        </w:types>
        <w:behaviors>
          <w:behavior w:val="content"/>
        </w:behaviors>
        <w:guid w:val="{233DAD28-7FD1-4408-A46B-F9C13F8724F6}"/>
      </w:docPartPr>
      <w:docPartBody>
        <w:p w:rsidR="00000000" w:rsidRDefault="002F6479"/>
      </w:docPartBody>
    </w:docPart>
    <w:docPart>
      <w:docPartPr>
        <w:name w:val="75CF631851DE47068F8D367152D4D532"/>
        <w:category>
          <w:name w:val="General"/>
          <w:gallery w:val="placeholder"/>
        </w:category>
        <w:types>
          <w:type w:val="bbPlcHdr"/>
        </w:types>
        <w:behaviors>
          <w:behavior w:val="content"/>
        </w:behaviors>
        <w:guid w:val="{C18A660A-A84D-47C1-BBC3-C8862E29F4F6}"/>
      </w:docPartPr>
      <w:docPartBody>
        <w:p w:rsidR="00000000" w:rsidRDefault="00E7502C" w:rsidP="00E7502C">
          <w:pPr>
            <w:pStyle w:val="75CF631851DE47068F8D367152D4D532"/>
          </w:pPr>
          <w:r>
            <w:rPr>
              <w:rFonts w:eastAsia="Times New Roman" w:cs="Times New Roman"/>
              <w:bCs/>
              <w:szCs w:val="24"/>
            </w:rPr>
            <w:t xml:space="preserve"> </w:t>
          </w:r>
        </w:p>
      </w:docPartBody>
    </w:docPart>
    <w:docPart>
      <w:docPartPr>
        <w:name w:val="851AF86824F144B1AB815788F95675C1"/>
        <w:category>
          <w:name w:val="General"/>
          <w:gallery w:val="placeholder"/>
        </w:category>
        <w:types>
          <w:type w:val="bbPlcHdr"/>
        </w:types>
        <w:behaviors>
          <w:behavior w:val="content"/>
        </w:behaviors>
        <w:guid w:val="{2422F530-8FB8-4028-9A90-C7BAE7228470}"/>
      </w:docPartPr>
      <w:docPartBody>
        <w:p w:rsidR="00000000" w:rsidRDefault="002F6479"/>
      </w:docPartBody>
    </w:docPart>
    <w:docPart>
      <w:docPartPr>
        <w:name w:val="A18FC3F2580448089B25CD7C4068188D"/>
        <w:category>
          <w:name w:val="General"/>
          <w:gallery w:val="placeholder"/>
        </w:category>
        <w:types>
          <w:type w:val="bbPlcHdr"/>
        </w:types>
        <w:behaviors>
          <w:behavior w:val="content"/>
        </w:behaviors>
        <w:guid w:val="{6F7E8028-D1E4-4947-9D52-97263793A946}"/>
      </w:docPartPr>
      <w:docPartBody>
        <w:p w:rsidR="00000000" w:rsidRDefault="002F6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647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50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0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22AAAA00434882A3D28BEB00F04463">
    <w:name w:val="B622AAAA00434882A3D28BEB00F04463"/>
    <w:rsid w:val="00E7502C"/>
    <w:pPr>
      <w:spacing w:after="160" w:line="259" w:lineRule="auto"/>
    </w:pPr>
  </w:style>
  <w:style w:type="paragraph" w:customStyle="1" w:styleId="75CF631851DE47068F8D367152D4D532">
    <w:name w:val="75CF631851DE47068F8D367152D4D532"/>
    <w:rsid w:val="00E750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75F050-DB83-4BA9-BA17-81375B27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418</Words>
  <Characters>2383</Characters>
  <Application>Microsoft Office Word</Application>
  <DocSecurity>0</DocSecurity>
  <Lines>19</Lines>
  <Paragraphs>5</Paragraphs>
  <ScaleCrop>false</ScaleCrop>
  <Company>Texas Legislative Council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2021-04-16T18:50:00Z</cp:lastPrinted>
  <dcterms:created xsi:type="dcterms:W3CDTF">2015-05-29T14:24:00Z</dcterms:created>
  <dcterms:modified xsi:type="dcterms:W3CDTF">2021-04-16T18:50:00Z</dcterms:modified>
</cp:coreProperties>
</file>

<file path=docProps/custom.xml><?xml version="1.0" encoding="utf-8"?>
<op:Properties xmlns:vt="http://schemas.openxmlformats.org/officeDocument/2006/docPropsVTypes" xmlns:op="http://schemas.openxmlformats.org/officeDocument/2006/custom-properties"/>
</file>