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9E" w:rsidRDefault="00B016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03B8DA5A954A64A39BD2B1DB4C17FF"/>
          </w:placeholder>
        </w:sdtPr>
        <w:sdtContent>
          <w:r w:rsidRPr="005C2A78">
            <w:rPr>
              <w:rFonts w:cs="Times New Roman"/>
              <w:b/>
              <w:szCs w:val="24"/>
              <w:u w:val="single"/>
            </w:rPr>
            <w:t>BILL ANALYSIS</w:t>
          </w:r>
        </w:sdtContent>
      </w:sdt>
    </w:p>
    <w:p w:rsidR="00B0169E" w:rsidRPr="00585C31" w:rsidRDefault="00B0169E" w:rsidP="000F1DF9">
      <w:pPr>
        <w:spacing w:after="0" w:line="240" w:lineRule="auto"/>
        <w:rPr>
          <w:rFonts w:cs="Times New Roman"/>
          <w:szCs w:val="24"/>
        </w:rPr>
      </w:pPr>
    </w:p>
    <w:p w:rsidR="00B0169E" w:rsidRPr="00585C31" w:rsidRDefault="00B016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169E" w:rsidTr="000F1DF9">
        <w:tc>
          <w:tcPr>
            <w:tcW w:w="2718" w:type="dxa"/>
          </w:tcPr>
          <w:p w:rsidR="00B0169E" w:rsidRPr="005C2A78" w:rsidRDefault="00B0169E" w:rsidP="006D756B">
            <w:pPr>
              <w:rPr>
                <w:rFonts w:cs="Times New Roman"/>
                <w:szCs w:val="24"/>
              </w:rPr>
            </w:pPr>
            <w:sdt>
              <w:sdtPr>
                <w:rPr>
                  <w:rFonts w:cs="Times New Roman"/>
                  <w:szCs w:val="24"/>
                </w:rPr>
                <w:alias w:val="Agency Title"/>
                <w:tag w:val="AgencyTitleContentControl"/>
                <w:id w:val="1920747753"/>
                <w:lock w:val="sdtContentLocked"/>
                <w:placeholder>
                  <w:docPart w:val="808434D986194D84AE248ACEB4198D63"/>
                </w:placeholder>
              </w:sdtPr>
              <w:sdtEndPr>
                <w:rPr>
                  <w:rFonts w:cstheme="minorBidi"/>
                  <w:szCs w:val="22"/>
                </w:rPr>
              </w:sdtEndPr>
              <w:sdtContent>
                <w:r>
                  <w:rPr>
                    <w:rFonts w:cs="Times New Roman"/>
                    <w:szCs w:val="24"/>
                  </w:rPr>
                  <w:t>Senate Research Center</w:t>
                </w:r>
              </w:sdtContent>
            </w:sdt>
          </w:p>
        </w:tc>
        <w:tc>
          <w:tcPr>
            <w:tcW w:w="6858" w:type="dxa"/>
          </w:tcPr>
          <w:p w:rsidR="00B0169E" w:rsidRPr="00FF6471" w:rsidRDefault="00B0169E" w:rsidP="000F1DF9">
            <w:pPr>
              <w:jc w:val="right"/>
              <w:rPr>
                <w:rFonts w:cs="Times New Roman"/>
                <w:szCs w:val="24"/>
              </w:rPr>
            </w:pPr>
            <w:sdt>
              <w:sdtPr>
                <w:rPr>
                  <w:rFonts w:cs="Times New Roman"/>
                  <w:szCs w:val="24"/>
                </w:rPr>
                <w:alias w:val="Bill Number"/>
                <w:tag w:val="BillNumberOne"/>
                <w:id w:val="-410784069"/>
                <w:lock w:val="sdtContentLocked"/>
                <w:placeholder>
                  <w:docPart w:val="C3210803C8B442BBB8AD4CAD596B3042"/>
                </w:placeholder>
              </w:sdtPr>
              <w:sdtContent>
                <w:r>
                  <w:rPr>
                    <w:rFonts w:cs="Times New Roman"/>
                    <w:szCs w:val="24"/>
                  </w:rPr>
                  <w:t>S.B. 326</w:t>
                </w:r>
              </w:sdtContent>
            </w:sdt>
          </w:p>
        </w:tc>
      </w:tr>
      <w:tr w:rsidR="00B0169E" w:rsidTr="000F1DF9">
        <w:sdt>
          <w:sdtPr>
            <w:rPr>
              <w:rFonts w:cs="Times New Roman"/>
              <w:szCs w:val="24"/>
            </w:rPr>
            <w:alias w:val="TLCNumber"/>
            <w:tag w:val="TLCNumber"/>
            <w:id w:val="-542600604"/>
            <w:lock w:val="sdtLocked"/>
            <w:placeholder>
              <w:docPart w:val="A02C58D95BDD49E1A33CE3ABDC6B0A34"/>
            </w:placeholder>
          </w:sdtPr>
          <w:sdtContent>
            <w:tc>
              <w:tcPr>
                <w:tcW w:w="2718" w:type="dxa"/>
              </w:tcPr>
              <w:p w:rsidR="00B0169E" w:rsidRPr="000F1DF9" w:rsidRDefault="00B0169E" w:rsidP="00C65088">
                <w:pPr>
                  <w:rPr>
                    <w:rFonts w:cs="Times New Roman"/>
                    <w:szCs w:val="24"/>
                  </w:rPr>
                </w:pPr>
                <w:r>
                  <w:rPr>
                    <w:rFonts w:cs="Times New Roman"/>
                    <w:szCs w:val="24"/>
                  </w:rPr>
                  <w:t>87R774 SCL-F</w:t>
                </w:r>
              </w:p>
            </w:tc>
          </w:sdtContent>
        </w:sdt>
        <w:tc>
          <w:tcPr>
            <w:tcW w:w="6858" w:type="dxa"/>
          </w:tcPr>
          <w:p w:rsidR="00B0169E" w:rsidRPr="005C2A78" w:rsidRDefault="00B0169E" w:rsidP="00073EDD">
            <w:pPr>
              <w:jc w:val="right"/>
              <w:rPr>
                <w:rFonts w:cs="Times New Roman"/>
                <w:szCs w:val="24"/>
              </w:rPr>
            </w:pPr>
            <w:sdt>
              <w:sdtPr>
                <w:rPr>
                  <w:rFonts w:cs="Times New Roman"/>
                  <w:szCs w:val="24"/>
                </w:rPr>
                <w:alias w:val="Author Label"/>
                <w:tag w:val="By"/>
                <w:id w:val="72399597"/>
                <w:lock w:val="sdtLocked"/>
                <w:placeholder>
                  <w:docPart w:val="6051CBE7621D4248ABAA629F348DC1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E8B63DFC32465C90435C39F003F0E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36B8616AAA64B89864D49613D859090"/>
                </w:placeholder>
                <w:showingPlcHdr/>
              </w:sdtPr>
              <w:sdtContent/>
            </w:sdt>
            <w:sdt>
              <w:sdtPr>
                <w:rPr>
                  <w:rFonts w:cs="Times New Roman"/>
                  <w:szCs w:val="24"/>
                </w:rPr>
                <w:alias w:val="DualSponsor"/>
                <w:tag w:val="DualSponsor"/>
                <w:id w:val="1029379812"/>
                <w:lock w:val="sdtContentLocked"/>
                <w:placeholder>
                  <w:docPart w:val="E4D1129CEF2F4EBF8758D6198D5F9335"/>
                </w:placeholder>
                <w:showingPlcHdr/>
              </w:sdtPr>
              <w:sdtContent/>
            </w:sdt>
          </w:p>
        </w:tc>
      </w:tr>
      <w:tr w:rsidR="00B0169E" w:rsidTr="000F1DF9">
        <w:tc>
          <w:tcPr>
            <w:tcW w:w="2718" w:type="dxa"/>
          </w:tcPr>
          <w:p w:rsidR="00B0169E" w:rsidRPr="00BC7495" w:rsidRDefault="00B0169E" w:rsidP="000F1DF9">
            <w:pPr>
              <w:rPr>
                <w:rFonts w:cs="Times New Roman"/>
                <w:szCs w:val="24"/>
              </w:rPr>
            </w:pPr>
          </w:p>
        </w:tc>
        <w:sdt>
          <w:sdtPr>
            <w:rPr>
              <w:rFonts w:cs="Times New Roman"/>
              <w:szCs w:val="24"/>
            </w:rPr>
            <w:alias w:val="Committee"/>
            <w:tag w:val="Committee"/>
            <w:id w:val="1914272295"/>
            <w:lock w:val="sdtContentLocked"/>
            <w:placeholder>
              <w:docPart w:val="6F7A564517D44701BFCCA223CF211A38"/>
            </w:placeholder>
          </w:sdtPr>
          <w:sdtContent>
            <w:tc>
              <w:tcPr>
                <w:tcW w:w="6858" w:type="dxa"/>
              </w:tcPr>
              <w:p w:rsidR="00B0169E" w:rsidRPr="00FF6471" w:rsidRDefault="00B0169E" w:rsidP="000F1DF9">
                <w:pPr>
                  <w:jc w:val="right"/>
                  <w:rPr>
                    <w:rFonts w:cs="Times New Roman"/>
                    <w:szCs w:val="24"/>
                  </w:rPr>
                </w:pPr>
                <w:r>
                  <w:rPr>
                    <w:rFonts w:cs="Times New Roman"/>
                    <w:szCs w:val="24"/>
                  </w:rPr>
                  <w:t>Local Government</w:t>
                </w:r>
              </w:p>
            </w:tc>
          </w:sdtContent>
        </w:sdt>
      </w:tr>
      <w:tr w:rsidR="00B0169E" w:rsidTr="000F1DF9">
        <w:tc>
          <w:tcPr>
            <w:tcW w:w="2718" w:type="dxa"/>
          </w:tcPr>
          <w:p w:rsidR="00B0169E" w:rsidRPr="00BC7495" w:rsidRDefault="00B0169E" w:rsidP="000F1DF9">
            <w:pPr>
              <w:rPr>
                <w:rFonts w:cs="Times New Roman"/>
                <w:szCs w:val="24"/>
              </w:rPr>
            </w:pPr>
          </w:p>
        </w:tc>
        <w:sdt>
          <w:sdtPr>
            <w:rPr>
              <w:rFonts w:cs="Times New Roman"/>
              <w:szCs w:val="24"/>
            </w:rPr>
            <w:alias w:val="Date"/>
            <w:tag w:val="DateContentControl"/>
            <w:id w:val="1178081906"/>
            <w:lock w:val="sdtLocked"/>
            <w:placeholder>
              <w:docPart w:val="B56D4A2B913B48349CDAF9C8679EB227"/>
            </w:placeholder>
            <w:date w:fullDate="2021-04-08T00:00:00Z">
              <w:dateFormat w:val="M/d/yyyy"/>
              <w:lid w:val="en-US"/>
              <w:storeMappedDataAs w:val="dateTime"/>
              <w:calendar w:val="gregorian"/>
            </w:date>
          </w:sdtPr>
          <w:sdtContent>
            <w:tc>
              <w:tcPr>
                <w:tcW w:w="6858" w:type="dxa"/>
              </w:tcPr>
              <w:p w:rsidR="00B0169E" w:rsidRPr="00FF6471" w:rsidRDefault="00B0169E" w:rsidP="000F1DF9">
                <w:pPr>
                  <w:jc w:val="right"/>
                  <w:rPr>
                    <w:rFonts w:cs="Times New Roman"/>
                    <w:szCs w:val="24"/>
                  </w:rPr>
                </w:pPr>
                <w:r>
                  <w:rPr>
                    <w:rFonts w:cs="Times New Roman"/>
                    <w:szCs w:val="24"/>
                  </w:rPr>
                  <w:t>4/8/2021</w:t>
                </w:r>
              </w:p>
            </w:tc>
          </w:sdtContent>
        </w:sdt>
      </w:tr>
      <w:tr w:rsidR="00B0169E" w:rsidTr="000F1DF9">
        <w:tc>
          <w:tcPr>
            <w:tcW w:w="2718" w:type="dxa"/>
          </w:tcPr>
          <w:p w:rsidR="00B0169E" w:rsidRPr="00BC7495" w:rsidRDefault="00B0169E" w:rsidP="000F1DF9">
            <w:pPr>
              <w:rPr>
                <w:rFonts w:cs="Times New Roman"/>
                <w:szCs w:val="24"/>
              </w:rPr>
            </w:pPr>
          </w:p>
        </w:tc>
        <w:sdt>
          <w:sdtPr>
            <w:rPr>
              <w:rFonts w:cs="Times New Roman"/>
              <w:szCs w:val="24"/>
            </w:rPr>
            <w:alias w:val="BA Version"/>
            <w:tag w:val="BAVersion"/>
            <w:id w:val="-1685590809"/>
            <w:lock w:val="sdtContentLocked"/>
            <w:placeholder>
              <w:docPart w:val="92F0A26D0EB243CCA2E937ED31DC7592"/>
            </w:placeholder>
          </w:sdtPr>
          <w:sdtContent>
            <w:tc>
              <w:tcPr>
                <w:tcW w:w="6858" w:type="dxa"/>
              </w:tcPr>
              <w:p w:rsidR="00B0169E" w:rsidRPr="00FF6471" w:rsidRDefault="00B0169E" w:rsidP="000F1DF9">
                <w:pPr>
                  <w:jc w:val="right"/>
                  <w:rPr>
                    <w:rFonts w:cs="Times New Roman"/>
                    <w:szCs w:val="24"/>
                  </w:rPr>
                </w:pPr>
                <w:r>
                  <w:rPr>
                    <w:rFonts w:cs="Times New Roman"/>
                    <w:szCs w:val="24"/>
                  </w:rPr>
                  <w:t>As Filed</w:t>
                </w:r>
              </w:p>
            </w:tc>
          </w:sdtContent>
        </w:sdt>
      </w:tr>
    </w:tbl>
    <w:p w:rsidR="00B0169E" w:rsidRPr="00FF6471" w:rsidRDefault="00B0169E" w:rsidP="000F1DF9">
      <w:pPr>
        <w:spacing w:after="0" w:line="240" w:lineRule="auto"/>
        <w:rPr>
          <w:rFonts w:cs="Times New Roman"/>
          <w:szCs w:val="24"/>
        </w:rPr>
      </w:pPr>
    </w:p>
    <w:p w:rsidR="00B0169E" w:rsidRPr="00FF6471" w:rsidRDefault="00B0169E" w:rsidP="000F1DF9">
      <w:pPr>
        <w:spacing w:after="0" w:line="240" w:lineRule="auto"/>
        <w:rPr>
          <w:rFonts w:cs="Times New Roman"/>
          <w:szCs w:val="24"/>
        </w:rPr>
      </w:pPr>
    </w:p>
    <w:p w:rsidR="00B0169E" w:rsidRPr="00FF6471" w:rsidRDefault="00B016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C55FD8AA3F46739142232B4148233B"/>
        </w:placeholder>
      </w:sdtPr>
      <w:sdtContent>
        <w:p w:rsidR="00B0169E" w:rsidRDefault="00B016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9A7B478EF849178A7B3851F6E308E4"/>
        </w:placeholder>
      </w:sdtPr>
      <w:sdtContent>
        <w:p w:rsidR="00B0169E" w:rsidRDefault="00B0169E" w:rsidP="0082727D">
          <w:pPr>
            <w:pStyle w:val="NormalWeb"/>
            <w:spacing w:before="0" w:beforeAutospacing="0" w:after="0" w:afterAutospacing="0"/>
            <w:jc w:val="both"/>
            <w:divId w:val="1482116142"/>
            <w:rPr>
              <w:rFonts w:eastAsia="Times New Roman"/>
              <w:bCs/>
            </w:rPr>
          </w:pPr>
        </w:p>
        <w:p w:rsidR="00B0169E" w:rsidRDefault="00B0169E" w:rsidP="0082727D">
          <w:pPr>
            <w:pStyle w:val="NormalWeb"/>
            <w:spacing w:before="0" w:beforeAutospacing="0" w:after="0" w:afterAutospacing="0"/>
            <w:jc w:val="both"/>
            <w:divId w:val="1482116142"/>
            <w:rPr>
              <w:color w:val="000000"/>
            </w:rPr>
          </w:pPr>
          <w:r w:rsidRPr="001B1524">
            <w:rPr>
              <w:color w:val="000000"/>
            </w:rPr>
            <w:t>The purpose of S</w:t>
          </w:r>
          <w:r>
            <w:rPr>
              <w:color w:val="000000"/>
            </w:rPr>
            <w:t>.</w:t>
          </w:r>
          <w:r w:rsidRPr="001B1524">
            <w:rPr>
              <w:color w:val="000000"/>
            </w:rPr>
            <w:t>B</w:t>
          </w:r>
          <w:r>
            <w:rPr>
              <w:color w:val="000000"/>
            </w:rPr>
            <w:t>.</w:t>
          </w:r>
          <w:r w:rsidRPr="001B1524">
            <w:rPr>
              <w:color w:val="000000"/>
            </w:rPr>
            <w:t xml:space="preserve"> 326 is to allow counties to align with current municipal practices throughout the state, modernizing and streamlining competitive submission requirements by amending Section 262.02</w:t>
          </w:r>
          <w:r>
            <w:rPr>
              <w:color w:val="000000"/>
            </w:rPr>
            <w:t>25 of the Local Government Code</w:t>
          </w:r>
          <w:r w:rsidRPr="001B1524">
            <w:rPr>
              <w:color w:val="000000"/>
            </w:rPr>
            <w:t xml:space="preserve"> to allow a commissioners court, by court order, to require electronic submissions of bids and proposals.</w:t>
          </w:r>
        </w:p>
        <w:p w:rsidR="00B0169E" w:rsidRPr="001B1524" w:rsidRDefault="00B0169E" w:rsidP="0082727D">
          <w:pPr>
            <w:pStyle w:val="NormalWeb"/>
            <w:spacing w:before="0" w:beforeAutospacing="0" w:after="0" w:afterAutospacing="0"/>
            <w:jc w:val="both"/>
            <w:divId w:val="1482116142"/>
            <w:rPr>
              <w:color w:val="000000"/>
            </w:rPr>
          </w:pPr>
        </w:p>
        <w:p w:rsidR="00B0169E" w:rsidRDefault="00B0169E" w:rsidP="0082727D">
          <w:pPr>
            <w:pStyle w:val="NormalWeb"/>
            <w:spacing w:before="0" w:beforeAutospacing="0" w:after="0" w:afterAutospacing="0"/>
            <w:jc w:val="both"/>
            <w:divId w:val="1482116142"/>
            <w:rPr>
              <w:color w:val="000000"/>
            </w:rPr>
          </w:pPr>
          <w:r>
            <w:rPr>
              <w:color w:val="000000"/>
            </w:rPr>
            <w:t>Current Local Government C</w:t>
          </w:r>
          <w:r w:rsidRPr="001B1524">
            <w:rPr>
              <w:color w:val="000000"/>
            </w:rPr>
            <w:t xml:space="preserve">ode, Section 262.0225, </w:t>
          </w:r>
          <w:r>
            <w:rPr>
              <w:color w:val="000000"/>
            </w:rPr>
            <w:t xml:space="preserve">requires the acceptance of hard </w:t>
          </w:r>
          <w:r w:rsidRPr="001B1524">
            <w:rPr>
              <w:color w:val="000000"/>
            </w:rPr>
            <w:t>copy bids and proposals, while permitting their electronic submission. If a county currently allows submission of bids and proposals in both formats, this forces county staff to either convert the hard copies to an electronic format or vice versa, virtually defeating the purpose of the electronic option.</w:t>
          </w:r>
        </w:p>
        <w:p w:rsidR="00B0169E" w:rsidRPr="001B1524" w:rsidRDefault="00B0169E" w:rsidP="0082727D">
          <w:pPr>
            <w:pStyle w:val="NormalWeb"/>
            <w:spacing w:before="0" w:beforeAutospacing="0" w:after="0" w:afterAutospacing="0"/>
            <w:jc w:val="both"/>
            <w:divId w:val="1482116142"/>
            <w:rPr>
              <w:color w:val="000000"/>
            </w:rPr>
          </w:pPr>
        </w:p>
        <w:p w:rsidR="00B0169E" w:rsidRPr="001B1524" w:rsidRDefault="00B0169E" w:rsidP="0082727D">
          <w:pPr>
            <w:pStyle w:val="NormalWeb"/>
            <w:spacing w:before="0" w:beforeAutospacing="0" w:after="0" w:afterAutospacing="0"/>
            <w:jc w:val="both"/>
            <w:divId w:val="1482116142"/>
            <w:rPr>
              <w:color w:val="000000"/>
            </w:rPr>
          </w:pPr>
          <w:r w:rsidRPr="001B1524">
            <w:rPr>
              <w:color w:val="000000"/>
            </w:rPr>
            <w:t>S</w:t>
          </w:r>
          <w:r>
            <w:rPr>
              <w:color w:val="000000"/>
            </w:rPr>
            <w:t>.</w:t>
          </w:r>
          <w:r w:rsidRPr="001B1524">
            <w:rPr>
              <w:color w:val="000000"/>
            </w:rPr>
            <w:t>B</w:t>
          </w:r>
          <w:r>
            <w:rPr>
              <w:color w:val="000000"/>
            </w:rPr>
            <w:t>.</w:t>
          </w:r>
          <w:r w:rsidRPr="001B1524">
            <w:rPr>
              <w:color w:val="000000"/>
            </w:rPr>
            <w:t xml:space="preserve"> 326 will address the issues and the obstacles that transpire when bids are submitted by hard copy such as: integrity of a submission being compromised during transfer, a lengthier and more complicated submission process overall, </w:t>
          </w:r>
          <w:r>
            <w:rPr>
              <w:color w:val="000000"/>
            </w:rPr>
            <w:t xml:space="preserve">and </w:t>
          </w:r>
          <w:r w:rsidRPr="001B1524">
            <w:rPr>
              <w:color w:val="000000"/>
            </w:rPr>
            <w:t>submissions being thrown out, misplaced, delayed, or delivered to the wrong office</w:t>
          </w:r>
          <w:r>
            <w:rPr>
              <w:color w:val="000000"/>
            </w:rPr>
            <w:t>. Lastly,</w:t>
          </w:r>
          <w:r w:rsidRPr="001B1524">
            <w:rPr>
              <w:color w:val="000000"/>
            </w:rPr>
            <w:t xml:space="preserve"> COVID-19 has further exacerbated these issues and highlighted the need for local government operations to be adaptable and resilient. Being able to adopt electronic submission requirements is necessary for ensuring continuity of operations and competitive free markets in any environment. </w:t>
          </w:r>
        </w:p>
        <w:p w:rsidR="00B0169E" w:rsidRPr="00D70925" w:rsidRDefault="00B0169E" w:rsidP="0082727D">
          <w:pPr>
            <w:spacing w:after="0" w:line="240" w:lineRule="auto"/>
            <w:jc w:val="both"/>
            <w:rPr>
              <w:rFonts w:eastAsia="Times New Roman" w:cs="Times New Roman"/>
              <w:bCs/>
              <w:szCs w:val="24"/>
            </w:rPr>
          </w:pPr>
        </w:p>
      </w:sdtContent>
    </w:sdt>
    <w:p w:rsidR="00B0169E" w:rsidRDefault="00B016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326 </w:t>
      </w:r>
      <w:bookmarkStart w:id="1" w:name="AmendsCurrentLaw"/>
      <w:bookmarkEnd w:id="1"/>
      <w:r>
        <w:rPr>
          <w:rFonts w:cs="Times New Roman"/>
          <w:szCs w:val="24"/>
        </w:rPr>
        <w:t>amends current law relating to the authority of a county to require electronic bids or proposals for competitive bidding.</w:t>
      </w:r>
    </w:p>
    <w:p w:rsidR="00B0169E" w:rsidRPr="000D2C85" w:rsidRDefault="00B0169E" w:rsidP="000F1DF9">
      <w:pPr>
        <w:spacing w:after="0" w:line="240" w:lineRule="auto"/>
        <w:jc w:val="both"/>
        <w:rPr>
          <w:rFonts w:eastAsia="Times New Roman" w:cs="Times New Roman"/>
          <w:szCs w:val="24"/>
        </w:rPr>
      </w:pPr>
    </w:p>
    <w:p w:rsidR="00B0169E" w:rsidRPr="005C2A78" w:rsidRDefault="00B016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96A17430364A39858B31C6EB66A0D1"/>
          </w:placeholder>
        </w:sdtPr>
        <w:sdtContent>
          <w:r>
            <w:rPr>
              <w:rFonts w:eastAsia="Times New Roman" w:cs="Times New Roman"/>
              <w:b/>
              <w:szCs w:val="24"/>
              <w:u w:val="single"/>
            </w:rPr>
            <w:t>RULEMAKING AUTHORITY</w:t>
          </w:r>
        </w:sdtContent>
      </w:sdt>
    </w:p>
    <w:p w:rsidR="00B0169E" w:rsidRPr="006529C4" w:rsidRDefault="00B0169E" w:rsidP="00774EC7">
      <w:pPr>
        <w:spacing w:after="0" w:line="240" w:lineRule="auto"/>
        <w:jc w:val="both"/>
        <w:rPr>
          <w:rFonts w:cs="Times New Roman"/>
          <w:szCs w:val="24"/>
        </w:rPr>
      </w:pPr>
    </w:p>
    <w:p w:rsidR="00B0169E" w:rsidRPr="006529C4" w:rsidRDefault="00B016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169E" w:rsidRPr="006529C4" w:rsidRDefault="00B0169E" w:rsidP="00774EC7">
      <w:pPr>
        <w:spacing w:after="0" w:line="240" w:lineRule="auto"/>
        <w:jc w:val="both"/>
        <w:rPr>
          <w:rFonts w:cs="Times New Roman"/>
          <w:szCs w:val="24"/>
        </w:rPr>
      </w:pPr>
    </w:p>
    <w:p w:rsidR="00B0169E" w:rsidRPr="005C2A78" w:rsidRDefault="00B016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9E28E7DD274348BB4E51882DC68B71"/>
          </w:placeholder>
        </w:sdtPr>
        <w:sdtContent>
          <w:r>
            <w:rPr>
              <w:rFonts w:eastAsia="Times New Roman" w:cs="Times New Roman"/>
              <w:b/>
              <w:szCs w:val="24"/>
              <w:u w:val="single"/>
            </w:rPr>
            <w:t>SECTION BY SECTION ANALYSIS</w:t>
          </w:r>
        </w:sdtContent>
      </w:sdt>
    </w:p>
    <w:p w:rsidR="00B0169E" w:rsidRPr="005C2A78" w:rsidRDefault="00B0169E" w:rsidP="000F1DF9">
      <w:pPr>
        <w:spacing w:after="0" w:line="240" w:lineRule="auto"/>
        <w:jc w:val="both"/>
        <w:rPr>
          <w:rFonts w:eastAsia="Times New Roman" w:cs="Times New Roman"/>
          <w:szCs w:val="24"/>
        </w:rPr>
      </w:pPr>
    </w:p>
    <w:p w:rsidR="00B0169E" w:rsidRDefault="00B0169E" w:rsidP="0082727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262.0225, Local Government Code, by amending Subsection (c) and adding Subsection (c-1), as follows:</w:t>
      </w:r>
    </w:p>
    <w:p w:rsidR="00B0169E" w:rsidRDefault="00B0169E" w:rsidP="00B0169E">
      <w:pPr>
        <w:spacing w:line="240" w:lineRule="auto"/>
        <w:ind w:left="720"/>
        <w:jc w:val="both"/>
        <w:rPr>
          <w:rFonts w:eastAsia="Times New Roman" w:cs="Times New Roman"/>
          <w:szCs w:val="24"/>
        </w:rPr>
      </w:pPr>
      <w:r>
        <w:rPr>
          <w:rFonts w:eastAsia="Times New Roman" w:cs="Times New Roman"/>
          <w:szCs w:val="24"/>
        </w:rPr>
        <w:t xml:space="preserve">(c) Creates an exception under Subsection (c-1) to the requirement that a county accept any bids or proposals submitted in hard copy. </w:t>
      </w:r>
    </w:p>
    <w:p w:rsidR="00B0169E" w:rsidRPr="005C2A78" w:rsidRDefault="00B0169E" w:rsidP="0082727D">
      <w:pPr>
        <w:spacing w:line="240" w:lineRule="auto"/>
        <w:ind w:left="720"/>
        <w:jc w:val="both"/>
        <w:rPr>
          <w:rFonts w:eastAsia="Times New Roman" w:cs="Times New Roman"/>
          <w:szCs w:val="24"/>
        </w:rPr>
      </w:pPr>
      <w:r>
        <w:rPr>
          <w:rFonts w:eastAsia="Times New Roman" w:cs="Times New Roman"/>
          <w:szCs w:val="24"/>
        </w:rPr>
        <w:t xml:space="preserve">(c-1) Authorizes the commissioners court of a county by order to require submission of bids or proposals under Subchapter C (Competitive Bidding in General) through electronic transmission. </w:t>
      </w:r>
    </w:p>
    <w:p w:rsidR="00B0169E" w:rsidRPr="005C2A78" w:rsidRDefault="00B0169E" w:rsidP="0082727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p w:rsidR="00B0169E" w:rsidRPr="005C2A78" w:rsidRDefault="00B0169E" w:rsidP="00EE5856">
      <w:pPr>
        <w:spacing w:line="240" w:lineRule="auto"/>
        <w:jc w:val="both"/>
        <w:rPr>
          <w:rFonts w:eastAsia="Times New Roman" w:cs="Times New Roman"/>
          <w:szCs w:val="24"/>
        </w:rPr>
      </w:pPr>
    </w:p>
    <w:p w:rsidR="00B0169E" w:rsidRPr="00C8671F" w:rsidRDefault="00B0169E" w:rsidP="00774EC7">
      <w:pPr>
        <w:spacing w:after="0" w:line="240" w:lineRule="auto"/>
        <w:jc w:val="both"/>
        <w:rPr>
          <w:rFonts w:eastAsia="Times New Roman" w:cs="Times New Roman"/>
          <w:szCs w:val="24"/>
        </w:rPr>
      </w:pPr>
    </w:p>
    <w:sectPr w:rsidR="00B016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9A" w:rsidRDefault="0003069A" w:rsidP="000F1DF9">
      <w:pPr>
        <w:spacing w:after="0" w:line="240" w:lineRule="auto"/>
      </w:pPr>
      <w:r>
        <w:separator/>
      </w:r>
    </w:p>
  </w:endnote>
  <w:endnote w:type="continuationSeparator" w:id="0">
    <w:p w:rsidR="0003069A" w:rsidRDefault="000306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06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169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169E">
                <w:rPr>
                  <w:sz w:val="20"/>
                  <w:szCs w:val="20"/>
                </w:rPr>
                <w:t>S.B. 326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16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06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16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16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9A" w:rsidRDefault="0003069A" w:rsidP="000F1DF9">
      <w:pPr>
        <w:spacing w:after="0" w:line="240" w:lineRule="auto"/>
      </w:pPr>
      <w:r>
        <w:separator/>
      </w:r>
    </w:p>
  </w:footnote>
  <w:footnote w:type="continuationSeparator" w:id="0">
    <w:p w:rsidR="0003069A" w:rsidRDefault="0003069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069A"/>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169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35D8D"/>
  <w15:docId w15:val="{A943CD48-5E79-455B-8230-F732FE6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6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03B8DA5A954A64A39BD2B1DB4C17FF"/>
        <w:category>
          <w:name w:val="General"/>
          <w:gallery w:val="placeholder"/>
        </w:category>
        <w:types>
          <w:type w:val="bbPlcHdr"/>
        </w:types>
        <w:behaviors>
          <w:behavior w:val="content"/>
        </w:behaviors>
        <w:guid w:val="{3ED557A4-3A78-436E-81E4-989E9EF8F941}"/>
      </w:docPartPr>
      <w:docPartBody>
        <w:p w:rsidR="00000000" w:rsidRDefault="00F5024D"/>
      </w:docPartBody>
    </w:docPart>
    <w:docPart>
      <w:docPartPr>
        <w:name w:val="808434D986194D84AE248ACEB4198D63"/>
        <w:category>
          <w:name w:val="General"/>
          <w:gallery w:val="placeholder"/>
        </w:category>
        <w:types>
          <w:type w:val="bbPlcHdr"/>
        </w:types>
        <w:behaviors>
          <w:behavior w:val="content"/>
        </w:behaviors>
        <w:guid w:val="{841AF500-CC9A-40F0-83E9-6B1F81B68A6E}"/>
      </w:docPartPr>
      <w:docPartBody>
        <w:p w:rsidR="00000000" w:rsidRDefault="00F5024D"/>
      </w:docPartBody>
    </w:docPart>
    <w:docPart>
      <w:docPartPr>
        <w:name w:val="C3210803C8B442BBB8AD4CAD596B3042"/>
        <w:category>
          <w:name w:val="General"/>
          <w:gallery w:val="placeholder"/>
        </w:category>
        <w:types>
          <w:type w:val="bbPlcHdr"/>
        </w:types>
        <w:behaviors>
          <w:behavior w:val="content"/>
        </w:behaviors>
        <w:guid w:val="{F5D81A57-F41E-492B-8161-F0CD751D8A11}"/>
      </w:docPartPr>
      <w:docPartBody>
        <w:p w:rsidR="00000000" w:rsidRDefault="00F5024D"/>
      </w:docPartBody>
    </w:docPart>
    <w:docPart>
      <w:docPartPr>
        <w:name w:val="A02C58D95BDD49E1A33CE3ABDC6B0A34"/>
        <w:category>
          <w:name w:val="General"/>
          <w:gallery w:val="placeholder"/>
        </w:category>
        <w:types>
          <w:type w:val="bbPlcHdr"/>
        </w:types>
        <w:behaviors>
          <w:behavior w:val="content"/>
        </w:behaviors>
        <w:guid w:val="{08CFD73E-90B9-4403-90AE-652C72FE91A4}"/>
      </w:docPartPr>
      <w:docPartBody>
        <w:p w:rsidR="00000000" w:rsidRDefault="00F5024D"/>
      </w:docPartBody>
    </w:docPart>
    <w:docPart>
      <w:docPartPr>
        <w:name w:val="6051CBE7621D4248ABAA629F348DC165"/>
        <w:category>
          <w:name w:val="General"/>
          <w:gallery w:val="placeholder"/>
        </w:category>
        <w:types>
          <w:type w:val="bbPlcHdr"/>
        </w:types>
        <w:behaviors>
          <w:behavior w:val="content"/>
        </w:behaviors>
        <w:guid w:val="{F23318EA-60A7-436F-A0AC-EEFD1F0C56AE}"/>
      </w:docPartPr>
      <w:docPartBody>
        <w:p w:rsidR="00000000" w:rsidRDefault="00F5024D"/>
      </w:docPartBody>
    </w:docPart>
    <w:docPart>
      <w:docPartPr>
        <w:name w:val="0FE8B63DFC32465C90435C39F003F0EC"/>
        <w:category>
          <w:name w:val="General"/>
          <w:gallery w:val="placeholder"/>
        </w:category>
        <w:types>
          <w:type w:val="bbPlcHdr"/>
        </w:types>
        <w:behaviors>
          <w:behavior w:val="content"/>
        </w:behaviors>
        <w:guid w:val="{95A58917-0BE5-4C21-8DCE-58D2C6FC79F7}"/>
      </w:docPartPr>
      <w:docPartBody>
        <w:p w:rsidR="00000000" w:rsidRDefault="00F5024D"/>
      </w:docPartBody>
    </w:docPart>
    <w:docPart>
      <w:docPartPr>
        <w:name w:val="336B8616AAA64B89864D49613D859090"/>
        <w:category>
          <w:name w:val="General"/>
          <w:gallery w:val="placeholder"/>
        </w:category>
        <w:types>
          <w:type w:val="bbPlcHdr"/>
        </w:types>
        <w:behaviors>
          <w:behavior w:val="content"/>
        </w:behaviors>
        <w:guid w:val="{C433F74B-A74C-42C4-A146-F757C10BF4DC}"/>
      </w:docPartPr>
      <w:docPartBody>
        <w:p w:rsidR="00000000" w:rsidRDefault="00F5024D"/>
      </w:docPartBody>
    </w:docPart>
    <w:docPart>
      <w:docPartPr>
        <w:name w:val="E4D1129CEF2F4EBF8758D6198D5F9335"/>
        <w:category>
          <w:name w:val="General"/>
          <w:gallery w:val="placeholder"/>
        </w:category>
        <w:types>
          <w:type w:val="bbPlcHdr"/>
        </w:types>
        <w:behaviors>
          <w:behavior w:val="content"/>
        </w:behaviors>
        <w:guid w:val="{9B70005D-5456-4892-9DE4-57ED1832E65D}"/>
      </w:docPartPr>
      <w:docPartBody>
        <w:p w:rsidR="00000000" w:rsidRDefault="00F5024D"/>
      </w:docPartBody>
    </w:docPart>
    <w:docPart>
      <w:docPartPr>
        <w:name w:val="6F7A564517D44701BFCCA223CF211A38"/>
        <w:category>
          <w:name w:val="General"/>
          <w:gallery w:val="placeholder"/>
        </w:category>
        <w:types>
          <w:type w:val="bbPlcHdr"/>
        </w:types>
        <w:behaviors>
          <w:behavior w:val="content"/>
        </w:behaviors>
        <w:guid w:val="{33A10E56-3196-4F0C-8701-5FF694BD5040}"/>
      </w:docPartPr>
      <w:docPartBody>
        <w:p w:rsidR="00000000" w:rsidRDefault="00F5024D"/>
      </w:docPartBody>
    </w:docPart>
    <w:docPart>
      <w:docPartPr>
        <w:name w:val="B56D4A2B913B48349CDAF9C8679EB227"/>
        <w:category>
          <w:name w:val="General"/>
          <w:gallery w:val="placeholder"/>
        </w:category>
        <w:types>
          <w:type w:val="bbPlcHdr"/>
        </w:types>
        <w:behaviors>
          <w:behavior w:val="content"/>
        </w:behaviors>
        <w:guid w:val="{3649A3D4-2F37-481A-83EA-7C09F1F38C54}"/>
      </w:docPartPr>
      <w:docPartBody>
        <w:p w:rsidR="00000000" w:rsidRDefault="009E3E1D" w:rsidP="009E3E1D">
          <w:pPr>
            <w:pStyle w:val="B56D4A2B913B48349CDAF9C8679EB227"/>
          </w:pPr>
          <w:r w:rsidRPr="00A30DD1">
            <w:rPr>
              <w:rStyle w:val="PlaceholderText"/>
            </w:rPr>
            <w:t>Click here to enter a date.</w:t>
          </w:r>
        </w:p>
      </w:docPartBody>
    </w:docPart>
    <w:docPart>
      <w:docPartPr>
        <w:name w:val="92F0A26D0EB243CCA2E937ED31DC7592"/>
        <w:category>
          <w:name w:val="General"/>
          <w:gallery w:val="placeholder"/>
        </w:category>
        <w:types>
          <w:type w:val="bbPlcHdr"/>
        </w:types>
        <w:behaviors>
          <w:behavior w:val="content"/>
        </w:behaviors>
        <w:guid w:val="{3B0126D8-38A4-4F67-91D6-5AE663E78735}"/>
      </w:docPartPr>
      <w:docPartBody>
        <w:p w:rsidR="00000000" w:rsidRDefault="00F5024D"/>
      </w:docPartBody>
    </w:docPart>
    <w:docPart>
      <w:docPartPr>
        <w:name w:val="D9C55FD8AA3F46739142232B4148233B"/>
        <w:category>
          <w:name w:val="General"/>
          <w:gallery w:val="placeholder"/>
        </w:category>
        <w:types>
          <w:type w:val="bbPlcHdr"/>
        </w:types>
        <w:behaviors>
          <w:behavior w:val="content"/>
        </w:behaviors>
        <w:guid w:val="{5C3787F8-549D-49A2-B1AD-73338A81C0E5}"/>
      </w:docPartPr>
      <w:docPartBody>
        <w:p w:rsidR="00000000" w:rsidRDefault="00F5024D"/>
      </w:docPartBody>
    </w:docPart>
    <w:docPart>
      <w:docPartPr>
        <w:name w:val="AE9A7B478EF849178A7B3851F6E308E4"/>
        <w:category>
          <w:name w:val="General"/>
          <w:gallery w:val="placeholder"/>
        </w:category>
        <w:types>
          <w:type w:val="bbPlcHdr"/>
        </w:types>
        <w:behaviors>
          <w:behavior w:val="content"/>
        </w:behaviors>
        <w:guid w:val="{E670A384-4C60-4294-9EB8-7D5D8ADA72CE}"/>
      </w:docPartPr>
      <w:docPartBody>
        <w:p w:rsidR="00000000" w:rsidRDefault="009E3E1D" w:rsidP="009E3E1D">
          <w:pPr>
            <w:pStyle w:val="AE9A7B478EF849178A7B3851F6E308E4"/>
          </w:pPr>
          <w:r>
            <w:rPr>
              <w:rFonts w:eastAsia="Times New Roman" w:cs="Times New Roman"/>
              <w:bCs/>
              <w:szCs w:val="24"/>
            </w:rPr>
            <w:t xml:space="preserve"> </w:t>
          </w:r>
        </w:p>
      </w:docPartBody>
    </w:docPart>
    <w:docPart>
      <w:docPartPr>
        <w:name w:val="7796A17430364A39858B31C6EB66A0D1"/>
        <w:category>
          <w:name w:val="General"/>
          <w:gallery w:val="placeholder"/>
        </w:category>
        <w:types>
          <w:type w:val="bbPlcHdr"/>
        </w:types>
        <w:behaviors>
          <w:behavior w:val="content"/>
        </w:behaviors>
        <w:guid w:val="{0364973D-05F6-4ABA-91BF-673179D00F36}"/>
      </w:docPartPr>
      <w:docPartBody>
        <w:p w:rsidR="00000000" w:rsidRDefault="00F5024D"/>
      </w:docPartBody>
    </w:docPart>
    <w:docPart>
      <w:docPartPr>
        <w:name w:val="459E28E7DD274348BB4E51882DC68B71"/>
        <w:category>
          <w:name w:val="General"/>
          <w:gallery w:val="placeholder"/>
        </w:category>
        <w:types>
          <w:type w:val="bbPlcHdr"/>
        </w:types>
        <w:behaviors>
          <w:behavior w:val="content"/>
        </w:behaviors>
        <w:guid w:val="{561BA868-992D-4C57-9EDC-62D238953A00}"/>
      </w:docPartPr>
      <w:docPartBody>
        <w:p w:rsidR="00000000" w:rsidRDefault="00F50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E1D"/>
    <w:rsid w:val="00A54AD6"/>
    <w:rsid w:val="00A57564"/>
    <w:rsid w:val="00B252A4"/>
    <w:rsid w:val="00B5530B"/>
    <w:rsid w:val="00C129E8"/>
    <w:rsid w:val="00C968BA"/>
    <w:rsid w:val="00D63E87"/>
    <w:rsid w:val="00D705C9"/>
    <w:rsid w:val="00E11D0C"/>
    <w:rsid w:val="00E35A8C"/>
    <w:rsid w:val="00E65C8A"/>
    <w:rsid w:val="00F5024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E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6D4A2B913B48349CDAF9C8679EB227">
    <w:name w:val="B56D4A2B913B48349CDAF9C8679EB227"/>
    <w:rsid w:val="009E3E1D"/>
    <w:pPr>
      <w:spacing w:after="160" w:line="259" w:lineRule="auto"/>
    </w:pPr>
  </w:style>
  <w:style w:type="paragraph" w:customStyle="1" w:styleId="AE9A7B478EF849178A7B3851F6E308E4">
    <w:name w:val="AE9A7B478EF849178A7B3851F6E308E4"/>
    <w:rsid w:val="009E3E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8415D7-1691-4499-BC44-E710B53B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352</Words>
  <Characters>2013</Characters>
  <Application>Microsoft Office Word</Application>
  <DocSecurity>0</DocSecurity>
  <Lines>16</Lines>
  <Paragraphs>4</Paragraphs>
  <ScaleCrop>false</ScaleCrop>
  <Company>Texas Legislative Council</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2021-04-09T13:48:00Z</dcterms:modified>
</cp:coreProperties>
</file>

<file path=docProps/custom.xml><?xml version="1.0" encoding="utf-8"?>
<op:Properties xmlns:vt="http://schemas.openxmlformats.org/officeDocument/2006/docPropsVTypes" xmlns:op="http://schemas.openxmlformats.org/officeDocument/2006/custom-properties"/>
</file>