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DF" w:rsidRDefault="00B064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CDF336E1AF4397AFAF3F36DF5E132C"/>
          </w:placeholder>
        </w:sdtPr>
        <w:sdtContent>
          <w:r w:rsidRPr="005C2A78">
            <w:rPr>
              <w:rFonts w:cs="Times New Roman"/>
              <w:b/>
              <w:szCs w:val="24"/>
              <w:u w:val="single"/>
            </w:rPr>
            <w:t>BILL ANALYSIS</w:t>
          </w:r>
        </w:sdtContent>
      </w:sdt>
    </w:p>
    <w:p w:rsidR="00B064DF" w:rsidRPr="00585C31" w:rsidRDefault="00B064DF" w:rsidP="000F1DF9">
      <w:pPr>
        <w:spacing w:after="0" w:line="240" w:lineRule="auto"/>
        <w:rPr>
          <w:rFonts w:cs="Times New Roman"/>
          <w:szCs w:val="24"/>
        </w:rPr>
      </w:pPr>
    </w:p>
    <w:p w:rsidR="00B064DF" w:rsidRPr="00585C31" w:rsidRDefault="00B064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64DF" w:rsidTr="000F1DF9">
        <w:tc>
          <w:tcPr>
            <w:tcW w:w="2718" w:type="dxa"/>
          </w:tcPr>
          <w:p w:rsidR="00B064DF" w:rsidRPr="005C2A78" w:rsidRDefault="00B064DF" w:rsidP="006D756B">
            <w:pPr>
              <w:rPr>
                <w:rFonts w:cs="Times New Roman"/>
                <w:szCs w:val="24"/>
              </w:rPr>
            </w:pPr>
            <w:sdt>
              <w:sdtPr>
                <w:rPr>
                  <w:rFonts w:cs="Times New Roman"/>
                  <w:szCs w:val="24"/>
                </w:rPr>
                <w:alias w:val="Agency Title"/>
                <w:tag w:val="AgencyTitleContentControl"/>
                <w:id w:val="1920747753"/>
                <w:lock w:val="sdtContentLocked"/>
                <w:placeholder>
                  <w:docPart w:val="5A129A292BB44C4B9178E8B82777AF25"/>
                </w:placeholder>
              </w:sdtPr>
              <w:sdtEndPr>
                <w:rPr>
                  <w:rFonts w:cstheme="minorBidi"/>
                  <w:szCs w:val="22"/>
                </w:rPr>
              </w:sdtEndPr>
              <w:sdtContent>
                <w:r>
                  <w:rPr>
                    <w:rFonts w:cs="Times New Roman"/>
                    <w:szCs w:val="24"/>
                  </w:rPr>
                  <w:t>Senate Research Center</w:t>
                </w:r>
              </w:sdtContent>
            </w:sdt>
          </w:p>
        </w:tc>
        <w:tc>
          <w:tcPr>
            <w:tcW w:w="6858" w:type="dxa"/>
          </w:tcPr>
          <w:p w:rsidR="00B064DF" w:rsidRPr="00FF6471" w:rsidRDefault="00B064DF" w:rsidP="000F1DF9">
            <w:pPr>
              <w:jc w:val="right"/>
              <w:rPr>
                <w:rFonts w:cs="Times New Roman"/>
                <w:szCs w:val="24"/>
              </w:rPr>
            </w:pPr>
            <w:sdt>
              <w:sdtPr>
                <w:rPr>
                  <w:rFonts w:cs="Times New Roman"/>
                  <w:szCs w:val="24"/>
                </w:rPr>
                <w:alias w:val="Bill Number"/>
                <w:tag w:val="BillNumberOne"/>
                <w:id w:val="-410784069"/>
                <w:lock w:val="sdtContentLocked"/>
                <w:placeholder>
                  <w:docPart w:val="8ED8C4C08177481A978C5CCF8EFC0601"/>
                </w:placeholder>
              </w:sdtPr>
              <w:sdtContent>
                <w:r>
                  <w:rPr>
                    <w:rFonts w:cs="Times New Roman"/>
                    <w:szCs w:val="24"/>
                  </w:rPr>
                  <w:t>S.B. 331</w:t>
                </w:r>
              </w:sdtContent>
            </w:sdt>
          </w:p>
        </w:tc>
      </w:tr>
      <w:tr w:rsidR="00B064DF" w:rsidTr="000F1DF9">
        <w:sdt>
          <w:sdtPr>
            <w:rPr>
              <w:rFonts w:cs="Times New Roman"/>
              <w:szCs w:val="24"/>
            </w:rPr>
            <w:alias w:val="TLCNumber"/>
            <w:tag w:val="TLCNumber"/>
            <w:id w:val="-542600604"/>
            <w:lock w:val="sdtLocked"/>
            <w:placeholder>
              <w:docPart w:val="D835755913874F969755BF7B1CAACEFF"/>
            </w:placeholder>
          </w:sdtPr>
          <w:sdtContent>
            <w:tc>
              <w:tcPr>
                <w:tcW w:w="2718" w:type="dxa"/>
              </w:tcPr>
              <w:p w:rsidR="00B064DF" w:rsidRPr="000F1DF9" w:rsidRDefault="00B064DF" w:rsidP="00C65088">
                <w:pPr>
                  <w:rPr>
                    <w:rFonts w:cs="Times New Roman"/>
                    <w:szCs w:val="24"/>
                  </w:rPr>
                </w:pPr>
                <w:r>
                  <w:rPr>
                    <w:rFonts w:cs="Times New Roman"/>
                    <w:szCs w:val="24"/>
                  </w:rPr>
                  <w:t>87R117 ADM-D</w:t>
                </w:r>
              </w:p>
            </w:tc>
          </w:sdtContent>
        </w:sdt>
        <w:tc>
          <w:tcPr>
            <w:tcW w:w="6858" w:type="dxa"/>
          </w:tcPr>
          <w:p w:rsidR="00B064DF" w:rsidRPr="005C2A78" w:rsidRDefault="00B064DF" w:rsidP="00073EDD">
            <w:pPr>
              <w:jc w:val="right"/>
              <w:rPr>
                <w:rFonts w:cs="Times New Roman"/>
                <w:szCs w:val="24"/>
              </w:rPr>
            </w:pPr>
            <w:sdt>
              <w:sdtPr>
                <w:rPr>
                  <w:rFonts w:cs="Times New Roman"/>
                  <w:szCs w:val="24"/>
                </w:rPr>
                <w:alias w:val="Author Label"/>
                <w:tag w:val="By"/>
                <w:id w:val="72399597"/>
                <w:lock w:val="sdtLocked"/>
                <w:placeholder>
                  <w:docPart w:val="5D6A2BDD145C42D2B45D14C0A69E91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C1A088F2754BFE876B5A74005B852E"/>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38A69D3FBDC448D48B89550444207CD0"/>
                </w:placeholder>
                <w:showingPlcHdr/>
              </w:sdtPr>
              <w:sdtContent/>
            </w:sdt>
            <w:sdt>
              <w:sdtPr>
                <w:rPr>
                  <w:rFonts w:cs="Times New Roman"/>
                  <w:szCs w:val="24"/>
                </w:rPr>
                <w:alias w:val="DualSponsor"/>
                <w:tag w:val="DualSponsor"/>
                <w:id w:val="1029379812"/>
                <w:lock w:val="sdtContentLocked"/>
                <w:placeholder>
                  <w:docPart w:val="76CA30A4377B4013B0249F16E493E89A"/>
                </w:placeholder>
                <w:showingPlcHdr/>
              </w:sdtPr>
              <w:sdtContent/>
            </w:sdt>
          </w:p>
        </w:tc>
      </w:tr>
      <w:tr w:rsidR="00B064DF" w:rsidTr="000F1DF9">
        <w:tc>
          <w:tcPr>
            <w:tcW w:w="2718" w:type="dxa"/>
          </w:tcPr>
          <w:p w:rsidR="00B064DF" w:rsidRPr="00BC7495" w:rsidRDefault="00B064DF" w:rsidP="000F1DF9">
            <w:pPr>
              <w:rPr>
                <w:rFonts w:cs="Times New Roman"/>
                <w:szCs w:val="24"/>
              </w:rPr>
            </w:pPr>
          </w:p>
        </w:tc>
        <w:sdt>
          <w:sdtPr>
            <w:rPr>
              <w:rFonts w:cs="Times New Roman"/>
              <w:szCs w:val="24"/>
            </w:rPr>
            <w:alias w:val="Committee"/>
            <w:tag w:val="Committee"/>
            <w:id w:val="1914272295"/>
            <w:lock w:val="sdtContentLocked"/>
            <w:placeholder>
              <w:docPart w:val="6F1BFA99DA1146B59DA306D212EE2C9B"/>
            </w:placeholder>
          </w:sdtPr>
          <w:sdtContent>
            <w:tc>
              <w:tcPr>
                <w:tcW w:w="6858" w:type="dxa"/>
              </w:tcPr>
              <w:p w:rsidR="00B064DF" w:rsidRPr="00FF6471" w:rsidRDefault="00B064DF" w:rsidP="000F1DF9">
                <w:pPr>
                  <w:jc w:val="right"/>
                  <w:rPr>
                    <w:rFonts w:cs="Times New Roman"/>
                    <w:szCs w:val="24"/>
                  </w:rPr>
                </w:pPr>
                <w:r>
                  <w:rPr>
                    <w:rFonts w:cs="Times New Roman"/>
                    <w:szCs w:val="24"/>
                  </w:rPr>
                  <w:t>State Affairs</w:t>
                </w:r>
              </w:p>
            </w:tc>
          </w:sdtContent>
        </w:sdt>
      </w:tr>
      <w:tr w:rsidR="00B064DF" w:rsidTr="000F1DF9">
        <w:tc>
          <w:tcPr>
            <w:tcW w:w="2718" w:type="dxa"/>
          </w:tcPr>
          <w:p w:rsidR="00B064DF" w:rsidRPr="00BC7495" w:rsidRDefault="00B064DF" w:rsidP="000F1DF9">
            <w:pPr>
              <w:rPr>
                <w:rFonts w:cs="Times New Roman"/>
                <w:szCs w:val="24"/>
              </w:rPr>
            </w:pPr>
          </w:p>
        </w:tc>
        <w:sdt>
          <w:sdtPr>
            <w:rPr>
              <w:rFonts w:cs="Times New Roman"/>
              <w:szCs w:val="24"/>
            </w:rPr>
            <w:alias w:val="Date"/>
            <w:tag w:val="DateContentControl"/>
            <w:id w:val="1178081906"/>
            <w:lock w:val="sdtLocked"/>
            <w:placeholder>
              <w:docPart w:val="EF6FD7CA18F5407D8CFD65E7E0ED502C"/>
            </w:placeholder>
            <w:date w:fullDate="2021-03-23T00:00:00Z">
              <w:dateFormat w:val="M/d/yyyy"/>
              <w:lid w:val="en-US"/>
              <w:storeMappedDataAs w:val="dateTime"/>
              <w:calendar w:val="gregorian"/>
            </w:date>
          </w:sdtPr>
          <w:sdtContent>
            <w:tc>
              <w:tcPr>
                <w:tcW w:w="6858" w:type="dxa"/>
              </w:tcPr>
              <w:p w:rsidR="00B064DF" w:rsidRPr="00FF6471" w:rsidRDefault="00B064DF" w:rsidP="000F1DF9">
                <w:pPr>
                  <w:jc w:val="right"/>
                  <w:rPr>
                    <w:rFonts w:cs="Times New Roman"/>
                    <w:szCs w:val="24"/>
                  </w:rPr>
                </w:pPr>
                <w:r>
                  <w:rPr>
                    <w:rFonts w:cs="Times New Roman"/>
                    <w:szCs w:val="24"/>
                  </w:rPr>
                  <w:t>3/23/2021</w:t>
                </w:r>
              </w:p>
            </w:tc>
          </w:sdtContent>
        </w:sdt>
      </w:tr>
      <w:tr w:rsidR="00B064DF" w:rsidTr="000F1DF9">
        <w:tc>
          <w:tcPr>
            <w:tcW w:w="2718" w:type="dxa"/>
          </w:tcPr>
          <w:p w:rsidR="00B064DF" w:rsidRPr="00BC7495" w:rsidRDefault="00B064DF" w:rsidP="000F1DF9">
            <w:pPr>
              <w:rPr>
                <w:rFonts w:cs="Times New Roman"/>
                <w:szCs w:val="24"/>
              </w:rPr>
            </w:pPr>
          </w:p>
        </w:tc>
        <w:sdt>
          <w:sdtPr>
            <w:rPr>
              <w:rFonts w:cs="Times New Roman"/>
              <w:szCs w:val="24"/>
            </w:rPr>
            <w:alias w:val="BA Version"/>
            <w:tag w:val="BAVersion"/>
            <w:id w:val="-1685590809"/>
            <w:lock w:val="sdtContentLocked"/>
            <w:placeholder>
              <w:docPart w:val="C6C317066B8143CCBD289C151BB2D876"/>
            </w:placeholder>
          </w:sdtPr>
          <w:sdtContent>
            <w:tc>
              <w:tcPr>
                <w:tcW w:w="6858" w:type="dxa"/>
              </w:tcPr>
              <w:p w:rsidR="00B064DF" w:rsidRPr="00FF6471" w:rsidRDefault="00B064DF" w:rsidP="000F1DF9">
                <w:pPr>
                  <w:jc w:val="right"/>
                  <w:rPr>
                    <w:rFonts w:cs="Times New Roman"/>
                    <w:szCs w:val="24"/>
                  </w:rPr>
                </w:pPr>
                <w:r>
                  <w:rPr>
                    <w:rFonts w:cs="Times New Roman"/>
                    <w:szCs w:val="24"/>
                  </w:rPr>
                  <w:t>As Filed</w:t>
                </w:r>
              </w:p>
            </w:tc>
          </w:sdtContent>
        </w:sdt>
      </w:tr>
    </w:tbl>
    <w:p w:rsidR="00B064DF" w:rsidRPr="00FF6471" w:rsidRDefault="00B064DF" w:rsidP="000F1DF9">
      <w:pPr>
        <w:spacing w:after="0" w:line="240" w:lineRule="auto"/>
        <w:rPr>
          <w:rFonts w:cs="Times New Roman"/>
          <w:szCs w:val="24"/>
        </w:rPr>
      </w:pPr>
    </w:p>
    <w:p w:rsidR="00B064DF" w:rsidRPr="00FF6471" w:rsidRDefault="00B064DF" w:rsidP="000F1DF9">
      <w:pPr>
        <w:spacing w:after="0" w:line="240" w:lineRule="auto"/>
        <w:rPr>
          <w:rFonts w:cs="Times New Roman"/>
          <w:szCs w:val="24"/>
        </w:rPr>
      </w:pPr>
    </w:p>
    <w:p w:rsidR="00B064DF" w:rsidRPr="00FF6471" w:rsidRDefault="00B064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665D4EF11B457884A1FA91A29C7CD7"/>
        </w:placeholder>
      </w:sdtPr>
      <w:sdtContent>
        <w:p w:rsidR="00B064DF" w:rsidRDefault="00B064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6D51A1DDFC47519AD0F0E03C5E0E01"/>
        </w:placeholder>
      </w:sdtPr>
      <w:sdtContent>
        <w:p w:rsidR="00B064DF" w:rsidRDefault="00B064DF" w:rsidP="009E1F65">
          <w:pPr>
            <w:pStyle w:val="NormalWeb"/>
            <w:spacing w:before="0" w:beforeAutospacing="0" w:after="0" w:afterAutospacing="0"/>
            <w:jc w:val="both"/>
            <w:divId w:val="896402578"/>
            <w:rPr>
              <w:rFonts w:eastAsia="Times New Roman"/>
              <w:bCs/>
            </w:rPr>
          </w:pPr>
        </w:p>
        <w:p w:rsidR="00B064DF" w:rsidRPr="009514E8" w:rsidRDefault="00B064DF" w:rsidP="009E1F65">
          <w:pPr>
            <w:pStyle w:val="NormalWeb"/>
            <w:spacing w:before="0" w:beforeAutospacing="0" w:after="0" w:afterAutospacing="0"/>
            <w:jc w:val="both"/>
            <w:divId w:val="896402578"/>
          </w:pPr>
          <w:r w:rsidRPr="009514E8">
            <w:t>Under Chapter 61, Election Code, voters are permitted to select an interpreter to communicate with elections officials and translate their ballot. To be eligible to serve as an interpreter, a person must be a registered voter in the same county as the voter.</w:t>
          </w:r>
        </w:p>
        <w:p w:rsidR="00B064DF" w:rsidRPr="009514E8" w:rsidRDefault="00B064DF" w:rsidP="009E1F65">
          <w:pPr>
            <w:pStyle w:val="NormalWeb"/>
            <w:spacing w:before="0" w:beforeAutospacing="0" w:after="0" w:afterAutospacing="0"/>
            <w:jc w:val="both"/>
            <w:divId w:val="896402578"/>
          </w:pPr>
          <w:r w:rsidRPr="009514E8">
            <w:t> </w:t>
          </w:r>
        </w:p>
        <w:p w:rsidR="00B064DF" w:rsidRPr="009514E8" w:rsidRDefault="00B064DF" w:rsidP="009E1F65">
          <w:pPr>
            <w:pStyle w:val="NormalWeb"/>
            <w:spacing w:before="0" w:beforeAutospacing="0" w:after="0" w:afterAutospacing="0"/>
            <w:jc w:val="both"/>
            <w:divId w:val="896402578"/>
          </w:pPr>
          <w:r w:rsidRPr="009514E8">
            <w:t xml:space="preserve">In 2017, the Fifth Circuit Court of Appeals partially upheld a lower court decision in </w:t>
          </w:r>
          <w:r w:rsidRPr="00772324">
            <w:rPr>
              <w:i/>
            </w:rPr>
            <w:t xml:space="preserve">OCA Greater Houston v. Texas </w:t>
          </w:r>
          <w:r w:rsidRPr="009514E8">
            <w:t>invalidating Texas' interpreter statute for violating Section 208 of the Voting Rights Act</w:t>
          </w:r>
          <w:r>
            <w:t xml:space="preserve"> (VRA)</w:t>
          </w:r>
          <w:r w:rsidRPr="009514E8">
            <w:t>, which states that a voter may be "given assistance by a person of the voter's choice." By limiting the voter's</w:t>
          </w:r>
          <w:r>
            <w:t xml:space="preserve"> choice of an interpreter, the c</w:t>
          </w:r>
          <w:r w:rsidRPr="009514E8">
            <w:t xml:space="preserve">ourt said the statute "impermissibly narrows the right guaranteed by </w:t>
          </w:r>
          <w:r>
            <w:t>Section 208." A final, revised district c</w:t>
          </w:r>
          <w:r w:rsidRPr="009514E8">
            <w:t>ourt injunction was issued in 2018, compelling election officials not to enforce Election Code §61.033 and §64.0321. </w:t>
          </w:r>
        </w:p>
        <w:p w:rsidR="00B064DF" w:rsidRPr="009514E8" w:rsidRDefault="00B064DF" w:rsidP="009E1F65">
          <w:pPr>
            <w:pStyle w:val="NormalWeb"/>
            <w:spacing w:before="0" w:beforeAutospacing="0" w:after="0" w:afterAutospacing="0"/>
            <w:jc w:val="both"/>
            <w:divId w:val="896402578"/>
          </w:pPr>
          <w:r w:rsidRPr="009514E8">
            <w:t> </w:t>
          </w:r>
        </w:p>
        <w:p w:rsidR="00B064DF" w:rsidRPr="009514E8" w:rsidRDefault="00B064DF" w:rsidP="009E1F65">
          <w:pPr>
            <w:pStyle w:val="NormalWeb"/>
            <w:spacing w:before="0" w:beforeAutospacing="0" w:after="0" w:afterAutospacing="0"/>
            <w:jc w:val="both"/>
            <w:divId w:val="896402578"/>
          </w:pPr>
          <w:r w:rsidRPr="009514E8">
            <w:t>S</w:t>
          </w:r>
          <w:r>
            <w:t>.</w:t>
          </w:r>
          <w:r w:rsidRPr="009514E8">
            <w:t>B</w:t>
          </w:r>
          <w:r>
            <w:t>.</w:t>
          </w:r>
          <w:r w:rsidRPr="009514E8">
            <w:t xml:space="preserve"> 331 brings Texas' interpreter</w:t>
          </w:r>
          <w:r>
            <w:t xml:space="preserve"> statute in alignment with the c</w:t>
          </w:r>
          <w:r w:rsidRPr="009514E8">
            <w:t>ourt's decision, thus allowing the statute to be enforced and eliminating confusion among elections officials and voters.</w:t>
          </w:r>
        </w:p>
        <w:p w:rsidR="00B064DF" w:rsidRPr="009514E8" w:rsidRDefault="00B064DF" w:rsidP="009E1F65">
          <w:pPr>
            <w:pStyle w:val="NormalWeb"/>
            <w:spacing w:before="0" w:beforeAutospacing="0" w:after="0" w:afterAutospacing="0"/>
            <w:jc w:val="both"/>
            <w:divId w:val="896402578"/>
          </w:pPr>
          <w:r w:rsidRPr="009514E8">
            <w:t> </w:t>
          </w:r>
        </w:p>
        <w:p w:rsidR="00B064DF" w:rsidRPr="009514E8" w:rsidRDefault="00B064DF" w:rsidP="009E1F65">
          <w:pPr>
            <w:pStyle w:val="NormalWeb"/>
            <w:spacing w:before="0" w:beforeAutospacing="0" w:after="0" w:afterAutospacing="0"/>
            <w:jc w:val="both"/>
            <w:divId w:val="896402578"/>
          </w:pPr>
          <w:r w:rsidRPr="009514E8">
            <w:t>S</w:t>
          </w:r>
          <w:r>
            <w:t>.</w:t>
          </w:r>
          <w:r w:rsidRPr="009514E8">
            <w:t>B</w:t>
          </w:r>
          <w:r>
            <w:t>.</w:t>
          </w:r>
          <w:r w:rsidRPr="009514E8">
            <w:t xml:space="preserve"> 331 lays out two ways to select an interpreter. The voter may select an interpreter, who may be anyone except a representative of the voter's employer or union (this language tracks Section 208 of the VRA). If the voter does not select an interpreter, an election officer may select a registered voter from the voter's county or an adjacent county to serve. The bill also requires that the interpreter adhere to Chapter 64, Subchapter B, which governs voter assistance.</w:t>
          </w:r>
        </w:p>
        <w:p w:rsidR="00B064DF" w:rsidRPr="00D70925" w:rsidRDefault="00B064DF" w:rsidP="009E1F65">
          <w:pPr>
            <w:spacing w:after="0" w:line="240" w:lineRule="auto"/>
            <w:jc w:val="both"/>
            <w:rPr>
              <w:rFonts w:eastAsia="Times New Roman" w:cs="Times New Roman"/>
              <w:bCs/>
              <w:szCs w:val="24"/>
            </w:rPr>
          </w:pPr>
        </w:p>
      </w:sdtContent>
    </w:sdt>
    <w:p w:rsidR="00B064DF" w:rsidRDefault="00B064DF" w:rsidP="009E1F6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331 </w:t>
      </w:r>
      <w:bookmarkStart w:id="1" w:name="AmendsCurrentLaw"/>
      <w:bookmarkEnd w:id="1"/>
      <w:r>
        <w:rPr>
          <w:rFonts w:cs="Times New Roman"/>
          <w:szCs w:val="24"/>
        </w:rPr>
        <w:t>amends current law relating to eligibility to serve as an interpreter in an election.</w:t>
      </w:r>
    </w:p>
    <w:p w:rsidR="00B064DF" w:rsidRPr="00EA6AA5" w:rsidRDefault="00B064DF" w:rsidP="000F1DF9">
      <w:pPr>
        <w:spacing w:after="0" w:line="240" w:lineRule="auto"/>
        <w:jc w:val="both"/>
        <w:rPr>
          <w:rFonts w:eastAsia="Times New Roman" w:cs="Times New Roman"/>
          <w:szCs w:val="24"/>
        </w:rPr>
      </w:pPr>
    </w:p>
    <w:p w:rsidR="00B064DF" w:rsidRPr="005C2A78" w:rsidRDefault="00B064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DD2FD6DDC14B338549EC9F2AB00EA2"/>
          </w:placeholder>
        </w:sdtPr>
        <w:sdtContent>
          <w:r>
            <w:rPr>
              <w:rFonts w:eastAsia="Times New Roman" w:cs="Times New Roman"/>
              <w:b/>
              <w:szCs w:val="24"/>
              <w:u w:val="single"/>
            </w:rPr>
            <w:t>RULEMAKING AUTHORITY</w:t>
          </w:r>
        </w:sdtContent>
      </w:sdt>
    </w:p>
    <w:p w:rsidR="00B064DF" w:rsidRPr="006529C4" w:rsidRDefault="00B064DF" w:rsidP="009E1F65">
      <w:pPr>
        <w:spacing w:after="0" w:line="240" w:lineRule="auto"/>
        <w:jc w:val="both"/>
        <w:rPr>
          <w:rFonts w:cs="Times New Roman"/>
          <w:szCs w:val="24"/>
        </w:rPr>
      </w:pPr>
    </w:p>
    <w:p w:rsidR="00B064DF" w:rsidRPr="006529C4" w:rsidRDefault="00B064DF" w:rsidP="009E1F6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64DF" w:rsidRPr="006529C4" w:rsidRDefault="00B064DF" w:rsidP="00774EC7">
      <w:pPr>
        <w:spacing w:after="0" w:line="240" w:lineRule="auto"/>
        <w:jc w:val="both"/>
        <w:rPr>
          <w:rFonts w:cs="Times New Roman"/>
          <w:szCs w:val="24"/>
        </w:rPr>
      </w:pPr>
    </w:p>
    <w:p w:rsidR="00B064DF" w:rsidRPr="005C2A78" w:rsidRDefault="00B064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27B8884DD54CD7BC285D0043AA7508"/>
          </w:placeholder>
        </w:sdtPr>
        <w:sdtContent>
          <w:r>
            <w:rPr>
              <w:rFonts w:eastAsia="Times New Roman" w:cs="Times New Roman"/>
              <w:b/>
              <w:szCs w:val="24"/>
              <w:u w:val="single"/>
            </w:rPr>
            <w:t>SECTION BY SECTION ANALYSIS</w:t>
          </w:r>
        </w:sdtContent>
      </w:sdt>
    </w:p>
    <w:p w:rsidR="00B064DF" w:rsidRPr="005C2A78" w:rsidRDefault="00B064DF" w:rsidP="009E1F65">
      <w:pPr>
        <w:spacing w:after="0" w:line="240" w:lineRule="auto"/>
        <w:jc w:val="both"/>
        <w:rPr>
          <w:rFonts w:eastAsia="Times New Roman" w:cs="Times New Roman"/>
          <w:szCs w:val="24"/>
        </w:rPr>
      </w:pPr>
    </w:p>
    <w:p w:rsidR="00B064DF" w:rsidRPr="005C2A78" w:rsidRDefault="00B064DF" w:rsidP="009E1F6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61.032, Election Code, to authorize a voter, if the voter has not selected an interpreter and an election officer who attempts to communicate with the voter does not understand the language used by the voter, to communicate through any interpreter an election officer may appoint. </w:t>
      </w:r>
    </w:p>
    <w:p w:rsidR="00B064DF" w:rsidRPr="005C2A78" w:rsidRDefault="00B064DF" w:rsidP="009E1F65">
      <w:pPr>
        <w:spacing w:after="0" w:line="240" w:lineRule="auto"/>
        <w:jc w:val="both"/>
        <w:rPr>
          <w:rFonts w:eastAsia="Times New Roman" w:cs="Times New Roman"/>
          <w:szCs w:val="24"/>
        </w:rPr>
      </w:pPr>
    </w:p>
    <w:p w:rsidR="00B064DF" w:rsidRDefault="00B064DF" w:rsidP="009E1F6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61.033, Election Code, as follows: </w:t>
      </w:r>
    </w:p>
    <w:p w:rsidR="00B064DF" w:rsidRDefault="00B064DF" w:rsidP="009E1F65">
      <w:pPr>
        <w:spacing w:after="0" w:line="240" w:lineRule="auto"/>
        <w:jc w:val="both"/>
        <w:rPr>
          <w:rFonts w:eastAsia="Times New Roman" w:cs="Times New Roman"/>
          <w:szCs w:val="24"/>
        </w:rPr>
      </w:pPr>
    </w:p>
    <w:p w:rsidR="00B064DF" w:rsidRPr="00EA6AA5" w:rsidRDefault="00B064DF" w:rsidP="009E1F65">
      <w:pPr>
        <w:spacing w:after="0" w:line="240" w:lineRule="auto"/>
        <w:ind w:left="720"/>
        <w:jc w:val="both"/>
        <w:rPr>
          <w:rFonts w:eastAsia="Times New Roman" w:cs="Times New Roman"/>
          <w:szCs w:val="24"/>
        </w:rPr>
      </w:pPr>
      <w:r w:rsidRPr="00EA6AA5">
        <w:rPr>
          <w:rFonts w:eastAsia="Times New Roman" w:cs="Times New Roman"/>
          <w:szCs w:val="24"/>
        </w:rPr>
        <w:t>Sec. 61.033.  ELIGIB</w:t>
      </w:r>
      <w:r>
        <w:rPr>
          <w:rFonts w:eastAsia="Times New Roman" w:cs="Times New Roman"/>
          <w:szCs w:val="24"/>
        </w:rPr>
        <w:t>ILITY TO SERVE AS INTERPRETER. Provides that t</w:t>
      </w:r>
      <w:r w:rsidRPr="00EA6AA5">
        <w:rPr>
          <w:rFonts w:eastAsia="Times New Roman" w:cs="Times New Roman"/>
          <w:szCs w:val="24"/>
        </w:rPr>
        <w:t>o be eligible to serve as an interpreter, a person:</w:t>
      </w:r>
    </w:p>
    <w:p w:rsidR="00B064DF" w:rsidRDefault="00B064DF" w:rsidP="009E1F65">
      <w:pPr>
        <w:spacing w:after="0" w:line="240" w:lineRule="auto"/>
        <w:ind w:left="720"/>
        <w:jc w:val="both"/>
        <w:rPr>
          <w:rFonts w:eastAsia="Times New Roman" w:cs="Times New Roman"/>
          <w:szCs w:val="24"/>
        </w:rPr>
      </w:pPr>
    </w:p>
    <w:p w:rsidR="00B064DF" w:rsidRDefault="00B064DF" w:rsidP="009E1F65">
      <w:pPr>
        <w:spacing w:after="0" w:line="240" w:lineRule="auto"/>
        <w:ind w:left="1440"/>
        <w:jc w:val="both"/>
        <w:rPr>
          <w:rFonts w:eastAsia="Times New Roman" w:cs="Times New Roman"/>
          <w:szCs w:val="24"/>
        </w:rPr>
      </w:pPr>
      <w:r w:rsidRPr="00EA6AA5">
        <w:rPr>
          <w:rFonts w:eastAsia="Times New Roman" w:cs="Times New Roman"/>
          <w:szCs w:val="24"/>
        </w:rPr>
        <w:t xml:space="preserve">(1)  if selected by the voter, </w:t>
      </w:r>
      <w:r>
        <w:rPr>
          <w:rFonts w:eastAsia="Times New Roman" w:cs="Times New Roman"/>
          <w:szCs w:val="24"/>
        </w:rPr>
        <w:t>may</w:t>
      </w:r>
      <w:r w:rsidRPr="00EA6AA5">
        <w:rPr>
          <w:rFonts w:eastAsia="Times New Roman" w:cs="Times New Roman"/>
          <w:szCs w:val="24"/>
        </w:rPr>
        <w:t xml:space="preserve"> be any person other than the voter's employer, an agent of the voter's employer, or an officer or agent of a labor union to which the voter belongs; or</w:t>
      </w:r>
    </w:p>
    <w:p w:rsidR="00B064DF" w:rsidRPr="00EA6AA5" w:rsidRDefault="00B064DF" w:rsidP="009E1F65">
      <w:pPr>
        <w:spacing w:after="0" w:line="240" w:lineRule="auto"/>
        <w:ind w:left="1440"/>
        <w:jc w:val="both"/>
        <w:rPr>
          <w:rFonts w:eastAsia="Times New Roman" w:cs="Times New Roman"/>
          <w:szCs w:val="24"/>
        </w:rPr>
      </w:pPr>
    </w:p>
    <w:p w:rsidR="00B064DF" w:rsidRPr="00EA6AA5" w:rsidRDefault="00B064DF" w:rsidP="009E1F65">
      <w:pPr>
        <w:spacing w:after="0" w:line="240" w:lineRule="auto"/>
        <w:ind w:left="1440"/>
        <w:jc w:val="both"/>
        <w:rPr>
          <w:rFonts w:eastAsia="Times New Roman" w:cs="Times New Roman"/>
          <w:szCs w:val="24"/>
        </w:rPr>
      </w:pPr>
      <w:r w:rsidRPr="00EA6AA5">
        <w:rPr>
          <w:rFonts w:eastAsia="Times New Roman" w:cs="Times New Roman"/>
          <w:szCs w:val="24"/>
        </w:rPr>
        <w:t>(2)  if appointed to serve as an interpreter by an election officer, </w:t>
      </w:r>
      <w:r>
        <w:rPr>
          <w:rFonts w:eastAsia="Times New Roman" w:cs="Times New Roman"/>
          <w:szCs w:val="24"/>
        </w:rPr>
        <w:t>must</w:t>
      </w:r>
      <w:r w:rsidRPr="00EA6AA5">
        <w:rPr>
          <w:rFonts w:eastAsia="Times New Roman" w:cs="Times New Roman"/>
          <w:szCs w:val="24"/>
        </w:rPr>
        <w:t xml:space="preserve"> be a registered voter of the county in which the voter needing the interpreter resides or a registered voter of an adjacent county.</w:t>
      </w:r>
    </w:p>
    <w:p w:rsidR="00B064DF" w:rsidRPr="005C2A78" w:rsidRDefault="00B064DF" w:rsidP="009E1F65">
      <w:pPr>
        <w:spacing w:after="0" w:line="240" w:lineRule="auto"/>
        <w:jc w:val="both"/>
        <w:rPr>
          <w:rFonts w:eastAsia="Times New Roman" w:cs="Times New Roman"/>
          <w:szCs w:val="24"/>
        </w:rPr>
      </w:pPr>
    </w:p>
    <w:p w:rsidR="00B064DF" w:rsidRDefault="00B064DF" w:rsidP="009E1F6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61.034, Election Code, to authorize a voter to receive assistance in accordance with Subchapter B (Assisting Voter), Chapter 64 (Voting Procedures), Election Code, if a voter cannot comprehend the language in which the ballot is printed. Deletes existing text specifying that an interpreter may accompany the voter to the voting station for the purpose of translating the ballot to the voter. </w:t>
      </w:r>
    </w:p>
    <w:p w:rsidR="00B064DF" w:rsidRDefault="00B064DF" w:rsidP="009E1F65">
      <w:pPr>
        <w:spacing w:after="0" w:line="240" w:lineRule="auto"/>
        <w:jc w:val="both"/>
        <w:rPr>
          <w:rFonts w:eastAsia="Times New Roman" w:cs="Times New Roman"/>
          <w:szCs w:val="24"/>
        </w:rPr>
      </w:pPr>
    </w:p>
    <w:p w:rsidR="00B064DF" w:rsidRDefault="00B064DF" w:rsidP="009E1F65">
      <w:pPr>
        <w:spacing w:after="0" w:line="240" w:lineRule="auto"/>
        <w:jc w:val="both"/>
        <w:rPr>
          <w:rFonts w:eastAsia="Times New Roman" w:cs="Times New Roman"/>
          <w:szCs w:val="24"/>
        </w:rPr>
      </w:pPr>
      <w:r>
        <w:rPr>
          <w:rFonts w:eastAsia="Times New Roman" w:cs="Times New Roman"/>
          <w:szCs w:val="24"/>
        </w:rPr>
        <w:t xml:space="preserve">SECTION 4. Amends Section 61.035, Election Code, to require a person who will be providing ballot assistance under Section 61.034 (Translating Ballot), Election Code, to also take the oath required by Subchapter B, Chapter 64, Election Code, and to meet all other requirements of that subchapter. Makes a nonsubstantive change. </w:t>
      </w:r>
    </w:p>
    <w:p w:rsidR="00B064DF" w:rsidRDefault="00B064DF" w:rsidP="009E1F65">
      <w:pPr>
        <w:spacing w:after="0" w:line="240" w:lineRule="auto"/>
        <w:jc w:val="both"/>
        <w:rPr>
          <w:rFonts w:eastAsia="Times New Roman" w:cs="Times New Roman"/>
          <w:szCs w:val="24"/>
        </w:rPr>
      </w:pPr>
    </w:p>
    <w:p w:rsidR="00B064DF" w:rsidRPr="00C8671F" w:rsidRDefault="00B064DF" w:rsidP="009E1F65">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sectPr w:rsidR="00B064D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97" w:rsidRDefault="00743197" w:rsidP="000F1DF9">
      <w:pPr>
        <w:spacing w:after="0" w:line="240" w:lineRule="auto"/>
      </w:pPr>
      <w:r>
        <w:separator/>
      </w:r>
    </w:p>
  </w:endnote>
  <w:endnote w:type="continuationSeparator" w:id="0">
    <w:p w:rsidR="00743197" w:rsidRDefault="007431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31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64DF">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064DF">
                <w:rPr>
                  <w:sz w:val="20"/>
                  <w:szCs w:val="20"/>
                </w:rPr>
                <w:t>S.B. 331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064D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31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64D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64D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97" w:rsidRDefault="00743197" w:rsidP="000F1DF9">
      <w:pPr>
        <w:spacing w:after="0" w:line="240" w:lineRule="auto"/>
      </w:pPr>
      <w:r>
        <w:separator/>
      </w:r>
    </w:p>
  </w:footnote>
  <w:footnote w:type="continuationSeparator" w:id="0">
    <w:p w:rsidR="00743197" w:rsidRDefault="0074319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3197"/>
    <w:rsid w:val="00774EC7"/>
    <w:rsid w:val="00833061"/>
    <w:rsid w:val="008A6859"/>
    <w:rsid w:val="0093341F"/>
    <w:rsid w:val="009562E3"/>
    <w:rsid w:val="00986E9F"/>
    <w:rsid w:val="00AE3F44"/>
    <w:rsid w:val="00B064DF"/>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D16C5"/>
  <w15:docId w15:val="{F3A56244-1A50-4DF4-89D8-D0F94C12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64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CDF336E1AF4397AFAF3F36DF5E132C"/>
        <w:category>
          <w:name w:val="General"/>
          <w:gallery w:val="placeholder"/>
        </w:category>
        <w:types>
          <w:type w:val="bbPlcHdr"/>
        </w:types>
        <w:behaviors>
          <w:behavior w:val="content"/>
        </w:behaviors>
        <w:guid w:val="{E57FB732-BBDE-4B99-B07F-816C14CC0436}"/>
      </w:docPartPr>
      <w:docPartBody>
        <w:p w:rsidR="00000000" w:rsidRDefault="004A61DC"/>
      </w:docPartBody>
    </w:docPart>
    <w:docPart>
      <w:docPartPr>
        <w:name w:val="5A129A292BB44C4B9178E8B82777AF25"/>
        <w:category>
          <w:name w:val="General"/>
          <w:gallery w:val="placeholder"/>
        </w:category>
        <w:types>
          <w:type w:val="bbPlcHdr"/>
        </w:types>
        <w:behaviors>
          <w:behavior w:val="content"/>
        </w:behaviors>
        <w:guid w:val="{BE959CE9-063A-43C5-AEBF-E2E3BF18F1B6}"/>
      </w:docPartPr>
      <w:docPartBody>
        <w:p w:rsidR="00000000" w:rsidRDefault="004A61DC"/>
      </w:docPartBody>
    </w:docPart>
    <w:docPart>
      <w:docPartPr>
        <w:name w:val="8ED8C4C08177481A978C5CCF8EFC0601"/>
        <w:category>
          <w:name w:val="General"/>
          <w:gallery w:val="placeholder"/>
        </w:category>
        <w:types>
          <w:type w:val="bbPlcHdr"/>
        </w:types>
        <w:behaviors>
          <w:behavior w:val="content"/>
        </w:behaviors>
        <w:guid w:val="{EEAF34A1-AA43-4493-B431-3814D19B4194}"/>
      </w:docPartPr>
      <w:docPartBody>
        <w:p w:rsidR="00000000" w:rsidRDefault="004A61DC"/>
      </w:docPartBody>
    </w:docPart>
    <w:docPart>
      <w:docPartPr>
        <w:name w:val="D835755913874F969755BF7B1CAACEFF"/>
        <w:category>
          <w:name w:val="General"/>
          <w:gallery w:val="placeholder"/>
        </w:category>
        <w:types>
          <w:type w:val="bbPlcHdr"/>
        </w:types>
        <w:behaviors>
          <w:behavior w:val="content"/>
        </w:behaviors>
        <w:guid w:val="{D1D605BB-3DC7-4179-B732-91DF1B809AD2}"/>
      </w:docPartPr>
      <w:docPartBody>
        <w:p w:rsidR="00000000" w:rsidRDefault="004A61DC"/>
      </w:docPartBody>
    </w:docPart>
    <w:docPart>
      <w:docPartPr>
        <w:name w:val="5D6A2BDD145C42D2B45D14C0A69E9104"/>
        <w:category>
          <w:name w:val="General"/>
          <w:gallery w:val="placeholder"/>
        </w:category>
        <w:types>
          <w:type w:val="bbPlcHdr"/>
        </w:types>
        <w:behaviors>
          <w:behavior w:val="content"/>
        </w:behaviors>
        <w:guid w:val="{68B744DB-40F6-4C17-9374-BD1F69727B1C}"/>
      </w:docPartPr>
      <w:docPartBody>
        <w:p w:rsidR="00000000" w:rsidRDefault="004A61DC"/>
      </w:docPartBody>
    </w:docPart>
    <w:docPart>
      <w:docPartPr>
        <w:name w:val="AEC1A088F2754BFE876B5A74005B852E"/>
        <w:category>
          <w:name w:val="General"/>
          <w:gallery w:val="placeholder"/>
        </w:category>
        <w:types>
          <w:type w:val="bbPlcHdr"/>
        </w:types>
        <w:behaviors>
          <w:behavior w:val="content"/>
        </w:behaviors>
        <w:guid w:val="{24D3AE09-668E-4C54-9292-BB6AA24ABA9A}"/>
      </w:docPartPr>
      <w:docPartBody>
        <w:p w:rsidR="00000000" w:rsidRDefault="004A61DC"/>
      </w:docPartBody>
    </w:docPart>
    <w:docPart>
      <w:docPartPr>
        <w:name w:val="38A69D3FBDC448D48B89550444207CD0"/>
        <w:category>
          <w:name w:val="General"/>
          <w:gallery w:val="placeholder"/>
        </w:category>
        <w:types>
          <w:type w:val="bbPlcHdr"/>
        </w:types>
        <w:behaviors>
          <w:behavior w:val="content"/>
        </w:behaviors>
        <w:guid w:val="{E9B2B4DD-F064-4C0F-865B-3E6D12E6E56B}"/>
      </w:docPartPr>
      <w:docPartBody>
        <w:p w:rsidR="00000000" w:rsidRDefault="004A61DC"/>
      </w:docPartBody>
    </w:docPart>
    <w:docPart>
      <w:docPartPr>
        <w:name w:val="76CA30A4377B4013B0249F16E493E89A"/>
        <w:category>
          <w:name w:val="General"/>
          <w:gallery w:val="placeholder"/>
        </w:category>
        <w:types>
          <w:type w:val="bbPlcHdr"/>
        </w:types>
        <w:behaviors>
          <w:behavior w:val="content"/>
        </w:behaviors>
        <w:guid w:val="{D2DA0327-1EC7-4916-8F9A-F320B73E6EC1}"/>
      </w:docPartPr>
      <w:docPartBody>
        <w:p w:rsidR="00000000" w:rsidRDefault="004A61DC"/>
      </w:docPartBody>
    </w:docPart>
    <w:docPart>
      <w:docPartPr>
        <w:name w:val="6F1BFA99DA1146B59DA306D212EE2C9B"/>
        <w:category>
          <w:name w:val="General"/>
          <w:gallery w:val="placeholder"/>
        </w:category>
        <w:types>
          <w:type w:val="bbPlcHdr"/>
        </w:types>
        <w:behaviors>
          <w:behavior w:val="content"/>
        </w:behaviors>
        <w:guid w:val="{AB3D2809-44B8-4147-A0E5-DC44EB33B45A}"/>
      </w:docPartPr>
      <w:docPartBody>
        <w:p w:rsidR="00000000" w:rsidRDefault="004A61DC"/>
      </w:docPartBody>
    </w:docPart>
    <w:docPart>
      <w:docPartPr>
        <w:name w:val="EF6FD7CA18F5407D8CFD65E7E0ED502C"/>
        <w:category>
          <w:name w:val="General"/>
          <w:gallery w:val="placeholder"/>
        </w:category>
        <w:types>
          <w:type w:val="bbPlcHdr"/>
        </w:types>
        <w:behaviors>
          <w:behavior w:val="content"/>
        </w:behaviors>
        <w:guid w:val="{2C258C65-5BA1-4E9D-8844-6DE6EDE941C0}"/>
      </w:docPartPr>
      <w:docPartBody>
        <w:p w:rsidR="00000000" w:rsidRDefault="00F91358" w:rsidP="00F91358">
          <w:pPr>
            <w:pStyle w:val="EF6FD7CA18F5407D8CFD65E7E0ED502C"/>
          </w:pPr>
          <w:r w:rsidRPr="00A30DD1">
            <w:rPr>
              <w:rStyle w:val="PlaceholderText"/>
            </w:rPr>
            <w:t>Click here to enter a date.</w:t>
          </w:r>
        </w:p>
      </w:docPartBody>
    </w:docPart>
    <w:docPart>
      <w:docPartPr>
        <w:name w:val="C6C317066B8143CCBD289C151BB2D876"/>
        <w:category>
          <w:name w:val="General"/>
          <w:gallery w:val="placeholder"/>
        </w:category>
        <w:types>
          <w:type w:val="bbPlcHdr"/>
        </w:types>
        <w:behaviors>
          <w:behavior w:val="content"/>
        </w:behaviors>
        <w:guid w:val="{58DC17D8-EEF5-4BC0-BCAA-32AD2FF66CB5}"/>
      </w:docPartPr>
      <w:docPartBody>
        <w:p w:rsidR="00000000" w:rsidRDefault="004A61DC"/>
      </w:docPartBody>
    </w:docPart>
    <w:docPart>
      <w:docPartPr>
        <w:name w:val="5E665D4EF11B457884A1FA91A29C7CD7"/>
        <w:category>
          <w:name w:val="General"/>
          <w:gallery w:val="placeholder"/>
        </w:category>
        <w:types>
          <w:type w:val="bbPlcHdr"/>
        </w:types>
        <w:behaviors>
          <w:behavior w:val="content"/>
        </w:behaviors>
        <w:guid w:val="{E0B88A7F-3CE3-42F2-8C95-065085B04ACE}"/>
      </w:docPartPr>
      <w:docPartBody>
        <w:p w:rsidR="00000000" w:rsidRDefault="004A61DC"/>
      </w:docPartBody>
    </w:docPart>
    <w:docPart>
      <w:docPartPr>
        <w:name w:val="6B6D51A1DDFC47519AD0F0E03C5E0E01"/>
        <w:category>
          <w:name w:val="General"/>
          <w:gallery w:val="placeholder"/>
        </w:category>
        <w:types>
          <w:type w:val="bbPlcHdr"/>
        </w:types>
        <w:behaviors>
          <w:behavior w:val="content"/>
        </w:behaviors>
        <w:guid w:val="{8298ED59-2162-4FCF-95CF-B316D224D8EA}"/>
      </w:docPartPr>
      <w:docPartBody>
        <w:p w:rsidR="00000000" w:rsidRDefault="00F91358" w:rsidP="00F91358">
          <w:pPr>
            <w:pStyle w:val="6B6D51A1DDFC47519AD0F0E03C5E0E01"/>
          </w:pPr>
          <w:r>
            <w:rPr>
              <w:rFonts w:eastAsia="Times New Roman" w:cs="Times New Roman"/>
              <w:bCs/>
              <w:szCs w:val="24"/>
            </w:rPr>
            <w:t xml:space="preserve"> </w:t>
          </w:r>
        </w:p>
      </w:docPartBody>
    </w:docPart>
    <w:docPart>
      <w:docPartPr>
        <w:name w:val="22DD2FD6DDC14B338549EC9F2AB00EA2"/>
        <w:category>
          <w:name w:val="General"/>
          <w:gallery w:val="placeholder"/>
        </w:category>
        <w:types>
          <w:type w:val="bbPlcHdr"/>
        </w:types>
        <w:behaviors>
          <w:behavior w:val="content"/>
        </w:behaviors>
        <w:guid w:val="{3C7671E3-BC64-4DC5-86C9-2E8D9F28D1E7}"/>
      </w:docPartPr>
      <w:docPartBody>
        <w:p w:rsidR="00000000" w:rsidRDefault="004A61DC"/>
      </w:docPartBody>
    </w:docPart>
    <w:docPart>
      <w:docPartPr>
        <w:name w:val="E027B8884DD54CD7BC285D0043AA7508"/>
        <w:category>
          <w:name w:val="General"/>
          <w:gallery w:val="placeholder"/>
        </w:category>
        <w:types>
          <w:type w:val="bbPlcHdr"/>
        </w:types>
        <w:behaviors>
          <w:behavior w:val="content"/>
        </w:behaviors>
        <w:guid w:val="{E1DEB88D-1483-406C-B4D9-77A85BD40EB2}"/>
      </w:docPartPr>
      <w:docPartBody>
        <w:p w:rsidR="00000000" w:rsidRDefault="004A61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A61D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135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3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F6FD7CA18F5407D8CFD65E7E0ED502C">
    <w:name w:val="EF6FD7CA18F5407D8CFD65E7E0ED502C"/>
    <w:rsid w:val="00F91358"/>
    <w:pPr>
      <w:spacing w:after="160" w:line="259" w:lineRule="auto"/>
    </w:pPr>
  </w:style>
  <w:style w:type="paragraph" w:customStyle="1" w:styleId="6B6D51A1DDFC47519AD0F0E03C5E0E01">
    <w:name w:val="6B6D51A1DDFC47519AD0F0E03C5E0E01"/>
    <w:rsid w:val="00F913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1A24D2-2EC4-4B66-B36C-1B9633A9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548</Words>
  <Characters>3130</Characters>
  <Application>Microsoft Office Word</Application>
  <DocSecurity>0</DocSecurity>
  <Lines>26</Lines>
  <Paragraphs>7</Paragraphs>
  <ScaleCrop>false</ScaleCrop>
  <Company>Texas Legislative Council</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2021-03-23T21:42:00Z</cp:lastPrinted>
  <dcterms:created xsi:type="dcterms:W3CDTF">2015-05-29T14:24:00Z</dcterms:created>
  <dcterms:modified xsi:type="dcterms:W3CDTF">2021-03-23T21:42:00Z</dcterms:modified>
</cp:coreProperties>
</file>

<file path=docProps/custom.xml><?xml version="1.0" encoding="utf-8"?>
<op:Properties xmlns:vt="http://schemas.openxmlformats.org/officeDocument/2006/docPropsVTypes" xmlns:op="http://schemas.openxmlformats.org/officeDocument/2006/custom-properties"/>
</file>