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84DC0" w14:paraId="204057E2" w14:textId="77777777" w:rsidTr="00345119">
        <w:tc>
          <w:tcPr>
            <w:tcW w:w="9576" w:type="dxa"/>
            <w:noWrap/>
          </w:tcPr>
          <w:p w14:paraId="619B5CB4" w14:textId="77777777" w:rsidR="008423E4" w:rsidRPr="0022177D" w:rsidRDefault="003C1CB5" w:rsidP="004C010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F78418E" w14:textId="77777777" w:rsidR="008423E4" w:rsidRPr="0022177D" w:rsidRDefault="008423E4" w:rsidP="004C0107">
      <w:pPr>
        <w:jc w:val="center"/>
      </w:pPr>
    </w:p>
    <w:p w14:paraId="2377D73A" w14:textId="77777777" w:rsidR="008423E4" w:rsidRPr="00B31F0E" w:rsidRDefault="008423E4" w:rsidP="004C0107"/>
    <w:p w14:paraId="4788A276" w14:textId="77777777" w:rsidR="008423E4" w:rsidRPr="00742794" w:rsidRDefault="008423E4" w:rsidP="004C010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4DC0" w14:paraId="67CBCED8" w14:textId="77777777" w:rsidTr="00345119">
        <w:tc>
          <w:tcPr>
            <w:tcW w:w="9576" w:type="dxa"/>
          </w:tcPr>
          <w:p w14:paraId="5FCD7344" w14:textId="25778E1E" w:rsidR="008423E4" w:rsidRPr="00861995" w:rsidRDefault="003C1CB5" w:rsidP="004C0107">
            <w:pPr>
              <w:jc w:val="right"/>
            </w:pPr>
            <w:r>
              <w:t>S.B. 334</w:t>
            </w:r>
          </w:p>
        </w:tc>
      </w:tr>
      <w:tr w:rsidR="00F84DC0" w14:paraId="5A5DCDF2" w14:textId="77777777" w:rsidTr="00345119">
        <w:tc>
          <w:tcPr>
            <w:tcW w:w="9576" w:type="dxa"/>
          </w:tcPr>
          <w:p w14:paraId="10CB17D4" w14:textId="552D6791" w:rsidR="008423E4" w:rsidRPr="00861995" w:rsidRDefault="003C1CB5" w:rsidP="00862AF6">
            <w:pPr>
              <w:jc w:val="right"/>
            </w:pPr>
            <w:r>
              <w:t xml:space="preserve">By: </w:t>
            </w:r>
            <w:r w:rsidR="00862AF6">
              <w:t>Johnson</w:t>
            </w:r>
          </w:p>
        </w:tc>
      </w:tr>
      <w:tr w:rsidR="00F84DC0" w14:paraId="6F4B04E4" w14:textId="77777777" w:rsidTr="00345119">
        <w:tc>
          <w:tcPr>
            <w:tcW w:w="9576" w:type="dxa"/>
          </w:tcPr>
          <w:p w14:paraId="5BB2A404" w14:textId="092CD601" w:rsidR="008423E4" w:rsidRPr="00861995" w:rsidRDefault="003C1CB5" w:rsidP="004C0107">
            <w:pPr>
              <w:jc w:val="right"/>
            </w:pPr>
            <w:r>
              <w:t>Ways &amp; Means</w:t>
            </w:r>
          </w:p>
        </w:tc>
      </w:tr>
      <w:tr w:rsidR="00F84DC0" w14:paraId="3B476969" w14:textId="77777777" w:rsidTr="00345119">
        <w:tc>
          <w:tcPr>
            <w:tcW w:w="9576" w:type="dxa"/>
          </w:tcPr>
          <w:p w14:paraId="2C079E0F" w14:textId="127ACA89" w:rsidR="008423E4" w:rsidRDefault="003C1CB5" w:rsidP="004C0107">
            <w:pPr>
              <w:jc w:val="right"/>
            </w:pPr>
            <w:r>
              <w:t>Committee Report (Unamended)</w:t>
            </w:r>
          </w:p>
        </w:tc>
      </w:tr>
    </w:tbl>
    <w:p w14:paraId="3DA3B151" w14:textId="77777777" w:rsidR="008423E4" w:rsidRDefault="008423E4" w:rsidP="004C0107">
      <w:pPr>
        <w:tabs>
          <w:tab w:val="right" w:pos="9360"/>
        </w:tabs>
      </w:pPr>
    </w:p>
    <w:p w14:paraId="4BD657E7" w14:textId="77777777" w:rsidR="008423E4" w:rsidRDefault="008423E4" w:rsidP="004C0107"/>
    <w:p w14:paraId="78F70CD6" w14:textId="77777777" w:rsidR="008423E4" w:rsidRDefault="008423E4" w:rsidP="004C010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84DC0" w14:paraId="467237E8" w14:textId="77777777" w:rsidTr="00345119">
        <w:tc>
          <w:tcPr>
            <w:tcW w:w="9576" w:type="dxa"/>
          </w:tcPr>
          <w:p w14:paraId="38B4585E" w14:textId="77777777" w:rsidR="008423E4" w:rsidRPr="00A8133F" w:rsidRDefault="003C1CB5" w:rsidP="004C010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9AED3E7" w14:textId="77777777" w:rsidR="008423E4" w:rsidRDefault="008423E4" w:rsidP="004C0107"/>
          <w:p w14:paraId="52D5539B" w14:textId="5640E4FD" w:rsidR="008423E4" w:rsidRDefault="003C1CB5" w:rsidP="004C01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Recent</w:t>
            </w:r>
            <w:r w:rsidR="00564BF3">
              <w:t>ly enacted</w:t>
            </w:r>
            <w:r>
              <w:t xml:space="preserve"> legislation </w:t>
            </w:r>
            <w:r w:rsidR="00441D40">
              <w:t>intended to allow private property information to be shared with appraisal districts while also ensuring the information remained exempt from disclosure</w:t>
            </w:r>
            <w:r>
              <w:t xml:space="preserve"> under state public information law</w:t>
            </w:r>
            <w:r w:rsidR="00441D40">
              <w:t>.</w:t>
            </w:r>
            <w:r>
              <w:t xml:space="preserve"> However, concerns have been raised regarding certain issues that have emerged with regard to this exception.</w:t>
            </w:r>
            <w:r w:rsidR="00441D40">
              <w:t xml:space="preserve"> </w:t>
            </w:r>
            <w:r w:rsidR="00155C64">
              <w:t>W</w:t>
            </w:r>
            <w:r w:rsidR="00441D40">
              <w:t xml:space="preserve">hile information must be provided to a property owner or agent during the protest process, similar language allowing for use </w:t>
            </w:r>
            <w:r w:rsidR="00D6453F">
              <w:t xml:space="preserve">of this information </w:t>
            </w:r>
            <w:r w:rsidR="00441D40">
              <w:t>in arbitrations does not exist,</w:t>
            </w:r>
            <w:r>
              <w:t xml:space="preserve"> effectively prohibiting</w:t>
            </w:r>
            <w:r w:rsidR="00441D40">
              <w:t xml:space="preserve"> </w:t>
            </w:r>
            <w:r>
              <w:t>a</w:t>
            </w:r>
            <w:r w:rsidR="00486F12">
              <w:t>n</w:t>
            </w:r>
            <w:r>
              <w:t xml:space="preserve"> appraisal district from releasing </w:t>
            </w:r>
            <w:r w:rsidR="00441D40">
              <w:t xml:space="preserve">private property information to an agent who is representing the property owner during arbitration but </w:t>
            </w:r>
            <w:r>
              <w:t xml:space="preserve">who </w:t>
            </w:r>
            <w:r w:rsidR="00441D40">
              <w:t xml:space="preserve">did not represent that property owner during the protest process. </w:t>
            </w:r>
            <w:r w:rsidR="00EA05B0">
              <w:t xml:space="preserve">It has been suggested that these provisions </w:t>
            </w:r>
            <w:r w:rsidR="00441D40">
              <w:t>continue to cause unnecessary litigation.</w:t>
            </w:r>
            <w:r w:rsidR="00155C64">
              <w:t xml:space="preserve"> </w:t>
            </w:r>
            <w:r w:rsidR="00155C64" w:rsidRPr="00155C64">
              <w:t xml:space="preserve">Additionally, interested parties have noted that the fact that the privacy exceptions apply only to a county with a population under 50,000 can lead to an unwillingness to share information with the central appraisal districts in </w:t>
            </w:r>
            <w:r w:rsidR="00155C64">
              <w:t>those</w:t>
            </w:r>
            <w:r w:rsidR="00155C64" w:rsidRPr="00155C64">
              <w:t xml:space="preserve"> counties. </w:t>
            </w:r>
            <w:r w:rsidR="00155C64">
              <w:t>It has been</w:t>
            </w:r>
            <w:r w:rsidR="00155C64" w:rsidRPr="00155C64">
              <w:t xml:space="preserve"> suggested that allowing the exceptions in the smaller counties would increase the accuracy of the appraisals in </w:t>
            </w:r>
            <w:r w:rsidR="00155C64">
              <w:t>applicable</w:t>
            </w:r>
            <w:r w:rsidR="00155C64" w:rsidRPr="00155C64">
              <w:t xml:space="preserve"> districts.</w:t>
            </w:r>
            <w:r w:rsidR="00441D40">
              <w:t xml:space="preserve"> S.B. 334 </w:t>
            </w:r>
            <w:r w:rsidR="00486F12">
              <w:t>seeks to address these</w:t>
            </w:r>
            <w:r w:rsidR="00EA05B0">
              <w:t xml:space="preserve"> issues </w:t>
            </w:r>
            <w:r w:rsidR="00441D40">
              <w:t xml:space="preserve">by </w:t>
            </w:r>
            <w:r w:rsidR="00EA05B0">
              <w:t>providing for the disclosure of certain appraisal district records under state public information law</w:t>
            </w:r>
            <w:r w:rsidR="00441D40">
              <w:t>.</w:t>
            </w:r>
          </w:p>
          <w:p w14:paraId="5CF53800" w14:textId="77777777" w:rsidR="008423E4" w:rsidRPr="00E26B13" w:rsidRDefault="008423E4" w:rsidP="004C0107">
            <w:pPr>
              <w:rPr>
                <w:b/>
              </w:rPr>
            </w:pPr>
          </w:p>
        </w:tc>
      </w:tr>
      <w:tr w:rsidR="00F84DC0" w14:paraId="512B2878" w14:textId="77777777" w:rsidTr="00345119">
        <w:tc>
          <w:tcPr>
            <w:tcW w:w="9576" w:type="dxa"/>
          </w:tcPr>
          <w:p w14:paraId="26D7AC4E" w14:textId="77777777" w:rsidR="0017725B" w:rsidRDefault="003C1CB5" w:rsidP="004C01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AF9EAD4" w14:textId="77777777" w:rsidR="0017725B" w:rsidRDefault="0017725B" w:rsidP="004C0107">
            <w:pPr>
              <w:rPr>
                <w:b/>
                <w:u w:val="single"/>
              </w:rPr>
            </w:pPr>
          </w:p>
          <w:p w14:paraId="20B28D3A" w14:textId="77777777" w:rsidR="00D441FA" w:rsidRPr="00D441FA" w:rsidRDefault="003C1CB5" w:rsidP="004C0107">
            <w:pPr>
              <w:jc w:val="both"/>
            </w:pPr>
            <w:r>
              <w:t>It is the committee's opinion</w:t>
            </w:r>
            <w:r>
              <w:t xml:space="preserve">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7CE0A51C" w14:textId="77777777" w:rsidR="0017725B" w:rsidRPr="0017725B" w:rsidRDefault="0017725B" w:rsidP="004C0107">
            <w:pPr>
              <w:rPr>
                <w:b/>
                <w:u w:val="single"/>
              </w:rPr>
            </w:pPr>
          </w:p>
        </w:tc>
      </w:tr>
      <w:tr w:rsidR="00F84DC0" w14:paraId="39E0858A" w14:textId="77777777" w:rsidTr="00345119">
        <w:tc>
          <w:tcPr>
            <w:tcW w:w="9576" w:type="dxa"/>
          </w:tcPr>
          <w:p w14:paraId="7FBC62D3" w14:textId="77777777" w:rsidR="008423E4" w:rsidRPr="00A8133F" w:rsidRDefault="003C1CB5" w:rsidP="004C0107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14:paraId="792833AE" w14:textId="77777777" w:rsidR="008423E4" w:rsidRDefault="008423E4" w:rsidP="004C0107"/>
          <w:p w14:paraId="1653A44F" w14:textId="77777777" w:rsidR="00D441FA" w:rsidRDefault="003C1CB5" w:rsidP="004C01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1D31530" w14:textId="77777777" w:rsidR="008423E4" w:rsidRPr="00E21FDC" w:rsidRDefault="008423E4" w:rsidP="004C0107">
            <w:pPr>
              <w:rPr>
                <w:b/>
              </w:rPr>
            </w:pPr>
          </w:p>
        </w:tc>
      </w:tr>
      <w:tr w:rsidR="00F84DC0" w14:paraId="5A5FFEFC" w14:textId="77777777" w:rsidTr="00345119">
        <w:tc>
          <w:tcPr>
            <w:tcW w:w="9576" w:type="dxa"/>
          </w:tcPr>
          <w:p w14:paraId="756FD453" w14:textId="77777777" w:rsidR="008423E4" w:rsidRPr="00A8133F" w:rsidRDefault="003C1CB5" w:rsidP="004C010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E316225" w14:textId="77777777" w:rsidR="008423E4" w:rsidRDefault="008423E4" w:rsidP="004C0107"/>
          <w:p w14:paraId="5F5582D6" w14:textId="7E8D5440" w:rsidR="00EE4283" w:rsidRDefault="003C1CB5" w:rsidP="004C0107">
            <w:pPr>
              <w:pStyle w:val="Header"/>
              <w:jc w:val="both"/>
            </w:pPr>
            <w:r>
              <w:t>S.B. 334 amends the Government Code</w:t>
            </w:r>
            <w:r w:rsidR="006B5EB6">
              <w:t xml:space="preserve"> </w:t>
            </w:r>
            <w:r>
              <w:t xml:space="preserve">to authorize </w:t>
            </w:r>
            <w:r w:rsidR="00987BC0">
              <w:t xml:space="preserve">a property owner or </w:t>
            </w:r>
            <w:r w:rsidR="003B1AB3">
              <w:t xml:space="preserve">the owner's </w:t>
            </w:r>
            <w:r w:rsidR="00987BC0">
              <w:t>agent to</w:t>
            </w:r>
            <w:r w:rsidR="006B5EB6">
              <w:t xml:space="preserve"> obtain</w:t>
            </w:r>
            <w:r w:rsidR="00987BC0">
              <w:t xml:space="preserve"> on request from the chief appraiser </w:t>
            </w:r>
            <w:r w:rsidR="00036726">
              <w:t xml:space="preserve">of </w:t>
            </w:r>
            <w:r w:rsidR="00BB29AB">
              <w:t>the applicable</w:t>
            </w:r>
            <w:r w:rsidR="00036726">
              <w:t xml:space="preserve"> appraisal district </w:t>
            </w:r>
            <w:r w:rsidR="00987BC0">
              <w:t>comparable sales data from a reasonable number of sales that is relevant to any ma</w:t>
            </w:r>
            <w:r w:rsidR="00097951">
              <w:t>t</w:t>
            </w:r>
            <w:r w:rsidR="00987BC0">
              <w:t xml:space="preserve">ter to be determined by </w:t>
            </w:r>
            <w:r w:rsidR="00BB29AB">
              <w:t>the</w:t>
            </w:r>
            <w:r w:rsidR="00C06C0E">
              <w:t xml:space="preserve"> </w:t>
            </w:r>
            <w:r w:rsidR="00987BC0">
              <w:t xml:space="preserve">arbitrator at </w:t>
            </w:r>
            <w:r w:rsidR="00BB29AB">
              <w:t>the</w:t>
            </w:r>
            <w:r w:rsidR="00C06C0E">
              <w:t xml:space="preserve"> </w:t>
            </w:r>
            <w:r w:rsidR="00987BC0">
              <w:t>hearing on the property owner's appeal of the appraisal review board's</w:t>
            </w:r>
            <w:r w:rsidR="00097951">
              <w:t xml:space="preserve"> order determining the</w:t>
            </w:r>
            <w:r w:rsidR="00BB29AB">
              <w:t xml:space="preserve"> property owner's</w:t>
            </w:r>
            <w:r w:rsidR="00097951">
              <w:t xml:space="preserve"> protest.</w:t>
            </w:r>
            <w:r w:rsidR="00CA1206">
              <w:t xml:space="preserve"> The bill </w:t>
            </w:r>
            <w:r w:rsidR="00155C64">
              <w:t xml:space="preserve">excepts </w:t>
            </w:r>
            <w:r w:rsidR="00622FE1">
              <w:t xml:space="preserve">from the prohibition against disclosure or use of certain information obtained from the chief appraiser the </w:t>
            </w:r>
            <w:r w:rsidR="00C9396E">
              <w:t xml:space="preserve">disclosure or use </w:t>
            </w:r>
            <w:r w:rsidR="00622FE1">
              <w:t xml:space="preserve">of the information by the property owner or the owner's agent </w:t>
            </w:r>
            <w:r w:rsidR="00C9396E">
              <w:t xml:space="preserve">as evidence or argument at the hearing on </w:t>
            </w:r>
            <w:r w:rsidR="00622FE1">
              <w:t>the protest</w:t>
            </w:r>
            <w:r w:rsidR="00CA1206">
              <w:t>.</w:t>
            </w:r>
            <w:r w:rsidR="00EA05B0">
              <w:t xml:space="preserve"> The bill</w:t>
            </w:r>
            <w:r w:rsidR="00CA1206">
              <w:t xml:space="preserve"> </w:t>
            </w:r>
            <w:r w:rsidR="00EA05B0">
              <w:t xml:space="preserve">repeals a provision </w:t>
            </w:r>
            <w:r w:rsidR="008C03EE">
              <w:t>limiting the applicability of</w:t>
            </w:r>
            <w:r w:rsidR="00EA05B0">
              <w:t xml:space="preserve"> the exception from the public availability requirement of state public information law for</w:t>
            </w:r>
            <w:r w:rsidR="008C03EE">
              <w:t xml:space="preserve"> certain</w:t>
            </w:r>
            <w:r w:rsidR="00EA05B0">
              <w:t xml:space="preserve"> i</w:t>
            </w:r>
            <w:r w:rsidR="00EA05B0" w:rsidRPr="00EE4283">
              <w:t>nformation</w:t>
            </w:r>
            <w:r w:rsidR="00D6453F">
              <w:t>,</w:t>
            </w:r>
            <w:r w:rsidR="00EA05B0" w:rsidRPr="00EE4283">
              <w:t xml:space="preserve"> </w:t>
            </w:r>
            <w:r w:rsidR="008C03EE">
              <w:t>items of information</w:t>
            </w:r>
            <w:r w:rsidR="00EA05B0" w:rsidRPr="00EE4283">
              <w:t>,</w:t>
            </w:r>
            <w:r w:rsidR="00EA05B0">
              <w:t xml:space="preserve"> </w:t>
            </w:r>
            <w:r w:rsidR="008C03EE">
              <w:t xml:space="preserve">and </w:t>
            </w:r>
            <w:r w:rsidR="00EA05B0">
              <w:t>comparable sales data</w:t>
            </w:r>
            <w:r w:rsidR="00EA05B0" w:rsidRPr="00EE4283">
              <w:t xml:space="preserve"> received from a private entity by the comptroller </w:t>
            </w:r>
            <w:r w:rsidR="00486F12">
              <w:t xml:space="preserve">of public accounts </w:t>
            </w:r>
            <w:r w:rsidR="00EA05B0" w:rsidRPr="00EE4283">
              <w:t xml:space="preserve">or </w:t>
            </w:r>
            <w:r w:rsidR="008C03EE">
              <w:t>a</w:t>
            </w:r>
            <w:r w:rsidR="00EA05B0" w:rsidRPr="00EE4283">
              <w:t xml:space="preserve"> chief appraiser </w:t>
            </w:r>
            <w:r w:rsidR="00EA05B0">
              <w:t>to information</w:t>
            </w:r>
            <w:r w:rsidR="00D6453F">
              <w:t>, items of information, and comparable sales data</w:t>
            </w:r>
            <w:r w:rsidR="00EA05B0">
              <w:t xml:space="preserve"> relating to real property that is located in a county having a population of more than 50,000.</w:t>
            </w:r>
          </w:p>
          <w:p w14:paraId="379E93E5" w14:textId="77777777" w:rsidR="001A1428" w:rsidRDefault="001A1428" w:rsidP="004C01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99C781B" w14:textId="77777777" w:rsidR="001A1428" w:rsidRPr="009C36CD" w:rsidRDefault="003C1CB5" w:rsidP="004C01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334 repeals Section 552.149(e), Government Code.</w:t>
            </w:r>
          </w:p>
          <w:p w14:paraId="62B87B53" w14:textId="77777777" w:rsidR="008423E4" w:rsidRPr="00835628" w:rsidRDefault="008423E4" w:rsidP="004C0107">
            <w:pPr>
              <w:rPr>
                <w:b/>
              </w:rPr>
            </w:pPr>
          </w:p>
        </w:tc>
      </w:tr>
      <w:tr w:rsidR="00F84DC0" w14:paraId="5DA8E8AB" w14:textId="77777777" w:rsidTr="00345119">
        <w:tc>
          <w:tcPr>
            <w:tcW w:w="9576" w:type="dxa"/>
          </w:tcPr>
          <w:p w14:paraId="2FC5EF9A" w14:textId="77777777" w:rsidR="008423E4" w:rsidRPr="00A8133F" w:rsidRDefault="003C1CB5" w:rsidP="004C010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785A98E" w14:textId="77777777" w:rsidR="008423E4" w:rsidRDefault="008423E4" w:rsidP="004C0107"/>
          <w:p w14:paraId="3DC698C8" w14:textId="77777777" w:rsidR="008423E4" w:rsidRPr="003624F2" w:rsidRDefault="003C1CB5" w:rsidP="004C01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06E01597" w14:textId="77777777" w:rsidR="008423E4" w:rsidRPr="00233FDB" w:rsidRDefault="008423E4" w:rsidP="004C0107">
            <w:pPr>
              <w:rPr>
                <w:b/>
              </w:rPr>
            </w:pPr>
          </w:p>
        </w:tc>
      </w:tr>
    </w:tbl>
    <w:p w14:paraId="33F2C568" w14:textId="77777777" w:rsidR="008423E4" w:rsidRPr="00BE0E75" w:rsidRDefault="008423E4" w:rsidP="004C0107">
      <w:pPr>
        <w:jc w:val="both"/>
        <w:rPr>
          <w:rFonts w:ascii="Arial" w:hAnsi="Arial"/>
          <w:sz w:val="16"/>
          <w:szCs w:val="16"/>
        </w:rPr>
      </w:pPr>
    </w:p>
    <w:p w14:paraId="038C0618" w14:textId="77777777" w:rsidR="004108C3" w:rsidRPr="008423E4" w:rsidRDefault="004108C3" w:rsidP="004C010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A281F" w14:textId="77777777" w:rsidR="00000000" w:rsidRDefault="003C1CB5">
      <w:r>
        <w:separator/>
      </w:r>
    </w:p>
  </w:endnote>
  <w:endnote w:type="continuationSeparator" w:id="0">
    <w:p w14:paraId="67715600" w14:textId="77777777" w:rsidR="00000000" w:rsidRDefault="003C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3E85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4DC0" w14:paraId="2AEA7C13" w14:textId="77777777" w:rsidTr="009C1E9A">
      <w:trPr>
        <w:cantSplit/>
      </w:trPr>
      <w:tc>
        <w:tcPr>
          <w:tcW w:w="0" w:type="pct"/>
        </w:tcPr>
        <w:p w14:paraId="208ADC0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A28D6F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BCC497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72BB58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2E088B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4DC0" w14:paraId="6E11249B" w14:textId="77777777" w:rsidTr="009C1E9A">
      <w:trPr>
        <w:cantSplit/>
      </w:trPr>
      <w:tc>
        <w:tcPr>
          <w:tcW w:w="0" w:type="pct"/>
        </w:tcPr>
        <w:p w14:paraId="00A6AE6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57DACE4" w14:textId="72C15E45" w:rsidR="00EC379B" w:rsidRPr="009C1E9A" w:rsidRDefault="003C1CB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27222</w:t>
          </w:r>
        </w:p>
      </w:tc>
      <w:tc>
        <w:tcPr>
          <w:tcW w:w="2453" w:type="pct"/>
        </w:tcPr>
        <w:p w14:paraId="115E69E5" w14:textId="194FA228" w:rsidR="00EC379B" w:rsidRDefault="003C1C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D05FB">
            <w:t>21.134.662</w:t>
          </w:r>
          <w:r>
            <w:fldChar w:fldCharType="end"/>
          </w:r>
        </w:p>
      </w:tc>
    </w:tr>
    <w:tr w:rsidR="00F84DC0" w14:paraId="490EF06F" w14:textId="77777777" w:rsidTr="009C1E9A">
      <w:trPr>
        <w:cantSplit/>
      </w:trPr>
      <w:tc>
        <w:tcPr>
          <w:tcW w:w="0" w:type="pct"/>
        </w:tcPr>
        <w:p w14:paraId="22B64F8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71597A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266CE1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CFBF5B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4DC0" w14:paraId="1F91C9D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D2AA292" w14:textId="76347798" w:rsidR="00EC379B" w:rsidRDefault="003C1CB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D05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7ABA97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6F94E7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ACCC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CC888" w14:textId="77777777" w:rsidR="00000000" w:rsidRDefault="003C1CB5">
      <w:r>
        <w:separator/>
      </w:r>
    </w:p>
  </w:footnote>
  <w:footnote w:type="continuationSeparator" w:id="0">
    <w:p w14:paraId="468C2721" w14:textId="77777777" w:rsidR="00000000" w:rsidRDefault="003C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CC09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3DC7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6BBD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4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726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951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5C64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428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0991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2623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AB3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1CB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D40"/>
    <w:rsid w:val="00441F2F"/>
    <w:rsid w:val="0044228B"/>
    <w:rsid w:val="00442416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3DF"/>
    <w:rsid w:val="00483AF0"/>
    <w:rsid w:val="00484167"/>
    <w:rsid w:val="00486F12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0107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BED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4BF3"/>
    <w:rsid w:val="005666D5"/>
    <w:rsid w:val="005669A7"/>
    <w:rsid w:val="00573401"/>
    <w:rsid w:val="00576714"/>
    <w:rsid w:val="0057685A"/>
    <w:rsid w:val="005816CC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FE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5EB6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2AF6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3EE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4995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BC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0CA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6319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5657"/>
    <w:rsid w:val="00B1657E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4EC6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29AB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C0E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396E"/>
    <w:rsid w:val="00C95150"/>
    <w:rsid w:val="00C95A73"/>
    <w:rsid w:val="00CA02B0"/>
    <w:rsid w:val="00CA032E"/>
    <w:rsid w:val="00CA1206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5FB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1FA"/>
    <w:rsid w:val="00D44ADE"/>
    <w:rsid w:val="00D50D65"/>
    <w:rsid w:val="00D512E0"/>
    <w:rsid w:val="00D519F3"/>
    <w:rsid w:val="00D51D2A"/>
    <w:rsid w:val="00D53B7C"/>
    <w:rsid w:val="00D548C7"/>
    <w:rsid w:val="00D55F52"/>
    <w:rsid w:val="00D56508"/>
    <w:rsid w:val="00D6131A"/>
    <w:rsid w:val="00D61611"/>
    <w:rsid w:val="00D61784"/>
    <w:rsid w:val="00D6178A"/>
    <w:rsid w:val="00D63B53"/>
    <w:rsid w:val="00D6453F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3FC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05B0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283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DC0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2961AE-A5BA-457A-8278-F4EC6E58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A14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14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14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1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1428"/>
    <w:rPr>
      <w:b/>
      <w:bCs/>
    </w:rPr>
  </w:style>
  <w:style w:type="paragraph" w:styleId="Revision">
    <w:name w:val="Revision"/>
    <w:hidden/>
    <w:uiPriority w:val="99"/>
    <w:semiHidden/>
    <w:rsid w:val="001A142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1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2756</Characters>
  <Application>Microsoft Office Word</Application>
  <DocSecurity>4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SB00334 (Committee Report (Unamended))</vt:lpstr>
    </vt:vector>
  </TitlesOfParts>
  <Company>State of Texas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27222</dc:subject>
  <dc:creator>State of Texas</dc:creator>
  <dc:description>SB 334 by Johnson-(H)Ways &amp; Means</dc:description>
  <cp:lastModifiedBy>Damian Duarte</cp:lastModifiedBy>
  <cp:revision>2</cp:revision>
  <cp:lastPrinted>2003-11-26T17:21:00Z</cp:lastPrinted>
  <dcterms:created xsi:type="dcterms:W3CDTF">2021-05-14T19:58:00Z</dcterms:created>
  <dcterms:modified xsi:type="dcterms:W3CDTF">2021-05-14T19:58:00Z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21.134.662</vt:lpwstr>
  </property>
</Properties>
</file>