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85BE0" w14:paraId="1AC22779" w14:textId="77777777" w:rsidTr="00345119">
        <w:tc>
          <w:tcPr>
            <w:tcW w:w="9576" w:type="dxa"/>
            <w:noWrap/>
          </w:tcPr>
          <w:p w14:paraId="2DEA90CF" w14:textId="77777777" w:rsidR="008423E4" w:rsidRPr="0022177D" w:rsidRDefault="00DD4274" w:rsidP="00345119">
            <w:pPr>
              <w:pStyle w:val="Heading1"/>
            </w:pPr>
            <w:bookmarkStart w:id="0" w:name="_GoBack"/>
            <w:bookmarkEnd w:id="0"/>
            <w:r w:rsidRPr="00631897">
              <w:t>BILL ANALYSIS</w:t>
            </w:r>
          </w:p>
        </w:tc>
      </w:tr>
    </w:tbl>
    <w:p w14:paraId="2571115E" w14:textId="77777777" w:rsidR="008423E4" w:rsidRPr="0022177D" w:rsidRDefault="008423E4" w:rsidP="008423E4">
      <w:pPr>
        <w:jc w:val="center"/>
      </w:pPr>
    </w:p>
    <w:p w14:paraId="7DB416C4" w14:textId="77777777" w:rsidR="008423E4" w:rsidRPr="00B31F0E" w:rsidRDefault="008423E4" w:rsidP="008423E4"/>
    <w:p w14:paraId="00DA5252"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B85BE0" w14:paraId="30235396" w14:textId="77777777" w:rsidTr="00345119">
        <w:tc>
          <w:tcPr>
            <w:tcW w:w="9576" w:type="dxa"/>
          </w:tcPr>
          <w:p w14:paraId="5294C3AB" w14:textId="3A153DBB" w:rsidR="008423E4" w:rsidRPr="00861995" w:rsidRDefault="00DD4274" w:rsidP="00345119">
            <w:pPr>
              <w:jc w:val="right"/>
            </w:pPr>
            <w:r>
              <w:t>S.B. 338</w:t>
            </w:r>
          </w:p>
        </w:tc>
      </w:tr>
      <w:tr w:rsidR="00B85BE0" w14:paraId="7F370268" w14:textId="77777777" w:rsidTr="00345119">
        <w:tc>
          <w:tcPr>
            <w:tcW w:w="9576" w:type="dxa"/>
          </w:tcPr>
          <w:p w14:paraId="564A65FA" w14:textId="5BEDF97C" w:rsidR="008423E4" w:rsidRPr="00861995" w:rsidRDefault="00DD4274" w:rsidP="00221FF6">
            <w:pPr>
              <w:jc w:val="right"/>
            </w:pPr>
            <w:r>
              <w:t xml:space="preserve">By: </w:t>
            </w:r>
            <w:r w:rsidR="00221FF6">
              <w:t>Powell</w:t>
            </w:r>
          </w:p>
        </w:tc>
      </w:tr>
      <w:tr w:rsidR="00B85BE0" w14:paraId="2D15C279" w14:textId="77777777" w:rsidTr="00345119">
        <w:tc>
          <w:tcPr>
            <w:tcW w:w="9576" w:type="dxa"/>
          </w:tcPr>
          <w:p w14:paraId="7C6440C5" w14:textId="7B102E1A" w:rsidR="008423E4" w:rsidRPr="00861995" w:rsidRDefault="00DD4274" w:rsidP="00345119">
            <w:pPr>
              <w:jc w:val="right"/>
            </w:pPr>
            <w:r>
              <w:t>Public Education</w:t>
            </w:r>
          </w:p>
        </w:tc>
      </w:tr>
      <w:tr w:rsidR="00B85BE0" w14:paraId="41D2F23B" w14:textId="77777777" w:rsidTr="00345119">
        <w:tc>
          <w:tcPr>
            <w:tcW w:w="9576" w:type="dxa"/>
          </w:tcPr>
          <w:p w14:paraId="36D26E01" w14:textId="36C58312" w:rsidR="008423E4" w:rsidRDefault="00DD4274" w:rsidP="00221FF6">
            <w:pPr>
              <w:jc w:val="right"/>
            </w:pPr>
            <w:r>
              <w:t>Committee Report (Unamended)</w:t>
            </w:r>
          </w:p>
        </w:tc>
      </w:tr>
    </w:tbl>
    <w:p w14:paraId="54A3A16A" w14:textId="77777777" w:rsidR="008423E4" w:rsidRDefault="008423E4" w:rsidP="008423E4">
      <w:pPr>
        <w:tabs>
          <w:tab w:val="right" w:pos="9360"/>
        </w:tabs>
      </w:pPr>
    </w:p>
    <w:p w14:paraId="24745380" w14:textId="77777777" w:rsidR="008423E4" w:rsidRDefault="008423E4" w:rsidP="008423E4"/>
    <w:p w14:paraId="1DB40FDF"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B85BE0" w14:paraId="2C4BE7D8" w14:textId="77777777" w:rsidTr="00345119">
        <w:tc>
          <w:tcPr>
            <w:tcW w:w="9576" w:type="dxa"/>
          </w:tcPr>
          <w:p w14:paraId="1FD1A499" w14:textId="77777777" w:rsidR="008423E4" w:rsidRPr="00A8133F" w:rsidRDefault="00DD4274" w:rsidP="00197445">
            <w:pPr>
              <w:rPr>
                <w:b/>
              </w:rPr>
            </w:pPr>
            <w:r w:rsidRPr="009C1E9A">
              <w:rPr>
                <w:b/>
                <w:u w:val="single"/>
              </w:rPr>
              <w:t>BACKGROUND AND PURPOSE</w:t>
            </w:r>
            <w:r>
              <w:rPr>
                <w:b/>
              </w:rPr>
              <w:t xml:space="preserve"> </w:t>
            </w:r>
          </w:p>
          <w:p w14:paraId="48A4391B" w14:textId="77777777" w:rsidR="008423E4" w:rsidRDefault="008423E4" w:rsidP="00197445"/>
          <w:p w14:paraId="5F2F8B23" w14:textId="05915514" w:rsidR="008423E4" w:rsidRDefault="00DD4274" w:rsidP="00197445">
            <w:pPr>
              <w:pStyle w:val="Header"/>
              <w:jc w:val="both"/>
            </w:pPr>
            <w:r>
              <w:t>C</w:t>
            </w:r>
            <w:r w:rsidR="007C7F30">
              <w:t xml:space="preserve">onstruction contracts </w:t>
            </w:r>
            <w:r>
              <w:t xml:space="preserve">entered into by the state </w:t>
            </w:r>
            <w:r w:rsidR="007C7F30">
              <w:t>use uniform general conditions, which are collaboratively developed every five years and then adopted by the Texas Facilities Commission</w:t>
            </w:r>
            <w:r w:rsidR="005E53D2">
              <w:t xml:space="preserve"> (TFC)</w:t>
            </w:r>
            <w:r w:rsidR="007C7F30">
              <w:t xml:space="preserve">. The adoption of uniform general conditions ensures that public funds are used with maximum efficiency during the contracting, planning, and construction of state buildings. Although they are built with public funds, </w:t>
            </w:r>
            <w:r w:rsidR="00B558B3">
              <w:t xml:space="preserve">public </w:t>
            </w:r>
            <w:r w:rsidR="007C7F30">
              <w:t xml:space="preserve">school buildings are not </w:t>
            </w:r>
            <w:r w:rsidR="00B558B3">
              <w:t>subject to</w:t>
            </w:r>
            <w:r w:rsidR="007C7F30">
              <w:t xml:space="preserve"> the uniform general conditions</w:t>
            </w:r>
            <w:r w:rsidR="00B558B3">
              <w:t xml:space="preserve"> under current law</w:t>
            </w:r>
            <w:r w:rsidR="007C7F30">
              <w:t>. It has been suggested</w:t>
            </w:r>
            <w:r w:rsidR="00B558B3">
              <w:t>, however,</w:t>
            </w:r>
            <w:r w:rsidR="007C7F30">
              <w:t xml:space="preserve"> that</w:t>
            </w:r>
            <w:r>
              <w:t xml:space="preserve"> </w:t>
            </w:r>
            <w:r w:rsidR="00B558B3">
              <w:t xml:space="preserve">public </w:t>
            </w:r>
            <w:r w:rsidR="007C7F30">
              <w:t xml:space="preserve">school districts could benefit from the adoption of </w:t>
            </w:r>
            <w:r w:rsidR="00B558B3">
              <w:t>the</w:t>
            </w:r>
            <w:r w:rsidR="007C7F30">
              <w:t xml:space="preserve"> conditions</w:t>
            </w:r>
            <w:r w:rsidR="00B558B3">
              <w:t xml:space="preserve"> by establishing more predictability, allocating risk more collaboratively, attracting more bidders, making risks more insurable, and lowering bid amounts, all of which would contribute to lowering construction costs</w:t>
            </w:r>
            <w:r>
              <w:t xml:space="preserve">. S.B. </w:t>
            </w:r>
            <w:r w:rsidR="00CF51E4">
              <w:t xml:space="preserve">338 </w:t>
            </w:r>
            <w:r>
              <w:t xml:space="preserve">seeks to </w:t>
            </w:r>
            <w:r w:rsidR="00B558B3">
              <w:t>make these benefits available</w:t>
            </w:r>
            <w:r>
              <w:t xml:space="preserve"> </w:t>
            </w:r>
            <w:r w:rsidR="00B558B3">
              <w:t xml:space="preserve">to districts </w:t>
            </w:r>
            <w:r>
              <w:t xml:space="preserve">by </w:t>
            </w:r>
            <w:r w:rsidR="00B558B3">
              <w:t>giving them</w:t>
            </w:r>
            <w:r w:rsidR="00CF51E4">
              <w:t xml:space="preserve"> </w:t>
            </w:r>
            <w:r w:rsidR="00B558B3">
              <w:t xml:space="preserve">the option of </w:t>
            </w:r>
            <w:r w:rsidR="00CF51E4">
              <w:t>adopt</w:t>
            </w:r>
            <w:r w:rsidR="00B558B3">
              <w:t>ing</w:t>
            </w:r>
            <w:r w:rsidR="00CF51E4">
              <w:t xml:space="preserve"> the uniform </w:t>
            </w:r>
            <w:r w:rsidR="005E53D2">
              <w:t xml:space="preserve">general </w:t>
            </w:r>
            <w:r w:rsidR="00CF51E4">
              <w:t xml:space="preserve">conditions </w:t>
            </w:r>
            <w:r w:rsidR="005E53D2">
              <w:t>and adding representatives of their interests to the relevant TFC committee</w:t>
            </w:r>
            <w:r w:rsidR="00CF51E4">
              <w:t xml:space="preserve">. </w:t>
            </w:r>
          </w:p>
          <w:p w14:paraId="3DF99EBF" w14:textId="77777777" w:rsidR="008423E4" w:rsidRPr="00E26B13" w:rsidRDefault="008423E4" w:rsidP="00197445">
            <w:pPr>
              <w:rPr>
                <w:b/>
              </w:rPr>
            </w:pPr>
          </w:p>
        </w:tc>
      </w:tr>
      <w:tr w:rsidR="00B85BE0" w14:paraId="10E443F2" w14:textId="77777777" w:rsidTr="00345119">
        <w:tc>
          <w:tcPr>
            <w:tcW w:w="9576" w:type="dxa"/>
          </w:tcPr>
          <w:p w14:paraId="770A16DE" w14:textId="77777777" w:rsidR="0017725B" w:rsidRDefault="00DD4274" w:rsidP="00197445">
            <w:pPr>
              <w:rPr>
                <w:b/>
                <w:u w:val="single"/>
              </w:rPr>
            </w:pPr>
            <w:r>
              <w:rPr>
                <w:b/>
                <w:u w:val="single"/>
              </w:rPr>
              <w:t>CRIMINAL JUSTICE IMPACT</w:t>
            </w:r>
          </w:p>
          <w:p w14:paraId="591C34D7" w14:textId="77777777" w:rsidR="0017725B" w:rsidRDefault="0017725B" w:rsidP="00197445">
            <w:pPr>
              <w:rPr>
                <w:b/>
                <w:u w:val="single"/>
              </w:rPr>
            </w:pPr>
          </w:p>
          <w:p w14:paraId="33E0D442" w14:textId="7AEA35C6" w:rsidR="0017725B" w:rsidRPr="00FD3159" w:rsidRDefault="00DD4274" w:rsidP="00FD3159">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3F96A27C" w14:textId="5B8C63E3" w:rsidR="00300791" w:rsidRPr="0017725B" w:rsidRDefault="00300791" w:rsidP="00197445">
            <w:pPr>
              <w:rPr>
                <w:b/>
                <w:u w:val="single"/>
              </w:rPr>
            </w:pPr>
          </w:p>
        </w:tc>
      </w:tr>
      <w:tr w:rsidR="00B85BE0" w14:paraId="2926E355" w14:textId="77777777" w:rsidTr="00345119">
        <w:tc>
          <w:tcPr>
            <w:tcW w:w="9576" w:type="dxa"/>
          </w:tcPr>
          <w:p w14:paraId="200F46AD" w14:textId="77777777" w:rsidR="008423E4" w:rsidRPr="00A8133F" w:rsidRDefault="00DD4274" w:rsidP="00197445">
            <w:pPr>
              <w:rPr>
                <w:b/>
              </w:rPr>
            </w:pPr>
            <w:r w:rsidRPr="009C1E9A">
              <w:rPr>
                <w:b/>
                <w:u w:val="single"/>
              </w:rPr>
              <w:t>RULEMAKING AUTHORITY</w:t>
            </w:r>
            <w:r>
              <w:rPr>
                <w:b/>
              </w:rPr>
              <w:t xml:space="preserve"> </w:t>
            </w:r>
          </w:p>
          <w:p w14:paraId="05171153" w14:textId="77777777" w:rsidR="008423E4" w:rsidRDefault="008423E4" w:rsidP="00197445"/>
          <w:p w14:paraId="51D4F3BE" w14:textId="784D0084" w:rsidR="008423E4" w:rsidRPr="00FD3159" w:rsidRDefault="00DD4274" w:rsidP="00FD3159">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14:paraId="646F9EAB" w14:textId="0E619D1C" w:rsidR="00300791" w:rsidRPr="00E21FDC" w:rsidRDefault="00300791" w:rsidP="00197445">
            <w:pPr>
              <w:rPr>
                <w:b/>
              </w:rPr>
            </w:pPr>
          </w:p>
        </w:tc>
      </w:tr>
      <w:tr w:rsidR="00B85BE0" w14:paraId="6BFFB689" w14:textId="77777777" w:rsidTr="00345119">
        <w:tc>
          <w:tcPr>
            <w:tcW w:w="9576" w:type="dxa"/>
          </w:tcPr>
          <w:p w14:paraId="53EC0C38" w14:textId="77777777" w:rsidR="008423E4" w:rsidRPr="00A8133F" w:rsidRDefault="00DD4274" w:rsidP="00197445">
            <w:pPr>
              <w:rPr>
                <w:b/>
              </w:rPr>
            </w:pPr>
            <w:r w:rsidRPr="009C1E9A">
              <w:rPr>
                <w:b/>
                <w:u w:val="single"/>
              </w:rPr>
              <w:t>ANALYSIS</w:t>
            </w:r>
            <w:r>
              <w:rPr>
                <w:b/>
              </w:rPr>
              <w:t xml:space="preserve"> </w:t>
            </w:r>
          </w:p>
          <w:p w14:paraId="219DA01B" w14:textId="77777777" w:rsidR="008423E4" w:rsidRDefault="008423E4" w:rsidP="00197445"/>
          <w:p w14:paraId="0251F8FC" w14:textId="37C0F01B" w:rsidR="00061980" w:rsidRDefault="00DD4274" w:rsidP="00197445">
            <w:pPr>
              <w:pStyle w:val="Header"/>
              <w:tabs>
                <w:tab w:val="clear" w:pos="4320"/>
                <w:tab w:val="clear" w:pos="8640"/>
              </w:tabs>
              <w:jc w:val="both"/>
            </w:pPr>
            <w:r>
              <w:t>S.B. 338</w:t>
            </w:r>
            <w:r w:rsidR="005645FC">
              <w:t xml:space="preserve"> amends the Education Code to </w:t>
            </w:r>
            <w:r w:rsidR="002A2997">
              <w:t xml:space="preserve">authorize a public school district, </w:t>
            </w:r>
            <w:r w:rsidR="005645FC">
              <w:t>after reviewing the uniform general conditions adopted by the Texas Facilities Commission</w:t>
            </w:r>
            <w:r w:rsidR="00861D79">
              <w:t xml:space="preserve"> (TFC)</w:t>
            </w:r>
            <w:r w:rsidR="005645FC">
              <w:t xml:space="preserve"> for state </w:t>
            </w:r>
            <w:r w:rsidR="007118A6">
              <w:t xml:space="preserve">building </w:t>
            </w:r>
            <w:r w:rsidR="005645FC">
              <w:t xml:space="preserve">construction contracts, to adopt uniform general conditions </w:t>
            </w:r>
            <w:r w:rsidR="002A2997">
              <w:t>to</w:t>
            </w:r>
            <w:r w:rsidR="00AC57D5">
              <w:t xml:space="preserve"> </w:t>
            </w:r>
            <w:r w:rsidR="005645FC">
              <w:t xml:space="preserve">be incorporated in all </w:t>
            </w:r>
            <w:r w:rsidR="002A2997">
              <w:t xml:space="preserve">district </w:t>
            </w:r>
            <w:r w:rsidR="005645FC">
              <w:t>building construction contracts</w:t>
            </w:r>
            <w:r w:rsidR="002A2997">
              <w:t>.</w:t>
            </w:r>
            <w:r w:rsidR="00433639">
              <w:t xml:space="preserve"> </w:t>
            </w:r>
          </w:p>
          <w:p w14:paraId="04B12758" w14:textId="77777777" w:rsidR="00061980" w:rsidRDefault="00061980" w:rsidP="00197445">
            <w:pPr>
              <w:pStyle w:val="Header"/>
              <w:tabs>
                <w:tab w:val="clear" w:pos="4320"/>
                <w:tab w:val="clear" w:pos="8640"/>
              </w:tabs>
              <w:jc w:val="both"/>
            </w:pPr>
          </w:p>
          <w:p w14:paraId="3713E488" w14:textId="2A08ED7C" w:rsidR="008423E4" w:rsidRDefault="00DD4274" w:rsidP="00197445">
            <w:pPr>
              <w:pStyle w:val="Header"/>
              <w:tabs>
                <w:tab w:val="clear" w:pos="4320"/>
                <w:tab w:val="clear" w:pos="8640"/>
              </w:tabs>
              <w:jc w:val="both"/>
            </w:pPr>
            <w:r>
              <w:t>S.B. 338</w:t>
            </w:r>
            <w:r w:rsidR="00061980">
              <w:t xml:space="preserve"> amends the Government Code to </w:t>
            </w:r>
            <w:r w:rsidR="00EA7058">
              <w:t xml:space="preserve">add </w:t>
            </w:r>
            <w:r w:rsidR="00433639">
              <w:t xml:space="preserve">one individual representing the Texas Association of School Boards and </w:t>
            </w:r>
            <w:r w:rsidR="00011501">
              <w:t xml:space="preserve">one individual </w:t>
            </w:r>
            <w:r w:rsidR="00433639">
              <w:t xml:space="preserve">representing the Texas Association of School Administrators </w:t>
            </w:r>
            <w:r w:rsidR="00EA7058">
              <w:t>to the membership</w:t>
            </w:r>
            <w:r w:rsidR="00011501">
              <w:t xml:space="preserve"> of the </w:t>
            </w:r>
            <w:r w:rsidR="00433639">
              <w:t xml:space="preserve">committee appointed by </w:t>
            </w:r>
            <w:r w:rsidR="00AC2815">
              <w:t xml:space="preserve">the </w:t>
            </w:r>
            <w:r w:rsidR="00433639">
              <w:t xml:space="preserve">TFC to perform the </w:t>
            </w:r>
            <w:r w:rsidR="001D1D54">
              <w:t xml:space="preserve">required periodic </w:t>
            </w:r>
            <w:r w:rsidR="00433639">
              <w:t xml:space="preserve">review of </w:t>
            </w:r>
            <w:r w:rsidR="001D1D54">
              <w:t>the</w:t>
            </w:r>
            <w:r w:rsidR="00061980">
              <w:t xml:space="preserve"> TFC</w:t>
            </w:r>
            <w:r w:rsidR="001D1D54">
              <w:t xml:space="preserve"> </w:t>
            </w:r>
            <w:r w:rsidR="00433639">
              <w:t>uniform general conditions</w:t>
            </w:r>
            <w:r w:rsidR="00061980">
              <w:t>. The bill</w:t>
            </w:r>
            <w:r w:rsidR="00433639">
              <w:t xml:space="preserve"> </w:t>
            </w:r>
            <w:r w:rsidR="00011501">
              <w:t xml:space="preserve">requires </w:t>
            </w:r>
            <w:r w:rsidR="00AC2815">
              <w:t xml:space="preserve">the </w:t>
            </w:r>
            <w:r w:rsidR="00011501">
              <w:t>TFC</w:t>
            </w:r>
            <w:r w:rsidR="00812FA0">
              <w:t xml:space="preserve"> to appoint th</w:t>
            </w:r>
            <w:r w:rsidR="00AC2815">
              <w:t>o</w:t>
            </w:r>
            <w:r w:rsidR="00812FA0">
              <w:t xml:space="preserve">se additional members </w:t>
            </w:r>
            <w:r w:rsidR="00AC2815">
              <w:t>not later than December 1, 20</w:t>
            </w:r>
            <w:r w:rsidR="002225BB">
              <w:t>21</w:t>
            </w:r>
            <w:r w:rsidR="00812FA0">
              <w:t>.</w:t>
            </w:r>
            <w:r w:rsidR="00433639">
              <w:t xml:space="preserve"> </w:t>
            </w:r>
          </w:p>
          <w:p w14:paraId="1132FC24" w14:textId="77777777" w:rsidR="008423E4" w:rsidRPr="00835628" w:rsidRDefault="008423E4" w:rsidP="00197445">
            <w:pPr>
              <w:rPr>
                <w:b/>
              </w:rPr>
            </w:pPr>
          </w:p>
        </w:tc>
      </w:tr>
      <w:tr w:rsidR="00B85BE0" w14:paraId="62DAEE6A" w14:textId="77777777" w:rsidTr="00345119">
        <w:tc>
          <w:tcPr>
            <w:tcW w:w="9576" w:type="dxa"/>
          </w:tcPr>
          <w:p w14:paraId="4C0A8E38" w14:textId="77777777" w:rsidR="008423E4" w:rsidRPr="00A8133F" w:rsidRDefault="00DD4274" w:rsidP="00197445">
            <w:pPr>
              <w:rPr>
                <w:b/>
              </w:rPr>
            </w:pPr>
            <w:r w:rsidRPr="009C1E9A">
              <w:rPr>
                <w:b/>
                <w:u w:val="single"/>
              </w:rPr>
              <w:t>EFFECTIVE DATE</w:t>
            </w:r>
            <w:r>
              <w:rPr>
                <w:b/>
              </w:rPr>
              <w:t xml:space="preserve"> </w:t>
            </w:r>
          </w:p>
          <w:p w14:paraId="4BFEDC46" w14:textId="77777777" w:rsidR="008423E4" w:rsidRDefault="008423E4" w:rsidP="00197445"/>
          <w:p w14:paraId="0B5552C8" w14:textId="31396DBF" w:rsidR="008423E4" w:rsidRPr="003624F2" w:rsidRDefault="00DD4274" w:rsidP="00197445">
            <w:pPr>
              <w:pStyle w:val="Header"/>
              <w:tabs>
                <w:tab w:val="clear" w:pos="4320"/>
                <w:tab w:val="clear" w:pos="8640"/>
              </w:tabs>
              <w:jc w:val="both"/>
            </w:pPr>
            <w:r>
              <w:t>On passage, or, if the bill does not receive the necessary vote, September 1, 20</w:t>
            </w:r>
            <w:r w:rsidR="002225BB">
              <w:t>21</w:t>
            </w:r>
            <w:r>
              <w:t>.</w:t>
            </w:r>
          </w:p>
          <w:p w14:paraId="635584F7" w14:textId="77777777" w:rsidR="008423E4" w:rsidRPr="00233FDB" w:rsidRDefault="008423E4" w:rsidP="00197445">
            <w:pPr>
              <w:rPr>
                <w:b/>
              </w:rPr>
            </w:pPr>
          </w:p>
        </w:tc>
      </w:tr>
      <w:tr w:rsidR="00B85BE0" w14:paraId="7DB93C71" w14:textId="77777777" w:rsidTr="00345119">
        <w:tc>
          <w:tcPr>
            <w:tcW w:w="9576" w:type="dxa"/>
          </w:tcPr>
          <w:p w14:paraId="2CC78800" w14:textId="3FB32D6D" w:rsidR="00AC57D5" w:rsidRPr="00AC57D5" w:rsidRDefault="00AC57D5" w:rsidP="00197445">
            <w:pPr>
              <w:jc w:val="both"/>
            </w:pPr>
          </w:p>
        </w:tc>
      </w:tr>
    </w:tbl>
    <w:p w14:paraId="03F94DED" w14:textId="77777777" w:rsidR="008423E4" w:rsidRPr="00BE0E75" w:rsidRDefault="008423E4" w:rsidP="008423E4">
      <w:pPr>
        <w:spacing w:line="480" w:lineRule="auto"/>
        <w:jc w:val="both"/>
        <w:rPr>
          <w:rFonts w:ascii="Arial" w:hAnsi="Arial"/>
          <w:sz w:val="16"/>
          <w:szCs w:val="16"/>
        </w:rPr>
      </w:pPr>
    </w:p>
    <w:p w14:paraId="0E2F226A" w14:textId="77777777" w:rsidR="004108C3" w:rsidRPr="00001CE9" w:rsidRDefault="004108C3" w:rsidP="008423E4">
      <w:pPr>
        <w:rPr>
          <w:sz w:val="12"/>
        </w:rPr>
      </w:pPr>
    </w:p>
    <w:sectPr w:rsidR="004108C3" w:rsidRPr="00001CE9"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1FFD4" w14:textId="77777777" w:rsidR="00000000" w:rsidRDefault="00DD4274">
      <w:r>
        <w:separator/>
      </w:r>
    </w:p>
  </w:endnote>
  <w:endnote w:type="continuationSeparator" w:id="0">
    <w:p w14:paraId="6D3F9CCD" w14:textId="77777777" w:rsidR="00000000" w:rsidRDefault="00DD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3981" w14:textId="77777777" w:rsidR="005B5B98" w:rsidRDefault="005B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85BE0" w14:paraId="1F4D9942" w14:textId="77777777" w:rsidTr="009C1E9A">
      <w:trPr>
        <w:cantSplit/>
      </w:trPr>
      <w:tc>
        <w:tcPr>
          <w:tcW w:w="0" w:type="pct"/>
        </w:tcPr>
        <w:p w14:paraId="0039336D" w14:textId="77777777" w:rsidR="00137D90" w:rsidRDefault="00137D90" w:rsidP="009C1E9A">
          <w:pPr>
            <w:pStyle w:val="Footer"/>
            <w:tabs>
              <w:tab w:val="clear" w:pos="8640"/>
              <w:tab w:val="right" w:pos="9360"/>
            </w:tabs>
          </w:pPr>
        </w:p>
      </w:tc>
      <w:tc>
        <w:tcPr>
          <w:tcW w:w="2395" w:type="pct"/>
        </w:tcPr>
        <w:p w14:paraId="2D769C10" w14:textId="77777777" w:rsidR="00137D90" w:rsidRDefault="00137D90" w:rsidP="009C1E9A">
          <w:pPr>
            <w:pStyle w:val="Footer"/>
            <w:tabs>
              <w:tab w:val="clear" w:pos="8640"/>
              <w:tab w:val="right" w:pos="9360"/>
            </w:tabs>
          </w:pPr>
        </w:p>
        <w:p w14:paraId="5978EFAF" w14:textId="77777777" w:rsidR="00137D90" w:rsidRDefault="00137D90" w:rsidP="009C1E9A">
          <w:pPr>
            <w:pStyle w:val="Footer"/>
            <w:tabs>
              <w:tab w:val="clear" w:pos="8640"/>
              <w:tab w:val="right" w:pos="9360"/>
            </w:tabs>
          </w:pPr>
        </w:p>
      </w:tc>
      <w:tc>
        <w:tcPr>
          <w:tcW w:w="2453" w:type="pct"/>
        </w:tcPr>
        <w:p w14:paraId="0F8FEB96" w14:textId="77777777" w:rsidR="00137D90" w:rsidRDefault="00137D90" w:rsidP="009C1E9A">
          <w:pPr>
            <w:pStyle w:val="Footer"/>
            <w:tabs>
              <w:tab w:val="clear" w:pos="8640"/>
              <w:tab w:val="right" w:pos="9360"/>
            </w:tabs>
            <w:jc w:val="right"/>
          </w:pPr>
        </w:p>
      </w:tc>
    </w:tr>
    <w:tr w:rsidR="00B85BE0" w14:paraId="7C69058D" w14:textId="77777777" w:rsidTr="009C1E9A">
      <w:trPr>
        <w:cantSplit/>
      </w:trPr>
      <w:tc>
        <w:tcPr>
          <w:tcW w:w="0" w:type="pct"/>
        </w:tcPr>
        <w:p w14:paraId="7EFD428D" w14:textId="77777777" w:rsidR="00EC379B" w:rsidRDefault="00EC379B" w:rsidP="009C1E9A">
          <w:pPr>
            <w:pStyle w:val="Footer"/>
            <w:tabs>
              <w:tab w:val="clear" w:pos="8640"/>
              <w:tab w:val="right" w:pos="9360"/>
            </w:tabs>
          </w:pPr>
        </w:p>
      </w:tc>
      <w:tc>
        <w:tcPr>
          <w:tcW w:w="2395" w:type="pct"/>
        </w:tcPr>
        <w:p w14:paraId="54EF29A9" w14:textId="4EA42BB3" w:rsidR="00EC379B" w:rsidRPr="009C1E9A" w:rsidRDefault="00DD4274" w:rsidP="00E02299">
          <w:pPr>
            <w:pStyle w:val="Footer"/>
            <w:tabs>
              <w:tab w:val="clear" w:pos="8640"/>
              <w:tab w:val="right" w:pos="9360"/>
            </w:tabs>
            <w:rPr>
              <w:rFonts w:ascii="Shruti" w:hAnsi="Shruti"/>
              <w:sz w:val="22"/>
            </w:rPr>
          </w:pPr>
          <w:r>
            <w:rPr>
              <w:rFonts w:ascii="Shruti" w:hAnsi="Shruti"/>
              <w:sz w:val="22"/>
            </w:rPr>
            <w:t>87R 24583</w:t>
          </w:r>
        </w:p>
      </w:tc>
      <w:tc>
        <w:tcPr>
          <w:tcW w:w="2453" w:type="pct"/>
        </w:tcPr>
        <w:p w14:paraId="761E1DC5" w14:textId="43B3AFAA" w:rsidR="00EC379B" w:rsidRDefault="00DD4274" w:rsidP="009C1E9A">
          <w:pPr>
            <w:pStyle w:val="Footer"/>
            <w:tabs>
              <w:tab w:val="clear" w:pos="8640"/>
              <w:tab w:val="right" w:pos="9360"/>
            </w:tabs>
            <w:jc w:val="right"/>
          </w:pPr>
          <w:r>
            <w:fldChar w:fldCharType="begin"/>
          </w:r>
          <w:r>
            <w:instrText xml:space="preserve"> DOCPROPERTY  OTID  \* MERGEFORMAT </w:instrText>
          </w:r>
          <w:r>
            <w:fldChar w:fldCharType="separate"/>
          </w:r>
          <w:r w:rsidR="00B174C3">
            <w:t>21.127.810</w:t>
          </w:r>
          <w:r>
            <w:fldChar w:fldCharType="end"/>
          </w:r>
        </w:p>
      </w:tc>
    </w:tr>
    <w:tr w:rsidR="00B85BE0" w14:paraId="7A8D37D5" w14:textId="77777777" w:rsidTr="009C1E9A">
      <w:trPr>
        <w:cantSplit/>
      </w:trPr>
      <w:tc>
        <w:tcPr>
          <w:tcW w:w="0" w:type="pct"/>
        </w:tcPr>
        <w:p w14:paraId="6406DD25" w14:textId="77777777" w:rsidR="00EC379B" w:rsidRDefault="00EC379B" w:rsidP="009C1E9A">
          <w:pPr>
            <w:pStyle w:val="Footer"/>
            <w:tabs>
              <w:tab w:val="clear" w:pos="4320"/>
              <w:tab w:val="clear" w:pos="8640"/>
              <w:tab w:val="left" w:pos="2865"/>
            </w:tabs>
          </w:pPr>
        </w:p>
      </w:tc>
      <w:tc>
        <w:tcPr>
          <w:tcW w:w="2395" w:type="pct"/>
        </w:tcPr>
        <w:p w14:paraId="765EB612" w14:textId="4CB40CF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A7BC461" w14:textId="77777777" w:rsidR="00EC379B" w:rsidRDefault="00EC379B" w:rsidP="006D504F">
          <w:pPr>
            <w:pStyle w:val="Footer"/>
            <w:rPr>
              <w:rStyle w:val="PageNumber"/>
            </w:rPr>
          </w:pPr>
        </w:p>
        <w:p w14:paraId="6929902F" w14:textId="77777777" w:rsidR="00EC379B" w:rsidRDefault="00EC379B" w:rsidP="009C1E9A">
          <w:pPr>
            <w:pStyle w:val="Footer"/>
            <w:tabs>
              <w:tab w:val="clear" w:pos="8640"/>
              <w:tab w:val="right" w:pos="9360"/>
            </w:tabs>
            <w:jc w:val="right"/>
          </w:pPr>
        </w:p>
      </w:tc>
    </w:tr>
    <w:tr w:rsidR="00B85BE0" w14:paraId="21C72BF4" w14:textId="77777777" w:rsidTr="009C1E9A">
      <w:trPr>
        <w:cantSplit/>
        <w:trHeight w:val="323"/>
      </w:trPr>
      <w:tc>
        <w:tcPr>
          <w:tcW w:w="0" w:type="pct"/>
          <w:gridSpan w:val="3"/>
        </w:tcPr>
        <w:p w14:paraId="16A3E1A4" w14:textId="73838FBB" w:rsidR="00EC379B" w:rsidRDefault="00DD42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3159">
            <w:rPr>
              <w:rStyle w:val="PageNumber"/>
              <w:noProof/>
            </w:rPr>
            <w:t>1</w:t>
          </w:r>
          <w:r>
            <w:rPr>
              <w:rStyle w:val="PageNumber"/>
            </w:rPr>
            <w:fldChar w:fldCharType="end"/>
          </w:r>
        </w:p>
        <w:p w14:paraId="2813FC6A" w14:textId="77777777" w:rsidR="00EC379B" w:rsidRDefault="00EC379B" w:rsidP="009C1E9A">
          <w:pPr>
            <w:pStyle w:val="Footer"/>
            <w:tabs>
              <w:tab w:val="clear" w:pos="8640"/>
              <w:tab w:val="right" w:pos="9360"/>
            </w:tabs>
            <w:jc w:val="center"/>
          </w:pPr>
        </w:p>
      </w:tc>
    </w:tr>
  </w:tbl>
  <w:p w14:paraId="70EDE10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B883" w14:textId="77777777" w:rsidR="005B5B98" w:rsidRDefault="005B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D4D7" w14:textId="77777777" w:rsidR="00000000" w:rsidRDefault="00DD4274">
      <w:r>
        <w:separator/>
      </w:r>
    </w:p>
  </w:footnote>
  <w:footnote w:type="continuationSeparator" w:id="0">
    <w:p w14:paraId="5D7AFF0A" w14:textId="77777777" w:rsidR="00000000" w:rsidRDefault="00DD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257D" w14:textId="77777777" w:rsidR="005B5B98" w:rsidRDefault="005B5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BF38" w14:textId="77777777" w:rsidR="005B5B98" w:rsidRDefault="005B5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A58F" w14:textId="77777777" w:rsidR="005B5B98" w:rsidRDefault="005B5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FC"/>
    <w:rsid w:val="00000A70"/>
    <w:rsid w:val="00001CE9"/>
    <w:rsid w:val="000032B8"/>
    <w:rsid w:val="00003B06"/>
    <w:rsid w:val="000054B9"/>
    <w:rsid w:val="00007461"/>
    <w:rsid w:val="0001117E"/>
    <w:rsid w:val="0001125F"/>
    <w:rsid w:val="00011501"/>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334"/>
    <w:rsid w:val="000400D5"/>
    <w:rsid w:val="00043B84"/>
    <w:rsid w:val="0004512B"/>
    <w:rsid w:val="000463F0"/>
    <w:rsid w:val="00046BDA"/>
    <w:rsid w:val="0004762E"/>
    <w:rsid w:val="000532BD"/>
    <w:rsid w:val="00055C12"/>
    <w:rsid w:val="000608B0"/>
    <w:rsid w:val="0006104C"/>
    <w:rsid w:val="00061980"/>
    <w:rsid w:val="00064BF2"/>
    <w:rsid w:val="000667BA"/>
    <w:rsid w:val="000676A7"/>
    <w:rsid w:val="00073914"/>
    <w:rsid w:val="00074236"/>
    <w:rsid w:val="000746BD"/>
    <w:rsid w:val="00076D7D"/>
    <w:rsid w:val="00080D95"/>
    <w:rsid w:val="00090E6B"/>
    <w:rsid w:val="00091B2C"/>
    <w:rsid w:val="00091FAA"/>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9EA"/>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1A2F"/>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7445"/>
    <w:rsid w:val="001A0739"/>
    <w:rsid w:val="001A0F00"/>
    <w:rsid w:val="001A2BDD"/>
    <w:rsid w:val="001A3DDF"/>
    <w:rsid w:val="001A4310"/>
    <w:rsid w:val="001A5795"/>
    <w:rsid w:val="001B053A"/>
    <w:rsid w:val="001B26D8"/>
    <w:rsid w:val="001B3BFA"/>
    <w:rsid w:val="001B75B8"/>
    <w:rsid w:val="001C1230"/>
    <w:rsid w:val="001C2A65"/>
    <w:rsid w:val="001C60B5"/>
    <w:rsid w:val="001C61B0"/>
    <w:rsid w:val="001C7957"/>
    <w:rsid w:val="001C7DB8"/>
    <w:rsid w:val="001C7EA8"/>
    <w:rsid w:val="001D1711"/>
    <w:rsid w:val="001D1D54"/>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1FF6"/>
    <w:rsid w:val="002225BB"/>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A20"/>
    <w:rsid w:val="00273BE5"/>
    <w:rsid w:val="00274C45"/>
    <w:rsid w:val="00275109"/>
    <w:rsid w:val="00275BEE"/>
    <w:rsid w:val="00277434"/>
    <w:rsid w:val="00280123"/>
    <w:rsid w:val="00281343"/>
    <w:rsid w:val="00281883"/>
    <w:rsid w:val="002874E3"/>
    <w:rsid w:val="00287656"/>
    <w:rsid w:val="00291518"/>
    <w:rsid w:val="00296FF0"/>
    <w:rsid w:val="002A17C0"/>
    <w:rsid w:val="002A2997"/>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791"/>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133"/>
    <w:rsid w:val="003C664C"/>
    <w:rsid w:val="003D23A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639"/>
    <w:rsid w:val="004350F3"/>
    <w:rsid w:val="00436980"/>
    <w:rsid w:val="00441016"/>
    <w:rsid w:val="00441F2F"/>
    <w:rsid w:val="0044228B"/>
    <w:rsid w:val="00447018"/>
    <w:rsid w:val="00450030"/>
    <w:rsid w:val="00450561"/>
    <w:rsid w:val="00450A40"/>
    <w:rsid w:val="00451D7C"/>
    <w:rsid w:val="00452FC3"/>
    <w:rsid w:val="00455471"/>
    <w:rsid w:val="00455936"/>
    <w:rsid w:val="00455ACE"/>
    <w:rsid w:val="00461B69"/>
    <w:rsid w:val="00462B3D"/>
    <w:rsid w:val="00472E5A"/>
    <w:rsid w:val="00473F99"/>
    <w:rsid w:val="00474927"/>
    <w:rsid w:val="00475913"/>
    <w:rsid w:val="00480080"/>
    <w:rsid w:val="004824A7"/>
    <w:rsid w:val="00483AF0"/>
    <w:rsid w:val="00484167"/>
    <w:rsid w:val="00492211"/>
    <w:rsid w:val="00492325"/>
    <w:rsid w:val="00492A6D"/>
    <w:rsid w:val="00494303"/>
    <w:rsid w:val="0049682B"/>
    <w:rsid w:val="004976F7"/>
    <w:rsid w:val="004A0158"/>
    <w:rsid w:val="004A03F7"/>
    <w:rsid w:val="004A081C"/>
    <w:rsid w:val="004A123F"/>
    <w:rsid w:val="004A1393"/>
    <w:rsid w:val="004A2002"/>
    <w:rsid w:val="004A2172"/>
    <w:rsid w:val="004B138F"/>
    <w:rsid w:val="004B3E99"/>
    <w:rsid w:val="004B412A"/>
    <w:rsid w:val="004B576C"/>
    <w:rsid w:val="004B772A"/>
    <w:rsid w:val="004C302F"/>
    <w:rsid w:val="004C4609"/>
    <w:rsid w:val="004C4B8A"/>
    <w:rsid w:val="004C52EF"/>
    <w:rsid w:val="004C5F34"/>
    <w:rsid w:val="004C600C"/>
    <w:rsid w:val="004C7888"/>
    <w:rsid w:val="004D1AC9"/>
    <w:rsid w:val="004D27DE"/>
    <w:rsid w:val="004D3F41"/>
    <w:rsid w:val="004D466B"/>
    <w:rsid w:val="004D49B7"/>
    <w:rsid w:val="004D5098"/>
    <w:rsid w:val="004D5239"/>
    <w:rsid w:val="004D6497"/>
    <w:rsid w:val="004E0E60"/>
    <w:rsid w:val="004E12A3"/>
    <w:rsid w:val="004E2492"/>
    <w:rsid w:val="004E3096"/>
    <w:rsid w:val="004E47F2"/>
    <w:rsid w:val="004E4E2B"/>
    <w:rsid w:val="004E5D4F"/>
    <w:rsid w:val="004E5DEA"/>
    <w:rsid w:val="004E6639"/>
    <w:rsid w:val="004E6BAE"/>
    <w:rsid w:val="004F08FA"/>
    <w:rsid w:val="004F32AD"/>
    <w:rsid w:val="004F57CB"/>
    <w:rsid w:val="004F64F6"/>
    <w:rsid w:val="004F69C0"/>
    <w:rsid w:val="00500121"/>
    <w:rsid w:val="005017AC"/>
    <w:rsid w:val="00501E8A"/>
    <w:rsid w:val="00505121"/>
    <w:rsid w:val="00505C04"/>
    <w:rsid w:val="00505F1B"/>
    <w:rsid w:val="005073E8"/>
    <w:rsid w:val="0050755B"/>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09D"/>
    <w:rsid w:val="005636BD"/>
    <w:rsid w:val="005645FC"/>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4112"/>
    <w:rsid w:val="005B5516"/>
    <w:rsid w:val="005B5B98"/>
    <w:rsid w:val="005B5D2B"/>
    <w:rsid w:val="005C1496"/>
    <w:rsid w:val="005C17C5"/>
    <w:rsid w:val="005C2B21"/>
    <w:rsid w:val="005C2C00"/>
    <w:rsid w:val="005C4C6F"/>
    <w:rsid w:val="005C5127"/>
    <w:rsid w:val="005C7CCB"/>
    <w:rsid w:val="005D1444"/>
    <w:rsid w:val="005D254F"/>
    <w:rsid w:val="005D4DAE"/>
    <w:rsid w:val="005D767D"/>
    <w:rsid w:val="005D7A30"/>
    <w:rsid w:val="005D7D3B"/>
    <w:rsid w:val="005E1999"/>
    <w:rsid w:val="005E232C"/>
    <w:rsid w:val="005E2B83"/>
    <w:rsid w:val="005E4AEB"/>
    <w:rsid w:val="005E53D2"/>
    <w:rsid w:val="005E54E3"/>
    <w:rsid w:val="005E738F"/>
    <w:rsid w:val="005E788B"/>
    <w:rsid w:val="005F3BB8"/>
    <w:rsid w:val="005F4862"/>
    <w:rsid w:val="005F5679"/>
    <w:rsid w:val="005F5FDF"/>
    <w:rsid w:val="005F6960"/>
    <w:rsid w:val="005F7000"/>
    <w:rsid w:val="005F7AAA"/>
    <w:rsid w:val="00600BAA"/>
    <w:rsid w:val="006012DA"/>
    <w:rsid w:val="00603B0F"/>
    <w:rsid w:val="006049F5"/>
    <w:rsid w:val="00605F7B"/>
    <w:rsid w:val="00606A74"/>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602"/>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2BEB"/>
    <w:rsid w:val="006A6068"/>
    <w:rsid w:val="006A69B2"/>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974"/>
    <w:rsid w:val="006D504F"/>
    <w:rsid w:val="006E0CAC"/>
    <w:rsid w:val="006E1CFB"/>
    <w:rsid w:val="006E1F94"/>
    <w:rsid w:val="006E26C1"/>
    <w:rsid w:val="006E30A8"/>
    <w:rsid w:val="006E45B0"/>
    <w:rsid w:val="006E5692"/>
    <w:rsid w:val="006E5A68"/>
    <w:rsid w:val="006F365D"/>
    <w:rsid w:val="007031BD"/>
    <w:rsid w:val="00703E80"/>
    <w:rsid w:val="00705276"/>
    <w:rsid w:val="007066A0"/>
    <w:rsid w:val="007075FB"/>
    <w:rsid w:val="0070787B"/>
    <w:rsid w:val="0071131D"/>
    <w:rsid w:val="007118A6"/>
    <w:rsid w:val="00711E3D"/>
    <w:rsid w:val="00711E85"/>
    <w:rsid w:val="00712DDA"/>
    <w:rsid w:val="00717739"/>
    <w:rsid w:val="00717DE4"/>
    <w:rsid w:val="00721724"/>
    <w:rsid w:val="00722EC5"/>
    <w:rsid w:val="00723326"/>
    <w:rsid w:val="00724252"/>
    <w:rsid w:val="00727E7A"/>
    <w:rsid w:val="0073163C"/>
    <w:rsid w:val="00731DE3"/>
    <w:rsid w:val="00734CFD"/>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62F"/>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613"/>
    <w:rsid w:val="007B4FCA"/>
    <w:rsid w:val="007B7B85"/>
    <w:rsid w:val="007C462E"/>
    <w:rsid w:val="007C496B"/>
    <w:rsid w:val="007C6803"/>
    <w:rsid w:val="007C7F30"/>
    <w:rsid w:val="007D0C8F"/>
    <w:rsid w:val="007D2892"/>
    <w:rsid w:val="007D2DCC"/>
    <w:rsid w:val="007D36A6"/>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2FA0"/>
    <w:rsid w:val="00814516"/>
    <w:rsid w:val="00815C9D"/>
    <w:rsid w:val="008170E2"/>
    <w:rsid w:val="00823E4C"/>
    <w:rsid w:val="00827749"/>
    <w:rsid w:val="00827B7E"/>
    <w:rsid w:val="00830EEB"/>
    <w:rsid w:val="008347A9"/>
    <w:rsid w:val="00835628"/>
    <w:rsid w:val="00835E90"/>
    <w:rsid w:val="0084176D"/>
    <w:rsid w:val="008423E4"/>
    <w:rsid w:val="00842900"/>
    <w:rsid w:val="00845855"/>
    <w:rsid w:val="00850CF0"/>
    <w:rsid w:val="00851869"/>
    <w:rsid w:val="00851C04"/>
    <w:rsid w:val="008531A1"/>
    <w:rsid w:val="00853A94"/>
    <w:rsid w:val="008547A3"/>
    <w:rsid w:val="0085797D"/>
    <w:rsid w:val="00860020"/>
    <w:rsid w:val="008618E7"/>
    <w:rsid w:val="00861995"/>
    <w:rsid w:val="00861D79"/>
    <w:rsid w:val="0086231A"/>
    <w:rsid w:val="0086477C"/>
    <w:rsid w:val="00864BAD"/>
    <w:rsid w:val="00866F9D"/>
    <w:rsid w:val="008673D9"/>
    <w:rsid w:val="00871775"/>
    <w:rsid w:val="00871AEF"/>
    <w:rsid w:val="008726E5"/>
    <w:rsid w:val="0087289E"/>
    <w:rsid w:val="00874C05"/>
    <w:rsid w:val="0087680A"/>
    <w:rsid w:val="0088017E"/>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3579"/>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2D16"/>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016E"/>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1A6"/>
    <w:rsid w:val="00A07689"/>
    <w:rsid w:val="00A07906"/>
    <w:rsid w:val="00A07C7B"/>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04A3"/>
    <w:rsid w:val="00A8133F"/>
    <w:rsid w:val="00A82CB4"/>
    <w:rsid w:val="00A837A8"/>
    <w:rsid w:val="00A83C36"/>
    <w:rsid w:val="00A932BB"/>
    <w:rsid w:val="00A93579"/>
    <w:rsid w:val="00A93934"/>
    <w:rsid w:val="00A95D51"/>
    <w:rsid w:val="00AA18AE"/>
    <w:rsid w:val="00AA228B"/>
    <w:rsid w:val="00AA4818"/>
    <w:rsid w:val="00AA597A"/>
    <w:rsid w:val="00AA7090"/>
    <w:rsid w:val="00AA7E52"/>
    <w:rsid w:val="00AB1655"/>
    <w:rsid w:val="00AB1873"/>
    <w:rsid w:val="00AB24AF"/>
    <w:rsid w:val="00AB2C05"/>
    <w:rsid w:val="00AB3536"/>
    <w:rsid w:val="00AB474B"/>
    <w:rsid w:val="00AB5CCC"/>
    <w:rsid w:val="00AB74E2"/>
    <w:rsid w:val="00AC2815"/>
    <w:rsid w:val="00AC2E9A"/>
    <w:rsid w:val="00AC57D5"/>
    <w:rsid w:val="00AC5AAB"/>
    <w:rsid w:val="00AC5AEC"/>
    <w:rsid w:val="00AC5F28"/>
    <w:rsid w:val="00AC6900"/>
    <w:rsid w:val="00AD304B"/>
    <w:rsid w:val="00AD4497"/>
    <w:rsid w:val="00AD7780"/>
    <w:rsid w:val="00AE2263"/>
    <w:rsid w:val="00AE248E"/>
    <w:rsid w:val="00AE2D12"/>
    <w:rsid w:val="00AE2F06"/>
    <w:rsid w:val="00AE4F1C"/>
    <w:rsid w:val="00AF1433"/>
    <w:rsid w:val="00AF381D"/>
    <w:rsid w:val="00AF48B4"/>
    <w:rsid w:val="00AF4923"/>
    <w:rsid w:val="00AF7C74"/>
    <w:rsid w:val="00B000AF"/>
    <w:rsid w:val="00B04E79"/>
    <w:rsid w:val="00B07488"/>
    <w:rsid w:val="00B075A2"/>
    <w:rsid w:val="00B075DB"/>
    <w:rsid w:val="00B10DD2"/>
    <w:rsid w:val="00B115DC"/>
    <w:rsid w:val="00B11952"/>
    <w:rsid w:val="00B1322D"/>
    <w:rsid w:val="00B14BD2"/>
    <w:rsid w:val="00B1557F"/>
    <w:rsid w:val="00B1668D"/>
    <w:rsid w:val="00B174C3"/>
    <w:rsid w:val="00B17981"/>
    <w:rsid w:val="00B222B7"/>
    <w:rsid w:val="00B233BB"/>
    <w:rsid w:val="00B25612"/>
    <w:rsid w:val="00B26437"/>
    <w:rsid w:val="00B2678E"/>
    <w:rsid w:val="00B30647"/>
    <w:rsid w:val="00B31F0E"/>
    <w:rsid w:val="00B34F25"/>
    <w:rsid w:val="00B43672"/>
    <w:rsid w:val="00B473D8"/>
    <w:rsid w:val="00B5165A"/>
    <w:rsid w:val="00B524C1"/>
    <w:rsid w:val="00B52C8D"/>
    <w:rsid w:val="00B558B3"/>
    <w:rsid w:val="00B564BF"/>
    <w:rsid w:val="00B6104E"/>
    <w:rsid w:val="00B610C7"/>
    <w:rsid w:val="00B62106"/>
    <w:rsid w:val="00B62249"/>
    <w:rsid w:val="00B626A8"/>
    <w:rsid w:val="00B65695"/>
    <w:rsid w:val="00B66526"/>
    <w:rsid w:val="00B665A3"/>
    <w:rsid w:val="00B73BB4"/>
    <w:rsid w:val="00B80532"/>
    <w:rsid w:val="00B82039"/>
    <w:rsid w:val="00B82454"/>
    <w:rsid w:val="00B85BE0"/>
    <w:rsid w:val="00B90097"/>
    <w:rsid w:val="00B90999"/>
    <w:rsid w:val="00B91AD7"/>
    <w:rsid w:val="00B92D23"/>
    <w:rsid w:val="00B95BC8"/>
    <w:rsid w:val="00B96E87"/>
    <w:rsid w:val="00BA146A"/>
    <w:rsid w:val="00BA32EE"/>
    <w:rsid w:val="00BB5B36"/>
    <w:rsid w:val="00BB782F"/>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0245"/>
    <w:rsid w:val="00C42B41"/>
    <w:rsid w:val="00C46166"/>
    <w:rsid w:val="00C4710D"/>
    <w:rsid w:val="00C50CAD"/>
    <w:rsid w:val="00C526EB"/>
    <w:rsid w:val="00C57933"/>
    <w:rsid w:val="00C60206"/>
    <w:rsid w:val="00C615D4"/>
    <w:rsid w:val="00C61B5D"/>
    <w:rsid w:val="00C61C0E"/>
    <w:rsid w:val="00C61C64"/>
    <w:rsid w:val="00C61CDA"/>
    <w:rsid w:val="00C72956"/>
    <w:rsid w:val="00C73045"/>
    <w:rsid w:val="00C73212"/>
    <w:rsid w:val="00C7354A"/>
    <w:rsid w:val="00C73FB2"/>
    <w:rsid w:val="00C74379"/>
    <w:rsid w:val="00C74DD8"/>
    <w:rsid w:val="00C75C5E"/>
    <w:rsid w:val="00C7669F"/>
    <w:rsid w:val="00C76DFF"/>
    <w:rsid w:val="00C80B8F"/>
    <w:rsid w:val="00C82743"/>
    <w:rsid w:val="00C834CE"/>
    <w:rsid w:val="00C84D62"/>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873"/>
    <w:rsid w:val="00CC166F"/>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1E4"/>
    <w:rsid w:val="00CF581C"/>
    <w:rsid w:val="00CF71E0"/>
    <w:rsid w:val="00D001B1"/>
    <w:rsid w:val="00D03176"/>
    <w:rsid w:val="00D060A8"/>
    <w:rsid w:val="00D06605"/>
    <w:rsid w:val="00D0720F"/>
    <w:rsid w:val="00D074E2"/>
    <w:rsid w:val="00D11B0B"/>
    <w:rsid w:val="00D126F2"/>
    <w:rsid w:val="00D12A3E"/>
    <w:rsid w:val="00D13B82"/>
    <w:rsid w:val="00D22160"/>
    <w:rsid w:val="00D22172"/>
    <w:rsid w:val="00D2301B"/>
    <w:rsid w:val="00D239EE"/>
    <w:rsid w:val="00D30534"/>
    <w:rsid w:val="00D35728"/>
    <w:rsid w:val="00D37BCF"/>
    <w:rsid w:val="00D40F93"/>
    <w:rsid w:val="00D42277"/>
    <w:rsid w:val="00D43C59"/>
    <w:rsid w:val="00D44ADE"/>
    <w:rsid w:val="00D4512F"/>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215"/>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4274"/>
    <w:rsid w:val="00DD50BB"/>
    <w:rsid w:val="00DD5BCC"/>
    <w:rsid w:val="00DD7509"/>
    <w:rsid w:val="00DD79C7"/>
    <w:rsid w:val="00DD7D6E"/>
    <w:rsid w:val="00DE34B2"/>
    <w:rsid w:val="00DE49DE"/>
    <w:rsid w:val="00DE618B"/>
    <w:rsid w:val="00DE6EC2"/>
    <w:rsid w:val="00DF0834"/>
    <w:rsid w:val="00DF2707"/>
    <w:rsid w:val="00DF4D90"/>
    <w:rsid w:val="00DF5EBD"/>
    <w:rsid w:val="00DF6BA8"/>
    <w:rsid w:val="00DF6D9E"/>
    <w:rsid w:val="00DF78EA"/>
    <w:rsid w:val="00DF7CA3"/>
    <w:rsid w:val="00DF7F0D"/>
    <w:rsid w:val="00E00D5A"/>
    <w:rsid w:val="00E01462"/>
    <w:rsid w:val="00E01A76"/>
    <w:rsid w:val="00E02299"/>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345"/>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DF6"/>
    <w:rsid w:val="00E96852"/>
    <w:rsid w:val="00EA16AC"/>
    <w:rsid w:val="00EA385A"/>
    <w:rsid w:val="00EA3931"/>
    <w:rsid w:val="00EA658E"/>
    <w:rsid w:val="00EA7058"/>
    <w:rsid w:val="00EA7A88"/>
    <w:rsid w:val="00EB27F2"/>
    <w:rsid w:val="00EB3928"/>
    <w:rsid w:val="00EB5373"/>
    <w:rsid w:val="00EC02A2"/>
    <w:rsid w:val="00EC379B"/>
    <w:rsid w:val="00EC37DF"/>
    <w:rsid w:val="00EC41B1"/>
    <w:rsid w:val="00EC7EB7"/>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33C"/>
    <w:rsid w:val="00EF7E26"/>
    <w:rsid w:val="00F01DFA"/>
    <w:rsid w:val="00F02096"/>
    <w:rsid w:val="00F02457"/>
    <w:rsid w:val="00F036C3"/>
    <w:rsid w:val="00F0417E"/>
    <w:rsid w:val="00F05397"/>
    <w:rsid w:val="00F0638C"/>
    <w:rsid w:val="00F10F20"/>
    <w:rsid w:val="00F11E04"/>
    <w:rsid w:val="00F12B24"/>
    <w:rsid w:val="00F12BC7"/>
    <w:rsid w:val="00F15223"/>
    <w:rsid w:val="00F164B4"/>
    <w:rsid w:val="00F176E4"/>
    <w:rsid w:val="00F20E5F"/>
    <w:rsid w:val="00F25BE3"/>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77A0E"/>
    <w:rsid w:val="00F82811"/>
    <w:rsid w:val="00F84153"/>
    <w:rsid w:val="00F85661"/>
    <w:rsid w:val="00F96602"/>
    <w:rsid w:val="00F9735A"/>
    <w:rsid w:val="00FA32FC"/>
    <w:rsid w:val="00FA4997"/>
    <w:rsid w:val="00FA59FD"/>
    <w:rsid w:val="00FA5D8C"/>
    <w:rsid w:val="00FA6403"/>
    <w:rsid w:val="00FB16CD"/>
    <w:rsid w:val="00FB4A97"/>
    <w:rsid w:val="00FB6472"/>
    <w:rsid w:val="00FB73AE"/>
    <w:rsid w:val="00FC5388"/>
    <w:rsid w:val="00FC726C"/>
    <w:rsid w:val="00FD1B4B"/>
    <w:rsid w:val="00FD1B94"/>
    <w:rsid w:val="00FD3159"/>
    <w:rsid w:val="00FE19C5"/>
    <w:rsid w:val="00FE4286"/>
    <w:rsid w:val="00FE48C3"/>
    <w:rsid w:val="00FE5909"/>
    <w:rsid w:val="00FE652E"/>
    <w:rsid w:val="00FE71FE"/>
    <w:rsid w:val="00FF0A28"/>
    <w:rsid w:val="00FF0B8B"/>
    <w:rsid w:val="00FF0E93"/>
    <w:rsid w:val="00FF1002"/>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845321-79B4-4134-85E6-98DAB034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645FC"/>
    <w:rPr>
      <w:sz w:val="16"/>
      <w:szCs w:val="16"/>
    </w:rPr>
  </w:style>
  <w:style w:type="paragraph" w:styleId="CommentText">
    <w:name w:val="annotation text"/>
    <w:basedOn w:val="Normal"/>
    <w:link w:val="CommentTextChar"/>
    <w:semiHidden/>
    <w:unhideWhenUsed/>
    <w:rsid w:val="005645FC"/>
    <w:rPr>
      <w:sz w:val="20"/>
      <w:szCs w:val="20"/>
    </w:rPr>
  </w:style>
  <w:style w:type="character" w:customStyle="1" w:styleId="CommentTextChar">
    <w:name w:val="Comment Text Char"/>
    <w:basedOn w:val="DefaultParagraphFont"/>
    <w:link w:val="CommentText"/>
    <w:semiHidden/>
    <w:rsid w:val="005645FC"/>
  </w:style>
  <w:style w:type="paragraph" w:styleId="CommentSubject">
    <w:name w:val="annotation subject"/>
    <w:basedOn w:val="CommentText"/>
    <w:next w:val="CommentText"/>
    <w:link w:val="CommentSubjectChar"/>
    <w:semiHidden/>
    <w:unhideWhenUsed/>
    <w:rsid w:val="005645FC"/>
    <w:rPr>
      <w:b/>
      <w:bCs/>
    </w:rPr>
  </w:style>
  <w:style w:type="character" w:customStyle="1" w:styleId="CommentSubjectChar">
    <w:name w:val="Comment Subject Char"/>
    <w:basedOn w:val="CommentTextChar"/>
    <w:link w:val="CommentSubject"/>
    <w:semiHidden/>
    <w:rsid w:val="005645FC"/>
    <w:rPr>
      <w:b/>
      <w:bCs/>
    </w:rPr>
  </w:style>
  <w:style w:type="character" w:styleId="Hyperlink">
    <w:name w:val="Hyperlink"/>
    <w:basedOn w:val="DefaultParagraphFont"/>
    <w:unhideWhenUsed/>
    <w:rsid w:val="00F10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2103</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BA - SB00338 (Committee Report (Unamended))</vt:lpstr>
    </vt:vector>
  </TitlesOfParts>
  <Company>State of Texas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24583</dc:subject>
  <dc:creator>State of Texas</dc:creator>
  <dc:description>SB 338 by Powell-(H)Public Education</dc:description>
  <cp:lastModifiedBy>Damian Duarte</cp:lastModifiedBy>
  <cp:revision>2</cp:revision>
  <cp:lastPrinted>2003-11-26T17:21:00Z</cp:lastPrinted>
  <dcterms:created xsi:type="dcterms:W3CDTF">2021-05-13T22:53:00Z</dcterms:created>
  <dcterms:modified xsi:type="dcterms:W3CDTF">2021-05-13T22:53:00Z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21.127.810</vt:lpwstr>
  </property>
</Properties>
</file>